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02C47" w:rsidR="00E21DFD" w:rsidP="00002C47" w:rsidRDefault="00E21DFD">
      <w:pPr>
        <w:spacing w:line="240" w:lineRule="exact"/>
        <w:jc w:val="center"/>
        <w:outlineLvl w:val="0"/>
      </w:pPr>
      <w:bookmarkStart w:name="_GoBack" w:id="0"/>
      <w:bookmarkEnd w:id="0"/>
    </w:p>
    <w:p w:rsidRPr="00002C47" w:rsidR="00E21DFD" w:rsidP="00002C47" w:rsidRDefault="00E21DFD">
      <w:pPr>
        <w:jc w:val="center"/>
        <w:outlineLvl w:val="0"/>
      </w:pPr>
    </w:p>
    <w:p w:rsidRPr="00002C47" w:rsidR="00E21DFD" w:rsidP="00002C47" w:rsidRDefault="00E21DFD">
      <w:pPr>
        <w:jc w:val="center"/>
        <w:outlineLvl w:val="0"/>
      </w:pPr>
    </w:p>
    <w:p w:rsidRPr="00002C47" w:rsidR="00E21DFD" w:rsidP="00002C47" w:rsidRDefault="00E21DFD">
      <w:pPr>
        <w:jc w:val="center"/>
        <w:outlineLvl w:val="0"/>
      </w:pPr>
    </w:p>
    <w:p w:rsidRPr="00002C47" w:rsidR="00002C47" w:rsidP="00002C47" w:rsidRDefault="00B13BC1">
      <w:pPr>
        <w:jc w:val="center"/>
        <w:outlineLvl w:val="0"/>
        <w:rPr>
          <w:b/>
          <w:lang w:val="az-Latn-AZ"/>
        </w:rPr>
      </w:pPr>
      <w:r w:rsidRPr="00002C47">
        <w:rPr>
          <w:b/>
        </w:rPr>
        <w:t>I</w:t>
      </w:r>
      <w:r w:rsidRPr="00002C47" w:rsidR="007B6716">
        <w:rPr>
          <w:b/>
        </w:rPr>
        <w:t xml:space="preserve">ATRIDIS </w:t>
      </w:r>
      <w:r w:rsidRPr="00002C47">
        <w:rPr>
          <w:b/>
          <w:lang w:val="az-Latn-AZ"/>
        </w:rPr>
        <w:t>YUNANISTANA qarşı</w:t>
      </w:r>
    </w:p>
    <w:p w:rsidRPr="00002C47" w:rsidR="00E21DFD" w:rsidP="00002C47" w:rsidRDefault="00E21DFD">
      <w:pPr>
        <w:jc w:val="center"/>
        <w:rPr>
          <w:b/>
        </w:rPr>
      </w:pPr>
    </w:p>
    <w:p w:rsidRPr="00002C47" w:rsidR="00E21DFD" w:rsidP="00002C47" w:rsidRDefault="00B13BC1">
      <w:pPr>
        <w:jc w:val="center"/>
      </w:pPr>
      <w:r w:rsidRPr="00002C47">
        <w:rPr>
          <w:b/>
        </w:rPr>
        <w:t>(Ərizə</w:t>
      </w:r>
      <w:r w:rsidRPr="00002C47" w:rsidR="007B6716">
        <w:rPr>
          <w:b/>
        </w:rPr>
        <w:t xml:space="preserve"> no. 31107/96)</w:t>
      </w:r>
    </w:p>
    <w:p w:rsidRPr="00002C47" w:rsidR="00E21DFD" w:rsidP="00002C47" w:rsidRDefault="00E21DFD">
      <w:pPr>
        <w:jc w:val="center"/>
      </w:pPr>
    </w:p>
    <w:p w:rsidRPr="00002C47" w:rsidR="00E21DFD" w:rsidP="00002C47" w:rsidRDefault="00E21DFD">
      <w:pPr>
        <w:jc w:val="center"/>
      </w:pPr>
    </w:p>
    <w:p w:rsidRPr="00002C47" w:rsidR="00E21DFD" w:rsidP="00002C47" w:rsidRDefault="00E21DFD">
      <w:pPr>
        <w:jc w:val="center"/>
      </w:pPr>
    </w:p>
    <w:p w:rsidRPr="00002C47" w:rsidR="00E21DFD" w:rsidP="00002C47" w:rsidRDefault="00E21DFD">
      <w:pPr>
        <w:jc w:val="center"/>
      </w:pPr>
    </w:p>
    <w:p w:rsidRPr="00002C47" w:rsidR="00E21DFD" w:rsidP="00002C47" w:rsidRDefault="00E21DFD">
      <w:pPr>
        <w:jc w:val="center"/>
      </w:pPr>
    </w:p>
    <w:p w:rsidRPr="00002C47" w:rsidR="00E21DFD" w:rsidP="00002C47" w:rsidRDefault="00E21DFD">
      <w:pPr>
        <w:jc w:val="center"/>
      </w:pPr>
    </w:p>
    <w:p w:rsidRPr="00002C47" w:rsidR="00E21DFD" w:rsidP="00002C47" w:rsidRDefault="00E21DFD">
      <w:pPr>
        <w:jc w:val="center"/>
      </w:pPr>
    </w:p>
    <w:p w:rsidRPr="00002C47" w:rsidR="00E21DFD" w:rsidP="00002C47" w:rsidRDefault="00E21DFD">
      <w:pPr>
        <w:jc w:val="center"/>
      </w:pPr>
    </w:p>
    <w:p w:rsidRPr="00002C47" w:rsidR="00E21DFD" w:rsidP="00002C47" w:rsidRDefault="00E21DFD">
      <w:pPr>
        <w:jc w:val="center"/>
      </w:pPr>
    </w:p>
    <w:p w:rsidRPr="00002C47" w:rsidR="00E21DFD" w:rsidP="00002C47" w:rsidRDefault="00E21DFD">
      <w:pPr>
        <w:jc w:val="center"/>
      </w:pPr>
    </w:p>
    <w:p w:rsidRPr="00002C47" w:rsidR="00E21DFD" w:rsidP="00002C47" w:rsidRDefault="00E21DFD">
      <w:pPr>
        <w:jc w:val="center"/>
      </w:pPr>
    </w:p>
    <w:p w:rsidRPr="00002C47" w:rsidR="00E21DFD" w:rsidP="00002C47" w:rsidRDefault="00B13BC1">
      <w:pPr>
        <w:jc w:val="center"/>
      </w:pPr>
      <w:r w:rsidRPr="00002C47">
        <w:t>QƏRAR</w:t>
      </w:r>
    </w:p>
    <w:p w:rsidRPr="00002C47" w:rsidR="00E21DFD" w:rsidP="00002C47" w:rsidRDefault="00E21DFD">
      <w:pPr>
        <w:jc w:val="center"/>
      </w:pPr>
    </w:p>
    <w:p w:rsidRPr="00002C47" w:rsidR="00E21DFD" w:rsidP="00002C47" w:rsidRDefault="00B13BC1">
      <w:pPr>
        <w:jc w:val="center"/>
      </w:pPr>
      <w:r w:rsidRPr="00002C47">
        <w:t>STRA</w:t>
      </w:r>
      <w:r w:rsidRPr="00002C47" w:rsidR="00230B24">
        <w:t>S</w:t>
      </w:r>
      <w:r w:rsidRPr="00002C47">
        <w:t>BURQ</w:t>
      </w:r>
    </w:p>
    <w:p w:rsidRPr="00002C47" w:rsidR="00E21DFD" w:rsidP="00002C47" w:rsidRDefault="00E21DFD">
      <w:pPr>
        <w:jc w:val="center"/>
      </w:pPr>
    </w:p>
    <w:p w:rsidRPr="00002C47" w:rsidR="00E21DFD" w:rsidP="00002C47" w:rsidRDefault="00E21DFD">
      <w:pPr>
        <w:jc w:val="center"/>
      </w:pPr>
    </w:p>
    <w:p w:rsidRPr="00002C47" w:rsidR="00E21DFD" w:rsidP="00002C47" w:rsidRDefault="00B13BC1">
      <w:pPr>
        <w:jc w:val="center"/>
      </w:pPr>
      <w:r w:rsidRPr="00002C47">
        <w:t>25 mart</w:t>
      </w:r>
      <w:r w:rsidRPr="00002C47" w:rsidR="007B6716">
        <w:t xml:space="preserve"> 1999</w:t>
      </w:r>
      <w:r w:rsidRPr="00002C47" w:rsidR="00230B24">
        <w:t>-cu il</w:t>
      </w:r>
    </w:p>
    <w:p w:rsidRPr="00002C47" w:rsidR="00E21DFD" w:rsidP="00002C47" w:rsidRDefault="00E21DFD">
      <w:pPr>
        <w:jc w:val="center"/>
      </w:pPr>
    </w:p>
    <w:p w:rsidRPr="00002C47" w:rsidR="00E21DFD" w:rsidP="00002C47" w:rsidRDefault="00E21DFD">
      <w:pPr>
        <w:jc w:val="center"/>
      </w:pPr>
    </w:p>
    <w:p w:rsidRPr="00002C47" w:rsidR="00E21DFD" w:rsidP="00002C47" w:rsidRDefault="00E21DFD">
      <w:pPr>
        <w:jc w:val="both"/>
      </w:pPr>
    </w:p>
    <w:p w:rsidRPr="00002C47" w:rsidR="00E21DFD" w:rsidP="00002C47" w:rsidRDefault="00E21DFD">
      <w:pPr>
        <w:jc w:val="both"/>
        <w:sectPr w:rsidRPr="00002C47" w:rsidR="00E21DFD">
          <w:headerReference w:type="even" r:id="rId10"/>
          <w:headerReference w:type="default" r:id="rId11"/>
          <w:footnotePr>
            <w:numRestart w:val="eachPage"/>
          </w:footnotePr>
          <w:pgSz w:w="11906" w:h="16838" w:code="9"/>
          <w:pgMar w:top="2274" w:right="2274" w:bottom="2274" w:left="2274" w:header="1701" w:footer="720" w:gutter="0"/>
          <w:pgNumType w:start="1"/>
          <w:cols w:space="720"/>
          <w:noEndnote/>
        </w:sectPr>
      </w:pPr>
    </w:p>
    <w:p w:rsidRPr="00002C47" w:rsidR="00E21DFD" w:rsidP="00002C47" w:rsidRDefault="007B6716">
      <w:pPr>
        <w:pStyle w:val="JuCase"/>
        <w:outlineLvl w:val="0"/>
      </w:pPr>
      <w:r w:rsidRPr="00002C47">
        <w:t xml:space="preserve">Iatridis </w:t>
      </w:r>
      <w:r w:rsidRPr="00002C47" w:rsidR="00B13BC1">
        <w:t>Yunanıstana qarşı işində</w:t>
      </w:r>
      <w:r w:rsidRPr="00002C47">
        <w:rPr>
          <w:b w:val="0"/>
        </w:rPr>
        <w:t>,</w:t>
      </w:r>
    </w:p>
    <w:p w:rsidRPr="00002C47" w:rsidR="00E21DFD" w:rsidP="00002C47" w:rsidRDefault="00B13BC1">
      <w:pPr>
        <w:pStyle w:val="JuPara"/>
      </w:pPr>
      <w:r w:rsidRPr="00002C47">
        <w:t xml:space="preserve">Avropa </w:t>
      </w:r>
      <w:r w:rsidRPr="00002C47" w:rsidR="004B194F">
        <w:t>İnsan Hüquqları Məhkəməsi, 11 saylı Protokolla</w:t>
      </w:r>
      <w:r w:rsidRPr="00002C47" w:rsidR="004B194F">
        <w:rPr>
          <w:rStyle w:val="FootnoteReference"/>
        </w:rPr>
        <w:footnoteReference w:id="1"/>
      </w:r>
      <w:r w:rsidRPr="00002C47" w:rsidR="004B194F">
        <w:t xml:space="preserve"> dəyişilmiş İnsan Hüquqları və Əsas Azadlıqları üzrə Konvensiyasının (“Konvensiya”) 27-ci maddəsinə və Məhkəmə Relamentinin müvafiq müddəalarına əsasən Böyük Palata olaraq</w:t>
      </w:r>
      <w:r w:rsidRPr="00002C47" w:rsidR="007B6716">
        <w:t>:</w:t>
      </w:r>
    </w:p>
    <w:p w:rsidRPr="00002C47" w:rsidR="00E21DFD" w:rsidP="00002C47" w:rsidRDefault="004B194F">
      <w:pPr>
        <w:pStyle w:val="JuJudges"/>
        <w:ind w:firstLine="284"/>
      </w:pPr>
      <w:r w:rsidRPr="00002C47">
        <w:tab/>
        <w:t>Xanım</w:t>
      </w:r>
      <w:r w:rsidRPr="00002C47" w:rsidR="007B6716">
        <w:tab/>
        <w:t xml:space="preserve">E. </w:t>
      </w:r>
      <w:r w:rsidRPr="00002C47" w:rsidR="007B6716">
        <w:rPr>
          <w:rStyle w:val="JuNames"/>
        </w:rPr>
        <w:t>Palm</w:t>
      </w:r>
      <w:r w:rsidRPr="00002C47" w:rsidR="007B6716">
        <w:t xml:space="preserve">, </w:t>
      </w:r>
      <w:r w:rsidRPr="00002C47" w:rsidR="00B8058B">
        <w:rPr>
          <w:i/>
        </w:rPr>
        <w:t>Sədr</w:t>
      </w:r>
      <w:r w:rsidRPr="00002C47" w:rsidR="007B6716">
        <w:t>,</w:t>
      </w:r>
      <w:r w:rsidRPr="00002C47" w:rsidR="007B6716">
        <w:br/>
      </w:r>
      <w:r w:rsidRPr="00002C47" w:rsidR="007B6716">
        <w:tab/>
      </w:r>
      <w:r w:rsidRPr="00002C47" w:rsidR="00B8058B">
        <w:t>Cənab</w:t>
      </w:r>
      <w:r w:rsidRPr="00002C47" w:rsidR="007B6716">
        <w:tab/>
        <w:t xml:space="preserve">L. </w:t>
      </w:r>
      <w:r w:rsidRPr="00002C47" w:rsidR="007B6716">
        <w:rPr>
          <w:rStyle w:val="JuNames"/>
        </w:rPr>
        <w:t>Ferrari Bravo</w:t>
      </w:r>
      <w:r w:rsidRPr="00002C47" w:rsidR="007B6716">
        <w:t>,</w:t>
      </w:r>
      <w:r w:rsidRPr="00002C47" w:rsidR="007B6716">
        <w:br/>
      </w:r>
      <w:r w:rsidRPr="00002C47" w:rsidR="007B6716">
        <w:tab/>
      </w:r>
      <w:r w:rsidRPr="00002C47" w:rsidR="00B8058B">
        <w:t>Cənab</w:t>
      </w:r>
      <w:r w:rsidRPr="00002C47" w:rsidR="007B6716">
        <w:tab/>
      </w:r>
      <w:r w:rsidRPr="00002C47" w:rsidR="007B6716">
        <w:rPr>
          <w:rStyle w:val="JuNames"/>
        </w:rPr>
        <w:t>GaukurJörundsson,</w:t>
      </w:r>
      <w:r w:rsidRPr="00002C47" w:rsidR="007B6716">
        <w:rPr>
          <w:rStyle w:val="JuNames"/>
        </w:rPr>
        <w:br/>
      </w:r>
      <w:r w:rsidRPr="00002C47" w:rsidR="007B6716">
        <w:tab/>
      </w:r>
      <w:r w:rsidRPr="00002C47" w:rsidR="00B8058B">
        <w:t>Cənab</w:t>
      </w:r>
      <w:r w:rsidRPr="00002C47" w:rsidR="007B6716">
        <w:tab/>
        <w:t xml:space="preserve">L. </w:t>
      </w:r>
      <w:r w:rsidRPr="00002C47" w:rsidR="007B6716">
        <w:rPr>
          <w:rStyle w:val="JuNames"/>
        </w:rPr>
        <w:t>Caflisch</w:t>
      </w:r>
      <w:r w:rsidRPr="00002C47" w:rsidR="007B6716">
        <w:t>,</w:t>
      </w:r>
      <w:r w:rsidRPr="00002C47" w:rsidR="007B6716">
        <w:br/>
      </w:r>
      <w:r w:rsidRPr="00002C47" w:rsidR="007B6716">
        <w:tab/>
      </w:r>
      <w:r w:rsidRPr="00002C47" w:rsidR="00B8058B">
        <w:t>Cənab</w:t>
      </w:r>
      <w:r w:rsidRPr="00002C47" w:rsidR="007B6716">
        <w:tab/>
        <w:t xml:space="preserve">I. </w:t>
      </w:r>
      <w:r w:rsidRPr="00002C47" w:rsidR="007B6716">
        <w:rPr>
          <w:rStyle w:val="JuNames"/>
        </w:rPr>
        <w:t>Cabral Barreto</w:t>
      </w:r>
      <w:r w:rsidRPr="00002C47" w:rsidR="007B6716">
        <w:t>,</w:t>
      </w:r>
      <w:r w:rsidRPr="00002C47" w:rsidR="007B6716">
        <w:br/>
      </w:r>
      <w:r w:rsidRPr="00002C47" w:rsidR="007B6716">
        <w:tab/>
      </w:r>
      <w:r w:rsidRPr="00002C47" w:rsidR="00B8058B">
        <w:t>Cənab</w:t>
      </w:r>
      <w:r w:rsidRPr="00002C47" w:rsidR="007B6716">
        <w:tab/>
        <w:t xml:space="preserve">K. </w:t>
      </w:r>
      <w:r w:rsidRPr="00002C47" w:rsidR="007B6716">
        <w:rPr>
          <w:rStyle w:val="JuNames"/>
        </w:rPr>
        <w:t>Jungwiert</w:t>
      </w:r>
      <w:r w:rsidRPr="00002C47" w:rsidR="007B6716">
        <w:t>,</w:t>
      </w:r>
      <w:r w:rsidRPr="00002C47" w:rsidR="007B6716">
        <w:br/>
      </w:r>
      <w:r w:rsidRPr="00002C47" w:rsidR="007B6716">
        <w:rPr>
          <w:rStyle w:val="JuNames"/>
        </w:rPr>
        <w:tab/>
      </w:r>
      <w:r w:rsidRPr="00002C47" w:rsidR="00B8058B">
        <w:t>Cənab</w:t>
      </w:r>
      <w:r w:rsidRPr="00002C47" w:rsidR="007B6716">
        <w:rPr>
          <w:rStyle w:val="JuNames"/>
        </w:rPr>
        <w:tab/>
        <w:t>M. Fischbach,</w:t>
      </w:r>
      <w:r w:rsidRPr="00002C47" w:rsidR="007B6716">
        <w:rPr>
          <w:rStyle w:val="JuNames"/>
        </w:rPr>
        <w:br/>
      </w:r>
      <w:r w:rsidRPr="00002C47" w:rsidR="007B6716">
        <w:tab/>
      </w:r>
      <w:r w:rsidRPr="00002C47" w:rsidR="00B8058B">
        <w:t>Cənab</w:t>
      </w:r>
      <w:r w:rsidRPr="00002C47" w:rsidR="007B6716">
        <w:tab/>
        <w:t>J. C</w:t>
      </w:r>
      <w:r w:rsidRPr="00002C47" w:rsidR="007B6716">
        <w:rPr>
          <w:rStyle w:val="JuNames"/>
        </w:rPr>
        <w:t>asadevall,</w:t>
      </w:r>
      <w:r w:rsidRPr="00002C47" w:rsidR="007B6716">
        <w:rPr>
          <w:rStyle w:val="JuNames"/>
        </w:rPr>
        <w:br/>
      </w:r>
      <w:r w:rsidRPr="00002C47" w:rsidR="00B8058B">
        <w:tab/>
        <w:t>Cənab</w:t>
      </w:r>
      <w:r w:rsidRPr="00002C47" w:rsidR="007B6716">
        <w:tab/>
      </w:r>
      <w:r w:rsidRPr="00002C47" w:rsidR="007B6716">
        <w:rPr>
          <w:rStyle w:val="JuNames"/>
        </w:rPr>
        <w:t>B. Zupančič,</w:t>
      </w:r>
      <w:r w:rsidRPr="00002C47" w:rsidR="007B6716">
        <w:rPr>
          <w:rStyle w:val="JuNames"/>
        </w:rPr>
        <w:br/>
      </w:r>
      <w:r w:rsidRPr="00002C47" w:rsidR="007B6716">
        <w:tab/>
      </w:r>
      <w:r w:rsidRPr="00002C47" w:rsidR="00B8058B">
        <w:t>Xanım</w:t>
      </w:r>
      <w:r w:rsidRPr="00002C47" w:rsidR="007B6716">
        <w:tab/>
        <w:t xml:space="preserve">N. </w:t>
      </w:r>
      <w:r w:rsidRPr="00002C47" w:rsidR="007B6716">
        <w:rPr>
          <w:rStyle w:val="JuNames"/>
        </w:rPr>
        <w:t>Vajić</w:t>
      </w:r>
      <w:r w:rsidRPr="00002C47" w:rsidR="007B6716">
        <w:t>,</w:t>
      </w:r>
      <w:r w:rsidRPr="00002C47" w:rsidR="007B6716">
        <w:br/>
      </w:r>
      <w:r w:rsidRPr="00002C47" w:rsidR="007B6716">
        <w:tab/>
      </w:r>
      <w:r w:rsidRPr="00002C47" w:rsidR="00B8058B">
        <w:t>Cənab</w:t>
      </w:r>
      <w:r w:rsidRPr="00002C47" w:rsidR="007B6716">
        <w:tab/>
        <w:t xml:space="preserve">J. </w:t>
      </w:r>
      <w:r w:rsidRPr="00002C47" w:rsidR="007B6716">
        <w:rPr>
          <w:rStyle w:val="JuNames"/>
        </w:rPr>
        <w:t>Hedigan</w:t>
      </w:r>
      <w:r w:rsidRPr="00002C47" w:rsidR="007B6716">
        <w:t>,</w:t>
      </w:r>
      <w:r w:rsidRPr="00002C47" w:rsidR="007B6716">
        <w:br/>
      </w:r>
      <w:r w:rsidRPr="00002C47" w:rsidR="007B6716">
        <w:tab/>
      </w:r>
      <w:r w:rsidRPr="00002C47" w:rsidR="00B8058B">
        <w:t>Xanım</w:t>
      </w:r>
      <w:r w:rsidRPr="00002C47" w:rsidR="007B6716">
        <w:tab/>
        <w:t xml:space="preserve">W. </w:t>
      </w:r>
      <w:r w:rsidRPr="00002C47" w:rsidR="007B6716">
        <w:rPr>
          <w:rStyle w:val="JuNames"/>
        </w:rPr>
        <w:t>Thomassen</w:t>
      </w:r>
      <w:r w:rsidRPr="00002C47" w:rsidR="007B6716">
        <w:t>,</w:t>
      </w:r>
      <w:r w:rsidRPr="00002C47" w:rsidR="007B6716">
        <w:br/>
      </w:r>
      <w:r w:rsidRPr="00002C47" w:rsidR="007B6716">
        <w:tab/>
      </w:r>
      <w:r w:rsidRPr="00002C47" w:rsidR="00B8058B">
        <w:t>Xanım</w:t>
      </w:r>
      <w:r w:rsidRPr="00002C47" w:rsidR="007B6716">
        <w:tab/>
        <w:t xml:space="preserve">M. </w:t>
      </w:r>
      <w:r w:rsidRPr="00002C47" w:rsidR="007B6716">
        <w:rPr>
          <w:rStyle w:val="JuNames"/>
        </w:rPr>
        <w:t>Tsatsa-Nikolovska</w:t>
      </w:r>
      <w:r w:rsidRPr="00002C47" w:rsidR="007B6716">
        <w:t>,</w:t>
      </w:r>
      <w:r w:rsidRPr="00002C47" w:rsidR="007B6716">
        <w:br/>
      </w:r>
      <w:r w:rsidRPr="00002C47" w:rsidR="007B6716">
        <w:tab/>
      </w:r>
      <w:r w:rsidRPr="00002C47" w:rsidR="00B8058B">
        <w:t>Cənab</w:t>
      </w:r>
      <w:r w:rsidRPr="00002C47" w:rsidR="007B6716">
        <w:tab/>
        <w:t>T.</w:t>
      </w:r>
      <w:r w:rsidRPr="00002C47" w:rsidR="007B6716">
        <w:rPr>
          <w:rStyle w:val="JuNames"/>
        </w:rPr>
        <w:t xml:space="preserve"> Panţîru</w:t>
      </w:r>
      <w:r w:rsidRPr="00002C47" w:rsidR="007B6716">
        <w:t>,</w:t>
      </w:r>
      <w:r w:rsidRPr="00002C47" w:rsidR="007B6716">
        <w:br/>
      </w:r>
      <w:r w:rsidRPr="00002C47" w:rsidR="007B6716">
        <w:tab/>
      </w:r>
      <w:r w:rsidRPr="00002C47" w:rsidR="00B8058B">
        <w:t>Cənab</w:t>
      </w:r>
      <w:r w:rsidRPr="00002C47" w:rsidR="007B6716">
        <w:tab/>
        <w:t xml:space="preserve">E. </w:t>
      </w:r>
      <w:r w:rsidRPr="00002C47" w:rsidR="007B6716">
        <w:rPr>
          <w:rStyle w:val="JuNames"/>
        </w:rPr>
        <w:t>Levits</w:t>
      </w:r>
      <w:r w:rsidRPr="00002C47" w:rsidR="007B6716">
        <w:t>,</w:t>
      </w:r>
      <w:r w:rsidRPr="00002C47" w:rsidR="007B6716">
        <w:br/>
      </w:r>
      <w:r w:rsidRPr="00002C47" w:rsidR="007B6716">
        <w:tab/>
      </w:r>
      <w:r w:rsidRPr="00002C47" w:rsidR="00B8058B">
        <w:t>Cənab</w:t>
      </w:r>
      <w:r w:rsidRPr="00002C47" w:rsidR="007B6716">
        <w:tab/>
        <w:t xml:space="preserve">K. </w:t>
      </w:r>
      <w:r w:rsidRPr="00002C47" w:rsidR="007B6716">
        <w:rPr>
          <w:rStyle w:val="JuNames"/>
        </w:rPr>
        <w:t>Traja</w:t>
      </w:r>
      <w:r w:rsidRPr="00002C47" w:rsidR="007B6716">
        <w:t>,</w:t>
      </w:r>
      <w:r w:rsidRPr="00002C47" w:rsidR="007B6716">
        <w:br/>
      </w:r>
      <w:r w:rsidRPr="00002C47" w:rsidR="007B6716">
        <w:tab/>
      </w:r>
      <w:r w:rsidRPr="00002C47" w:rsidR="00B8058B">
        <w:t>Cənab</w:t>
      </w:r>
      <w:r w:rsidRPr="00002C47" w:rsidR="007B6716">
        <w:tab/>
      </w:r>
      <w:r w:rsidRPr="00002C47" w:rsidR="007B6716">
        <w:rPr>
          <w:rStyle w:val="JuNames"/>
        </w:rPr>
        <w:t>C. Yeraris</w:t>
      </w:r>
      <w:r w:rsidRPr="00002C47" w:rsidR="007B6716">
        <w:t xml:space="preserve">, </w:t>
      </w:r>
      <w:r w:rsidRPr="00002C47" w:rsidR="007B6716">
        <w:rPr>
          <w:i/>
        </w:rPr>
        <w:t>ad hoc</w:t>
      </w:r>
      <w:r w:rsidRPr="00002C47" w:rsidR="00B8058B">
        <w:rPr>
          <w:i/>
        </w:rPr>
        <w:t xml:space="preserve"> hakim</w:t>
      </w:r>
      <w:r w:rsidRPr="00002C47" w:rsidR="007B6716">
        <w:t>,</w:t>
      </w:r>
      <w:r w:rsidRPr="00002C47" w:rsidR="007B6716">
        <w:br/>
      </w:r>
      <w:r w:rsidRPr="00002C47" w:rsidR="00B8058B">
        <w:t xml:space="preserve">və </w:t>
      </w:r>
      <w:r w:rsidRPr="00002C47" w:rsidR="00B8058B">
        <w:rPr>
          <w:i/>
        </w:rPr>
        <w:t xml:space="preserve">Katib </w:t>
      </w:r>
      <w:r w:rsidRPr="00002C47" w:rsidR="00B8058B">
        <w:t>Cənab</w:t>
      </w:r>
      <w:r w:rsidRPr="00002C47" w:rsidR="007B6716">
        <w:rPr>
          <w:rStyle w:val="JuNames"/>
        </w:rPr>
        <w:t>de Salvia</w:t>
      </w:r>
      <w:r w:rsidRPr="00002C47" w:rsidR="007B6716">
        <w:t>,</w:t>
      </w:r>
    </w:p>
    <w:p w:rsidRPr="00002C47" w:rsidR="00E21DFD" w:rsidP="00002C47" w:rsidRDefault="00B8058B">
      <w:pPr>
        <w:pStyle w:val="JuPara"/>
      </w:pPr>
      <w:r w:rsidRPr="00002C47">
        <w:t>17 dekabr 1998 və 24 fevral 1999-cu il tarxilərində qapalı məşvərət keçirərək</w:t>
      </w:r>
      <w:r w:rsidRPr="00002C47" w:rsidR="007B6716">
        <w:t>,</w:t>
      </w:r>
    </w:p>
    <w:p w:rsidRPr="00002C47" w:rsidR="00E21DFD" w:rsidP="00002C47" w:rsidRDefault="00B8058B">
      <w:pPr>
        <w:pStyle w:val="JuPara"/>
      </w:pPr>
      <w:r w:rsidRPr="00002C47">
        <w:t>Yuxarıdakı son tarixdə aşağıdakı qərarı qəbul edir</w:t>
      </w:r>
      <w:r w:rsidRPr="00002C47" w:rsidR="007B6716">
        <w:t>:</w:t>
      </w:r>
    </w:p>
    <w:p w:rsidRPr="00002C47" w:rsidR="00E21DFD" w:rsidP="00002C47" w:rsidRDefault="00B8058B">
      <w:pPr>
        <w:pStyle w:val="JuHHead"/>
      </w:pPr>
      <w:r w:rsidRPr="00002C47">
        <w:t>PROSEDUR</w:t>
      </w:r>
    </w:p>
    <w:p w:rsidRPr="00002C47" w:rsidR="00002C47"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w:t>
      </w:r>
      <w:r w:rsidRPr="00002C47">
        <w:fldChar w:fldCharType="end"/>
      </w:r>
      <w:r w:rsidRPr="00002C47" w:rsidR="007B6716">
        <w:t>.  </w:t>
      </w:r>
      <w:r w:rsidRPr="00002C47" w:rsidR="00B8058B">
        <w:t xml:space="preserve">İş </w:t>
      </w:r>
      <w:r w:rsidRPr="00002C47" w:rsidR="00ED4399">
        <w:t>Konvensiyanın</w:t>
      </w:r>
      <w:r w:rsidRPr="00002C47" w:rsidR="00ED4399">
        <w:rPr>
          <w:rStyle w:val="FootnoteReference"/>
        </w:rPr>
        <w:footnoteReference w:customMarkFollows="1" w:id="2"/>
        <w:t>3</w:t>
      </w:r>
      <w:r w:rsidRPr="00002C47" w:rsidR="00ED4399">
        <w:t xml:space="preserve"> 19-cu maddəsində göstərilən tərkibdəki Məhkəməyə, Yunan Hökuməti (“Hökumət”) tərəfindən 30 iyul 1998-ci ildə, Konvensiyanın</w:t>
      </w:r>
      <w:r w:rsidRPr="00002C47" w:rsidR="00CA06F4">
        <w:t xml:space="preserve"> 32-ci maddəsinin 1-ci bəndi və 47-ci maddəsində nəzərdə tutulan üç ay müddətində göndərilmişdir. </w:t>
      </w:r>
      <w:r w:rsidRPr="00002C47" w:rsidR="00A80DAD">
        <w:t xml:space="preserve">O, </w:t>
      </w:r>
      <w:r w:rsidRPr="00002C47" w:rsidR="00CA06F4">
        <w:t>Avropa İnsan Hüquqları Komissiyasına</w:t>
      </w:r>
      <w:r w:rsidRPr="00002C47" w:rsidR="003B64B2">
        <w:t xml:space="preserve"> (“Komissiya”)</w:t>
      </w:r>
      <w:r w:rsidRPr="00002C47" w:rsidR="00A80DAD">
        <w:t>, keçmiş 25-ci maddə əsasında</w:t>
      </w:r>
      <w:r w:rsidRPr="00002C47" w:rsidR="00CA06F4">
        <w:t xml:space="preserve"> Yunanıstan Respublikası</w:t>
      </w:r>
      <w:r w:rsidRPr="00002C47" w:rsidR="00257E50">
        <w:t xml:space="preserve">na qarşı </w:t>
      </w:r>
      <w:r w:rsidRPr="00002C47" w:rsidR="003B64B2">
        <w:t>yunan vətəndaşı Cənab Georgios Iatridis</w:t>
      </w:r>
      <w:r w:rsidRPr="00002C47" w:rsidR="003B64B2">
        <w:rPr>
          <w:lang w:val="az-Latn-AZ"/>
        </w:rPr>
        <w:t xml:space="preserve"> tərəfindən 28 mart 1996-cı ildə göndərilmiş </w:t>
      </w:r>
      <w:r w:rsidRPr="00002C47" w:rsidR="00A80DAD">
        <w:rPr>
          <w:lang w:val="az-Latn-AZ"/>
        </w:rPr>
        <w:t xml:space="preserve">ərizə </w:t>
      </w:r>
      <w:r w:rsidRPr="00002C47" w:rsidR="00A80DAD">
        <w:t>(no. 31107/96) əsasında başlamışdır.</w:t>
      </w:r>
    </w:p>
    <w:p w:rsidRPr="00002C47" w:rsidR="00002C47" w:rsidP="00002C47" w:rsidRDefault="00ED4399">
      <w:pPr>
        <w:pStyle w:val="JuPara"/>
      </w:pPr>
      <w:r w:rsidRPr="00002C47">
        <w:t>Hökumət</w:t>
      </w:r>
      <w:r w:rsidRPr="00002C47" w:rsidR="009437DB">
        <w:t>in müraciətində 44 və 48-ci maddələrə istinad olunur</w:t>
      </w:r>
      <w:r w:rsidRPr="00002C47" w:rsidR="007B6716">
        <w:t xml:space="preserve">. </w:t>
      </w:r>
      <w:r w:rsidRPr="00002C47" w:rsidR="00740D91">
        <w:t xml:space="preserve">Müraciətin </w:t>
      </w:r>
      <w:r w:rsidRPr="00002C47" w:rsidR="00740D91">
        <w:rPr>
          <w:lang w:val="az-Latn-AZ"/>
        </w:rPr>
        <w:t>məqsədi</w:t>
      </w:r>
      <w:r w:rsidRPr="00002C47" w:rsidR="00A0680C">
        <w:rPr>
          <w:lang w:val="az-Latn-AZ"/>
        </w:rPr>
        <w:t xml:space="preserve">, </w:t>
      </w:r>
      <w:r w:rsidRPr="00002C47" w:rsidR="00776DDF">
        <w:rPr>
          <w:lang w:val="az-Latn-AZ"/>
        </w:rPr>
        <w:t xml:space="preserve">işin faktlarına görə, Cavabdeh Dövlətin </w:t>
      </w:r>
      <w:r w:rsidRPr="00002C47" w:rsidR="00543BB1">
        <w:t>Konvensiyanın 13-cü maddəsi və 1 saylı Protokolun 1-ci maddəsi altındakı öhdəliklərinə riayyət edib-etmə</w:t>
      </w:r>
      <w:r w:rsidRPr="00002C47" w:rsidR="00776DDF">
        <w:t>diyi ilə bağlı qərar əldə etməkdir.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w:t>
      </w:r>
      <w:r w:rsidRPr="00002C47">
        <w:fldChar w:fldCharType="end"/>
      </w:r>
      <w:r w:rsidRPr="00002C47" w:rsidR="007B6716">
        <w:t>.  </w:t>
      </w:r>
      <w:r w:rsidRPr="00002C47" w:rsidR="00776DDF">
        <w:t>Köhnə Məhkəmə Reqlamentinin 33-cü maddəsinin 1-ci</w:t>
      </w:r>
      <w:r w:rsidRPr="00002C47" w:rsidR="00D23E32">
        <w:rPr>
          <w:rStyle w:val="FootnoteReference"/>
        </w:rPr>
        <w:footnoteReference w:id="3"/>
      </w:r>
      <w:r w:rsidRPr="00002C47" w:rsidR="00776DDF">
        <w:t xml:space="preserve"> bəndinə əsasən edilən müraciətə cavab olaraq,</w:t>
      </w:r>
      <w:r w:rsidRPr="00002C47" w:rsidR="00D23E32">
        <w:t xml:space="preserve"> ərizəçi bildirmişdir ki, prosesdə iştirak etmək istəyir və onu təmsil etmək üçün Afina Vəkillər Kollegiyasından cənab</w:t>
      </w:r>
      <w:r w:rsidRPr="00002C47" w:rsidR="007B6716">
        <w:t xml:space="preserve"> H. Tagaras </w:t>
      </w:r>
      <w:r w:rsidRPr="00002C47" w:rsidR="00D23E32">
        <w:t>və xanım</w:t>
      </w:r>
      <w:r w:rsidRPr="00002C47" w:rsidR="007B6716">
        <w:t> M.N. Kanellopoulou</w:t>
      </w:r>
      <w:r w:rsidRPr="00002C47" w:rsidR="00D23E32">
        <w:t>nu təyin etmişdir</w:t>
      </w:r>
      <w:r w:rsidRPr="00002C47" w:rsidR="007B6716">
        <w:t xml:space="preserve"> (</w:t>
      </w:r>
      <w:r w:rsidRPr="00002C47" w:rsidR="00D23E32">
        <w:t xml:space="preserve">köhnə Məhkəmə Reqlamentinin </w:t>
      </w:r>
      <w:r w:rsidRPr="00002C47" w:rsidR="007B6716">
        <w:t>30</w:t>
      </w:r>
      <w:r w:rsidRPr="00002C47" w:rsidR="00D23E32">
        <w:t>-cu maddə</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w:t>
      </w:r>
      <w:r w:rsidRPr="00002C47">
        <w:fldChar w:fldCharType="end"/>
      </w:r>
      <w:r w:rsidRPr="00002C47" w:rsidR="007B6716">
        <w:t>.  </w:t>
      </w:r>
      <w:r w:rsidRPr="00002C47" w:rsidR="00032192">
        <w:t>Xüsisilə, 11 saylı Protokolun qüvvəyə</w:t>
      </w:r>
      <w:r w:rsidRPr="00002C47" w:rsidR="00BC6913">
        <w:t xml:space="preserve"> minməsindən öncəki</w:t>
      </w:r>
      <w:r w:rsidRPr="00002C47" w:rsidR="00032192">
        <w:t xml:space="preserve"> prosessual məsələlərlə bağlı, </w:t>
      </w:r>
      <w:r w:rsidRPr="00002C47" w:rsidR="00BC6913">
        <w:t>i</w:t>
      </w:r>
      <w:r w:rsidRPr="00002C47" w:rsidR="00D23E32">
        <w:t xml:space="preserve">lkin olaraq təşkil olunmuş </w:t>
      </w:r>
      <w:r w:rsidRPr="00002C47" w:rsidR="007B6716">
        <w:t>(</w:t>
      </w:r>
      <w:r w:rsidRPr="00002C47" w:rsidR="000D5AFA">
        <w:t xml:space="preserve">Konvensiyanın köhnə 43 cü maddəsi və köhnə Məhkəmə Reqlamentinin </w:t>
      </w:r>
      <w:r w:rsidRPr="00002C47" w:rsidR="007B6716">
        <w:t>21</w:t>
      </w:r>
      <w:r w:rsidRPr="00002C47" w:rsidR="000D5AFA">
        <w:t>-ci maddəsi</w:t>
      </w:r>
      <w:r w:rsidRPr="00002C47" w:rsidR="007B6716">
        <w:t xml:space="preserve">) </w:t>
      </w:r>
      <w:r w:rsidRPr="00002C47" w:rsidR="00740D91">
        <w:t>Palatanın sədri olaraq</w:t>
      </w:r>
      <w:r w:rsidRPr="00002C47" w:rsidR="00BC6913">
        <w:t xml:space="preserve"> həmin vaxt Məhkəmənin Sədri olan Cənab</w:t>
      </w:r>
      <w:r w:rsidRPr="00002C47" w:rsidR="007B6716">
        <w:t xml:space="preserve"> R. Bernhardt, </w:t>
      </w:r>
      <w:r w:rsidRPr="00002C47" w:rsidR="00BC6913">
        <w:t>Katib vasitəsilə Hökümət Nü</w:t>
      </w:r>
      <w:r w:rsidRPr="00002C47" w:rsidR="00C43609">
        <w:t>may</w:t>
      </w:r>
      <w:r w:rsidRPr="00002C47" w:rsidR="00BC6913">
        <w:t>əndəsi və ərizəçinin hüquqşünasları</w:t>
      </w:r>
      <w:r w:rsidRPr="00002C47" w:rsidR="00740D91">
        <w:t>ndan</w:t>
      </w:r>
      <w:r w:rsidRPr="00002C47" w:rsidR="00BC6913">
        <w:t xml:space="preserve"> yazılı prosesin təşkili ilə bağlı fikirlərini soruşmuşdur. </w:t>
      </w:r>
      <w:r w:rsidRPr="00002C47" w:rsidR="002B0FAF">
        <w:t>Nəticədə 8 sentyabr 1998-ci ildə edilən əmrin ardından Katib,</w:t>
      </w:r>
      <w:r w:rsidRPr="00002C47" w:rsidR="00D23E32">
        <w:t>ərizəçi</w:t>
      </w:r>
      <w:r w:rsidRPr="00002C47" w:rsidR="002B0FAF">
        <w:t xml:space="preserve">nin təqdimatlarını </w:t>
      </w:r>
      <w:r w:rsidRPr="00002C47" w:rsidR="007B6716">
        <w:t xml:space="preserve">10 </w:t>
      </w:r>
      <w:r w:rsidRPr="00002C47" w:rsidR="002B0FAF">
        <w:t xml:space="preserve">noyabr </w:t>
      </w:r>
      <w:r w:rsidRPr="00002C47" w:rsidR="007B6716">
        <w:t xml:space="preserve">1998 </w:t>
      </w:r>
      <w:r w:rsidRPr="00002C47" w:rsidR="002B0FAF">
        <w:t>və</w:t>
      </w:r>
      <w:r w:rsidRPr="00002C47" w:rsidR="00ED4399">
        <w:t>Hökumət</w:t>
      </w:r>
      <w:r w:rsidRPr="00002C47" w:rsidR="002B0FAF">
        <w:t xml:space="preserve">inkiləri </w:t>
      </w:r>
      <w:r w:rsidRPr="00002C47" w:rsidR="007B6716">
        <w:t>13 </w:t>
      </w:r>
      <w:r w:rsidRPr="00002C47" w:rsidR="002B0FAF">
        <w:t>noyabr 1998-ci ildə almışdır</w:t>
      </w:r>
      <w:r w:rsidRPr="00002C47" w:rsidR="007B6716">
        <w:t>.</w:t>
      </w:r>
    </w:p>
    <w:p w:rsidRPr="00002C47" w:rsidR="007D6C6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w:t>
      </w:r>
      <w:r w:rsidRPr="00002C47">
        <w:fldChar w:fldCharType="end"/>
      </w:r>
      <w:r w:rsidRPr="00002C47" w:rsidR="007B6716">
        <w:t>.  </w:t>
      </w:r>
      <w:r w:rsidRPr="00002C47" w:rsidR="002B0FAF">
        <w:t xml:space="preserve">11 saylı Protokolun </w:t>
      </w:r>
      <w:r w:rsidRPr="00002C47" w:rsidR="007B6716">
        <w:t xml:space="preserve">1 </w:t>
      </w:r>
      <w:r w:rsidRPr="00002C47" w:rsidR="002B0FAF">
        <w:t xml:space="preserve">noyabr </w:t>
      </w:r>
      <w:r w:rsidRPr="00002C47" w:rsidR="007B6716">
        <w:t>1998</w:t>
      </w:r>
      <w:r w:rsidRPr="00002C47" w:rsidR="002B0FAF">
        <w:t xml:space="preserve">-ci ildə qüvvvəyə minməsindən sonra və onun 5-ci maddəsinin 5-ci bəndinə uyğun olaraq, iş Məhkəmənin Böyük Palatasına göndərilmişdir. Böyük Palataya </w:t>
      </w:r>
      <w:r w:rsidRPr="00002C47" w:rsidR="007B6716">
        <w:rPr>
          <w:i/>
        </w:rPr>
        <w:t>ex officio</w:t>
      </w:r>
      <w:r w:rsidRPr="00002C47" w:rsidR="002B0FAF">
        <w:t xml:space="preserve"> Yunanıstandan seçilmiş hakim cənab</w:t>
      </w:r>
      <w:r w:rsidRPr="00002C47" w:rsidR="007B6716">
        <w:t xml:space="preserve"> C.L. Rozakis(</w:t>
      </w:r>
      <w:r w:rsidRPr="00002C47" w:rsidR="002B0FAF">
        <w:t>Konvensiyanın 27-ci maddəsinin 2-ci bəndi və Məhkəmə Reqlamentinin 24-cü maddəsinin 4-cü bəndi</w:t>
      </w:r>
      <w:r w:rsidRPr="00002C47" w:rsidR="007B6716">
        <w:t xml:space="preserve">), </w:t>
      </w:r>
      <w:r w:rsidRPr="00002C47" w:rsidR="002B0FAF">
        <w:t xml:space="preserve">Məhkəmə sədri Cənab </w:t>
      </w:r>
      <w:r w:rsidRPr="00002C47" w:rsidR="007B6716">
        <w:t xml:space="preserve">L. Wildhaber, </w:t>
      </w:r>
      <w:r w:rsidRPr="00002C47" w:rsidR="002B0FAF">
        <w:t xml:space="preserve">Məhkəmənin sədr müavini Xanım </w:t>
      </w:r>
      <w:r w:rsidRPr="00002C47" w:rsidR="007B6716">
        <w:t xml:space="preserve">E. Palm, </w:t>
      </w:r>
      <w:r w:rsidRPr="00002C47" w:rsidR="002B0FAF">
        <w:t xml:space="preserve">və </w:t>
      </w:r>
      <w:r w:rsidRPr="00002C47" w:rsidR="00570E45">
        <w:t xml:space="preserve">Seksiyaların Sədr müavinləri </w:t>
      </w:r>
      <w:r w:rsidRPr="00002C47" w:rsidR="002B0FAF">
        <w:t>Cənab</w:t>
      </w:r>
      <w:r w:rsidRPr="00002C47" w:rsidR="007B6716">
        <w:t xml:space="preserve"> J.-P. Costa </w:t>
      </w:r>
      <w:r w:rsidRPr="00002C47" w:rsidR="002B0FAF">
        <w:t>və Cənab</w:t>
      </w:r>
      <w:r w:rsidRPr="00002C47" w:rsidR="00570E45">
        <w:t> M. Fischbach</w:t>
      </w:r>
      <w:r w:rsidRPr="00002C47" w:rsidR="007B6716">
        <w:t xml:space="preserve"> (</w:t>
      </w:r>
      <w:r w:rsidRPr="00002C47" w:rsidR="00570E45">
        <w:t>Konvensiyanın 27-ci maddəsinin 3-cü bəndi və Məhkəmə Reqlamentinin 24-cü maddəsinin 3-cü və 5 (a) bəndləri</w:t>
      </w:r>
      <w:r w:rsidRPr="00002C47" w:rsidR="007B6716">
        <w:t xml:space="preserve">). </w:t>
      </w:r>
      <w:r w:rsidRPr="00002C47" w:rsidR="00236FBE">
        <w:rPr>
          <w:lang w:val="az-Latn-AZ"/>
        </w:rPr>
        <w:t xml:space="preserve">Böyük Palatanı tamamlayan başqa üzvlər </w:t>
      </w:r>
      <w:r w:rsidRPr="00002C47" w:rsidR="00740D91">
        <w:rPr>
          <w:lang w:val="az-Latn-AZ"/>
        </w:rPr>
        <w:t xml:space="preserve">bunlardır: </w:t>
      </w:r>
      <w:r w:rsidRPr="00002C47" w:rsidR="00236FBE">
        <w:t>Cənab</w:t>
      </w:r>
      <w:r w:rsidRPr="00002C47" w:rsidR="007B6716">
        <w:t xml:space="preserve"> L. Ferrari Bravo, </w:t>
      </w:r>
      <w:r w:rsidRPr="00002C47" w:rsidR="00236FBE">
        <w:t>Cənab</w:t>
      </w:r>
      <w:r w:rsidRPr="00002C47" w:rsidR="007B6716">
        <w:t xml:space="preserve"> L. Caflisch, </w:t>
      </w:r>
      <w:r w:rsidRPr="00002C47" w:rsidR="00236FBE">
        <w:t>Cənab</w:t>
      </w:r>
      <w:r w:rsidRPr="00002C47" w:rsidR="007B6716">
        <w:t xml:space="preserve"> I. Cabral Barreto, </w:t>
      </w:r>
      <w:r w:rsidRPr="00002C47" w:rsidR="00236FBE">
        <w:t>Cənab</w:t>
      </w:r>
      <w:r w:rsidRPr="00002C47" w:rsidR="007B6716">
        <w:t xml:space="preserve"> W. Fuhrmann, </w:t>
      </w:r>
      <w:r w:rsidRPr="00002C47" w:rsidR="00236FBE">
        <w:t xml:space="preserve">Cənab K. Jungwiert, Xanım </w:t>
      </w:r>
      <w:r w:rsidRPr="00002C47" w:rsidR="007B6716">
        <w:t xml:space="preserve">N. Vajić, </w:t>
      </w:r>
      <w:r w:rsidRPr="00002C47" w:rsidR="00236FBE">
        <w:t>Cənab</w:t>
      </w:r>
      <w:r w:rsidRPr="00002C47" w:rsidR="007B6716">
        <w:t xml:space="preserve"> J. Hedigan, </w:t>
      </w:r>
      <w:r w:rsidRPr="00002C47" w:rsidR="00236FBE">
        <w:t>Xanım</w:t>
      </w:r>
      <w:r w:rsidRPr="00002C47" w:rsidR="007B6716">
        <w:t xml:space="preserve"> W. Thomassen, </w:t>
      </w:r>
      <w:r w:rsidRPr="00002C47" w:rsidR="00236FBE">
        <w:t>Xanım</w:t>
      </w:r>
      <w:r w:rsidRPr="00002C47" w:rsidR="007B6716">
        <w:t xml:space="preserve"> M. Tsatsa-Nikolovska, </w:t>
      </w:r>
      <w:r w:rsidRPr="00002C47" w:rsidR="00236FBE">
        <w:t>Cənab</w:t>
      </w:r>
      <w:r w:rsidRPr="00002C47" w:rsidR="007B6716">
        <w:t xml:space="preserve"> T. Panţîru, </w:t>
      </w:r>
      <w:r w:rsidRPr="00002C47" w:rsidR="00236FBE">
        <w:t>Cənab E. Levits və Cənab</w:t>
      </w:r>
      <w:r w:rsidRPr="00002C47" w:rsidR="007B6716">
        <w:t xml:space="preserve"> K. Traja (</w:t>
      </w:r>
      <w:r w:rsidRPr="00002C47" w:rsidR="00236FBE">
        <w:t>Məhkəmə Reqlamenti, maddə 24 § 3 vəmaddə 100 § 4). Sonradan</w:t>
      </w:r>
      <w:r w:rsidRPr="00002C47" w:rsidR="00740D91">
        <w:t>işin Komissiyada b</w:t>
      </w:r>
      <w:r w:rsidRPr="00002C47" w:rsidR="00236FBE">
        <w:t>axılmasında iştirak etmiş Cənab</w:t>
      </w:r>
      <w:r w:rsidRPr="00002C47" w:rsidR="007B6716">
        <w:t xml:space="preserve"> Rozakis, </w:t>
      </w:r>
      <w:r w:rsidRPr="00002C47" w:rsidR="00236FBE">
        <w:t>Böyük Palata</w:t>
      </w:r>
      <w:r w:rsidRPr="00002C47" w:rsidR="00740D91">
        <w:t xml:space="preserve"> üzvlükdən</w:t>
      </w:r>
      <w:r w:rsidRPr="00002C47" w:rsidR="00236FBE">
        <w:t xml:space="preserve"> geri çəkilmişdir </w:t>
      </w:r>
      <w:r w:rsidRPr="00002C47" w:rsidR="007B6716">
        <w:t>(</w:t>
      </w:r>
      <w:r w:rsidRPr="00002C47" w:rsidR="00236FBE">
        <w:t xml:space="preserve">Reqlament, maddə </w:t>
      </w:r>
      <w:r w:rsidRPr="00002C47" w:rsidR="007B6716">
        <w:t xml:space="preserve">28). </w:t>
      </w:r>
      <w:r w:rsidRPr="00002C47" w:rsidR="00ED4399">
        <w:t>Hökumət</w:t>
      </w:r>
      <w:r w:rsidRPr="00002C47" w:rsidR="00236FBE">
        <w:t>müvafiq olaraq Cənab</w:t>
      </w:r>
      <w:r w:rsidRPr="00002C47" w:rsidR="007B6716">
        <w:t xml:space="preserve"> C. Yeraris</w:t>
      </w:r>
      <w:r w:rsidRPr="00002C47" w:rsidR="00236FBE">
        <w:t xml:space="preserve">i </w:t>
      </w:r>
      <w:r w:rsidRPr="00002C47" w:rsidR="007B6716">
        <w:rPr>
          <w:i/>
        </w:rPr>
        <w:t>ad hoc</w:t>
      </w:r>
      <w:r w:rsidRPr="00002C47" w:rsidR="00236FBE">
        <w:t xml:space="preserve">hakim təyin etmişdir </w:t>
      </w:r>
      <w:r w:rsidRPr="00002C47" w:rsidR="007B6716">
        <w:t>(</w:t>
      </w:r>
      <w:r w:rsidRPr="00002C47" w:rsidR="00236FBE">
        <w:t xml:space="preserve">Konvensiya, maddə </w:t>
      </w:r>
      <w:r w:rsidRPr="00002C47" w:rsidR="007B6716">
        <w:t xml:space="preserve">27 § 2 </w:t>
      </w:r>
      <w:r w:rsidRPr="00002C47" w:rsidR="00236FBE">
        <w:t xml:space="preserve">və Məhkəmə Reqlamenti, maddə </w:t>
      </w:r>
      <w:r w:rsidRPr="00002C47" w:rsidR="007B6716">
        <w:t>29 § 1).</w:t>
      </w:r>
    </w:p>
    <w:p w:rsidRPr="00002C47" w:rsidR="00E21DFD" w:rsidP="00002C47" w:rsidRDefault="00FA2886">
      <w:pPr>
        <w:pStyle w:val="JuPara"/>
      </w:pPr>
      <w:r w:rsidRPr="00002C47">
        <w:t>Daha sonra</w:t>
      </w:r>
      <w:r w:rsidRPr="00002C47" w:rsidR="007B6716">
        <w:t xml:space="preserve">, </w:t>
      </w:r>
      <w:r w:rsidRPr="00002C47">
        <w:t>Cənab</w:t>
      </w:r>
      <w:r w:rsidRPr="00002C47" w:rsidR="007B6716">
        <w:t xml:space="preserve"> Wildhaber</w:t>
      </w:r>
      <w:r w:rsidRPr="00002C47" w:rsidR="004F4F2C">
        <w:t xml:space="preserve"> işin sonrakı baxışında iştirak edə bilmədiyindən, onun Böyük Palatanın sədri yerinə Xanım</w:t>
      </w:r>
      <w:r w:rsidRPr="00002C47" w:rsidR="007B6716">
        <w:t xml:space="preserve"> Palm</w:t>
      </w:r>
      <w:r w:rsidRPr="00002C47" w:rsidR="004F4F2C">
        <w:t xml:space="preserve"> gəlmiş və əvəzləyici hakim </w:t>
      </w:r>
      <w:r w:rsidRPr="00002C47">
        <w:t>Cənab</w:t>
      </w:r>
      <w:r w:rsidRPr="00002C47" w:rsidR="007B6716">
        <w:t xml:space="preserve"> Gaukur Jörundsson, </w:t>
      </w:r>
      <w:r w:rsidRPr="00002C47" w:rsidR="004F4F2C">
        <w:t xml:space="preserve">onu Böyük Palatanın üzvü qismində əvəz etmişdir </w:t>
      </w:r>
      <w:r w:rsidRPr="00002C47" w:rsidR="007B6716">
        <w:t>(</w:t>
      </w:r>
      <w:r w:rsidRPr="00002C47" w:rsidR="004F4F2C">
        <w:t xml:space="preserve">Məhkəmə Reqlamenti, maddə </w:t>
      </w:r>
      <w:r w:rsidRPr="00002C47" w:rsidR="007B6716">
        <w:t xml:space="preserve">10 </w:t>
      </w:r>
      <w:r w:rsidRPr="00002C47" w:rsidR="004F4F2C">
        <w:t xml:space="preserve">və </w:t>
      </w:r>
      <w:r w:rsidRPr="00002C47" w:rsidR="007B6716">
        <w:t xml:space="preserve">24 § 5 (b)). </w:t>
      </w:r>
      <w:r w:rsidRPr="00002C47" w:rsidR="004F4F2C">
        <w:t>Eyni şəkildə</w:t>
      </w:r>
      <w:r w:rsidRPr="00002C47" w:rsidR="007B6716">
        <w:t xml:space="preserve">, </w:t>
      </w:r>
      <w:r w:rsidRPr="00002C47" w:rsidR="004F4F2C">
        <w:t xml:space="preserve">işin sonrakı baxışında iştirak edə bilməyən </w:t>
      </w:r>
      <w:r w:rsidRPr="00002C47">
        <w:t>Cənab</w:t>
      </w:r>
      <w:r w:rsidRPr="00002C47" w:rsidR="007B6716">
        <w:t xml:space="preserve"> Costa </w:t>
      </w:r>
      <w:r w:rsidRPr="00002C47" w:rsidR="004F4F2C">
        <w:t>və</w:t>
      </w:r>
      <w:r w:rsidRPr="00002C47">
        <w:t>Cənab</w:t>
      </w:r>
      <w:r w:rsidRPr="00002C47" w:rsidR="007B6716">
        <w:t xml:space="preserve"> Fuhrmann</w:t>
      </w:r>
      <w:r w:rsidRPr="00002C47" w:rsidR="004F4F2C">
        <w:t xml:space="preserve">ı əvəzləyici hakimlər </w:t>
      </w:r>
      <w:r w:rsidRPr="00002C47">
        <w:t>Cənab</w:t>
      </w:r>
      <w:r w:rsidRPr="00002C47" w:rsidR="004F4F2C">
        <w:t xml:space="preserve"> J. Casadevall və</w:t>
      </w:r>
      <w:r w:rsidRPr="00002C47">
        <w:t>Cənab</w:t>
      </w:r>
      <w:r w:rsidRPr="00002C47" w:rsidR="004F4F2C">
        <w:t xml:space="preserve"> B. Zupančič əvəz etmişdir </w:t>
      </w:r>
      <w:r w:rsidRPr="00002C47" w:rsidR="007B6716">
        <w:t>(</w:t>
      </w:r>
      <w:r w:rsidRPr="00002C47" w:rsidR="004F4F2C">
        <w:t>Məhkəmə Reqlamenti, maddə</w:t>
      </w:r>
      <w:r w:rsidRPr="00002C47" w:rsidR="007B6716">
        <w:t xml:space="preserve"> 24 § 5 (b)).</w:t>
      </w:r>
    </w:p>
    <w:p w:rsidRPr="00002C47" w:rsidR="00E21DFD" w:rsidP="00002C47" w:rsidRDefault="004F4F2C">
      <w:pPr>
        <w:pStyle w:val="JuPara"/>
        <w:spacing w:line="260" w:lineRule="exact"/>
      </w:pPr>
      <w:r w:rsidRPr="00002C47">
        <w:t>Məhkəməqərar vermişdir ki, Komissiyanın üzvlərindən birini nü</w:t>
      </w:r>
      <w:r w:rsidRPr="00002C47" w:rsidR="00C43609">
        <w:t>may</w:t>
      </w:r>
      <w:r w:rsidRPr="00002C47">
        <w:t xml:space="preserve">əndə qismində Böyük Palata qarşısındakı prosesdə iştirak etmək üçün təyin etməsinə ehtiyac yoxdur </w:t>
      </w:r>
      <w:r w:rsidRPr="00002C47" w:rsidR="007B6716">
        <w:t>(</w:t>
      </w:r>
      <w:r w:rsidRPr="00002C47">
        <w:t xml:space="preserve">Məhkəmə Reqlamenti, maddə </w:t>
      </w:r>
      <w:r w:rsidRPr="00002C47" w:rsidR="007B6716">
        <w:t>99).</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5</w:t>
      </w:r>
      <w:r w:rsidRPr="00002C47">
        <w:fldChar w:fldCharType="end"/>
      </w:r>
      <w:r w:rsidRPr="00002C47" w:rsidR="007B6716">
        <w:t>.  </w:t>
      </w:r>
      <w:r w:rsidRPr="00002C47" w:rsidR="004F4F2C">
        <w:t>Sədrin qərarı ilə, 17 dekabr 1998-ci ildə Strazburqda, İnsan Hüquqları Sarayında, məhkəmə iclası keçirilmişdir</w:t>
      </w:r>
      <w:r w:rsidRPr="00002C47" w:rsidR="007B6716">
        <w:t>.</w:t>
      </w:r>
    </w:p>
    <w:p w:rsidRPr="00002C47" w:rsidR="00E21DFD" w:rsidP="00002C47" w:rsidRDefault="00E21DFD">
      <w:pPr>
        <w:pStyle w:val="JuPara"/>
      </w:pPr>
    </w:p>
    <w:p w:rsidRPr="00002C47" w:rsidR="00E21DFD" w:rsidP="00002C47" w:rsidRDefault="004F4F2C">
      <w:pPr>
        <w:pStyle w:val="JuPara"/>
      </w:pPr>
      <w:r w:rsidRPr="00002C47">
        <w:t>Məhkəmə qarşısına çıxmışlar</w:t>
      </w:r>
      <w:r w:rsidRPr="00002C47" w:rsidR="007B6716">
        <w:t>:</w:t>
      </w:r>
    </w:p>
    <w:p w:rsidRPr="00002C47" w:rsidR="00E21DFD" w:rsidP="00002C47" w:rsidRDefault="007B6716">
      <w:pPr>
        <w:pStyle w:val="JuCourt"/>
        <w:tabs>
          <w:tab w:val="clear" w:pos="1701"/>
          <w:tab w:val="left" w:pos="1276"/>
        </w:tabs>
      </w:pPr>
      <w:r w:rsidRPr="00002C47">
        <w:t>(a)</w:t>
      </w:r>
      <w:r w:rsidRPr="00002C47">
        <w:tab/>
      </w:r>
      <w:r w:rsidRPr="00002C47" w:rsidR="00ED4399">
        <w:rPr>
          <w:i/>
        </w:rPr>
        <w:t>Hökumət</w:t>
      </w:r>
      <w:r w:rsidRPr="00002C47" w:rsidR="004F4F2C">
        <w:t>tərəfdən</w:t>
      </w:r>
      <w:r w:rsidRPr="00002C47">
        <w:rPr>
          <w:i/>
        </w:rPr>
        <w:br/>
      </w:r>
      <w:r w:rsidRPr="00002C47" w:rsidR="0017017A">
        <w:t>Cənab</w:t>
      </w:r>
      <w:r w:rsidRPr="00002C47">
        <w:tab/>
      </w:r>
      <w:r w:rsidRPr="00002C47">
        <w:rPr>
          <w:rStyle w:val="JuNames"/>
        </w:rPr>
        <w:t>P. Georgakopoulos</w:t>
      </w:r>
      <w:r w:rsidRPr="00002C47">
        <w:t xml:space="preserve">, </w:t>
      </w:r>
      <w:r w:rsidRPr="00002C47" w:rsidR="0017017A">
        <w:t>Baş Məsləhətçi</w:t>
      </w:r>
      <w:r w:rsidRPr="00002C47">
        <w:t>,</w:t>
      </w:r>
      <w:r w:rsidRPr="00002C47">
        <w:br/>
      </w:r>
      <w:r w:rsidRPr="00002C47">
        <w:tab/>
      </w:r>
      <w:r w:rsidRPr="00002C47">
        <w:tab/>
      </w:r>
      <w:r w:rsidRPr="00002C47" w:rsidR="0017017A">
        <w:t>Dövlət Hüquq Şurası</w:t>
      </w:r>
      <w:r w:rsidRPr="00002C47">
        <w:t>,</w:t>
      </w:r>
      <w:r w:rsidRPr="00002C47">
        <w:tab/>
      </w:r>
      <w:r w:rsidRPr="00002C47" w:rsidR="0017017A">
        <w:rPr>
          <w:i/>
        </w:rPr>
        <w:t>Nü</w:t>
      </w:r>
      <w:r w:rsidRPr="00002C47" w:rsidR="00C43609">
        <w:rPr>
          <w:i/>
        </w:rPr>
        <w:t>may</w:t>
      </w:r>
      <w:r w:rsidRPr="00002C47" w:rsidR="0017017A">
        <w:rPr>
          <w:i/>
        </w:rPr>
        <w:t>əndə</w:t>
      </w:r>
      <w:r w:rsidRPr="00002C47" w:rsidR="0017017A">
        <w:t>,</w:t>
      </w:r>
      <w:r w:rsidRPr="00002C47" w:rsidR="0017017A">
        <w:br/>
        <w:t>Xanım</w:t>
      </w:r>
      <w:r w:rsidRPr="00002C47">
        <w:tab/>
      </w:r>
      <w:r w:rsidRPr="00002C47">
        <w:rPr>
          <w:rStyle w:val="JuNames"/>
        </w:rPr>
        <w:t>V. Pelekou</w:t>
      </w:r>
      <w:r w:rsidRPr="00002C47">
        <w:t xml:space="preserve">, Legal Assistant, </w:t>
      </w:r>
      <w:r w:rsidRPr="00002C47">
        <w:tab/>
      </w:r>
      <w:r w:rsidRPr="00002C47">
        <w:br/>
      </w:r>
      <w:r w:rsidRPr="00002C47">
        <w:tab/>
      </w:r>
      <w:r w:rsidRPr="00002C47">
        <w:tab/>
      </w:r>
      <w:r w:rsidRPr="00002C47" w:rsidR="0017017A">
        <w:t>Dövlət Hüquq Şurası</w:t>
      </w:r>
      <w:r w:rsidRPr="00002C47">
        <w:t>,</w:t>
      </w:r>
      <w:r w:rsidRPr="00002C47">
        <w:tab/>
      </w:r>
      <w:r w:rsidRPr="00002C47" w:rsidR="004953B8">
        <w:rPr>
          <w:i/>
        </w:rPr>
        <w:t>Məsləhətçi</w:t>
      </w:r>
      <w:r w:rsidRPr="00002C47">
        <w:t>;</w:t>
      </w:r>
    </w:p>
    <w:p w:rsidRPr="00002C47" w:rsidR="00E21DFD" w:rsidP="00002C47" w:rsidRDefault="007B6716">
      <w:pPr>
        <w:pStyle w:val="JuCourt"/>
      </w:pPr>
      <w:r w:rsidRPr="00002C47">
        <w:t>(b)</w:t>
      </w:r>
      <w:r w:rsidRPr="00002C47">
        <w:tab/>
      </w:r>
      <w:r w:rsidRPr="00002C47" w:rsidR="004F4F2C">
        <w:rPr>
          <w:i/>
        </w:rPr>
        <w:t>Ə</w:t>
      </w:r>
      <w:r w:rsidRPr="00002C47" w:rsidR="00D23E32">
        <w:rPr>
          <w:i/>
        </w:rPr>
        <w:t>rizəçi</w:t>
      </w:r>
      <w:r w:rsidRPr="00002C47" w:rsidR="004F4F2C">
        <w:t>tərəfdən</w:t>
      </w:r>
      <w:r w:rsidRPr="00002C47">
        <w:rPr>
          <w:i/>
        </w:rPr>
        <w:br/>
      </w:r>
      <w:r w:rsidRPr="00002C47" w:rsidR="0017017A">
        <w:t>Cənab</w:t>
      </w:r>
      <w:r w:rsidRPr="00002C47">
        <w:t>H</w:t>
      </w:r>
      <w:r w:rsidRPr="00002C47">
        <w:rPr>
          <w:rStyle w:val="JuNames"/>
        </w:rPr>
        <w:t>. Tagaras</w:t>
      </w:r>
      <w:r w:rsidRPr="00002C47">
        <w:t xml:space="preserve">, Salonika </w:t>
      </w:r>
      <w:r w:rsidRPr="00002C47" w:rsidR="004953B8">
        <w:t>Vəkillər Kolegiyası</w:t>
      </w:r>
      <w:r w:rsidRPr="00002C47">
        <w:t>,</w:t>
      </w:r>
      <w:r w:rsidRPr="00002C47">
        <w:tab/>
      </w:r>
      <w:r w:rsidRPr="00002C47" w:rsidR="004953B8">
        <w:rPr>
          <w:i/>
        </w:rPr>
        <w:t>Hüquqşünas</w:t>
      </w:r>
      <w:r w:rsidRPr="00002C47">
        <w:t>,</w:t>
      </w:r>
      <w:r w:rsidRPr="00002C47">
        <w:br/>
      </w:r>
      <w:r w:rsidRPr="00002C47" w:rsidR="0017017A">
        <w:t>Cənab</w:t>
      </w:r>
      <w:r w:rsidRPr="00002C47">
        <w:t>K</w:t>
      </w:r>
      <w:r w:rsidRPr="00002C47">
        <w:rPr>
          <w:rStyle w:val="JuNames"/>
        </w:rPr>
        <w:t>. Zakaropoulos</w:t>
      </w:r>
      <w:r w:rsidRPr="00002C47" w:rsidR="004953B8">
        <w:t xml:space="preserve">, </w:t>
      </w:r>
      <w:r w:rsidRPr="00002C47">
        <w:t>A</w:t>
      </w:r>
      <w:r w:rsidRPr="00002C47" w:rsidR="004953B8">
        <w:t>fina Vəkillər Kollegiyası</w:t>
      </w:r>
      <w:r w:rsidRPr="00002C47">
        <w:t>,</w:t>
      </w:r>
      <w:r w:rsidRPr="00002C47">
        <w:tab/>
      </w:r>
      <w:r w:rsidRPr="00002C47" w:rsidR="004953B8">
        <w:rPr>
          <w:i/>
        </w:rPr>
        <w:t xml:space="preserve">Məsləhətçi </w:t>
      </w:r>
      <w:r w:rsidRPr="00002C47">
        <w:t>.</w:t>
      </w:r>
    </w:p>
    <w:p w:rsidRPr="00002C47" w:rsidR="00E21DFD" w:rsidP="00002C47" w:rsidRDefault="00E21DFD">
      <w:pPr>
        <w:pStyle w:val="JuPara"/>
      </w:pPr>
    </w:p>
    <w:p w:rsidRPr="00002C47" w:rsidR="00E21DFD" w:rsidP="00002C47" w:rsidRDefault="004F4F2C">
      <w:pPr>
        <w:pStyle w:val="JuPara"/>
      </w:pPr>
      <w:r w:rsidRPr="00002C47">
        <w:t>Məhkəmə</w:t>
      </w:r>
      <w:r w:rsidRPr="00002C47" w:rsidR="0017017A">
        <w:t>Cənab</w:t>
      </w:r>
      <w:r w:rsidRPr="00002C47" w:rsidR="004953B8">
        <w:t xml:space="preserve"> Tagaras və</w:t>
      </w:r>
      <w:r w:rsidRPr="00002C47" w:rsidR="0017017A">
        <w:t>Cənab</w:t>
      </w:r>
      <w:r w:rsidRPr="00002C47" w:rsidR="007B6716">
        <w:t xml:space="preserve"> Georgakopoulos</w:t>
      </w:r>
      <w:r w:rsidRPr="00002C47" w:rsidR="004953B8">
        <w:t>un çıxışlarını və bir hakimin sualına cavablarını dinləmişdir</w:t>
      </w:r>
      <w:r w:rsidRPr="00002C47" w:rsidR="007B6716">
        <w:t>.</w:t>
      </w:r>
    </w:p>
    <w:p w:rsidRPr="00002C47" w:rsidR="00002C47" w:rsidP="00002C47" w:rsidRDefault="000C6BC2">
      <w:pPr>
        <w:pStyle w:val="JuHHead"/>
        <w:outlineLvl w:val="0"/>
      </w:pPr>
      <w:r w:rsidRPr="00002C47">
        <w:t>FAKTLAR</w:t>
      </w:r>
    </w:p>
    <w:p w:rsidRPr="00002C47" w:rsidR="00002C47" w:rsidP="00002C47" w:rsidRDefault="007B6716">
      <w:pPr>
        <w:pStyle w:val="JuHIRoman"/>
      </w:pPr>
      <w:r w:rsidRPr="00002C47">
        <w:t>I.</w:t>
      </w:r>
      <w:r w:rsidRPr="00002C47">
        <w:tab/>
      </w:r>
      <w:r w:rsidRPr="00002C47" w:rsidR="000C6BC2">
        <w:t>işin halları</w:t>
      </w:r>
    </w:p>
    <w:p w:rsidRPr="00002C47" w:rsidR="00002C47" w:rsidP="00002C47" w:rsidRDefault="007B6716">
      <w:pPr>
        <w:pStyle w:val="JuHA"/>
        <w:outlineLvl w:val="0"/>
      </w:pPr>
      <w:r w:rsidRPr="00002C47">
        <w:t>A.</w:t>
      </w:r>
      <w:r w:rsidRPr="00002C47">
        <w:tab/>
      </w:r>
      <w:r w:rsidRPr="00002C47" w:rsidR="000C6BC2">
        <w:t>“Ilioupolis” sinemasının tikildiyi torpaq sahəsinin “mülkiyyətçiləri” tərəfindən açılan proses</w:t>
      </w:r>
    </w:p>
    <w:p w:rsidRPr="00002C47" w:rsidR="00002C47"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6</w:t>
      </w:r>
      <w:r w:rsidRPr="00002C47">
        <w:fldChar w:fldCharType="end"/>
      </w:r>
      <w:r w:rsidRPr="00002C47" w:rsidR="000C6BC2">
        <w:t>.  </w:t>
      </w:r>
      <w:r w:rsidRPr="00002C47" w:rsidR="007B6716">
        <w:t>1929</w:t>
      </w:r>
      <w:r w:rsidRPr="00002C47" w:rsidR="000C6BC2">
        <w:t>-cu ildə</w:t>
      </w:r>
      <w:r w:rsidRPr="00002C47" w:rsidR="007B6716">
        <w:t xml:space="preserve"> K.N.</w:t>
      </w:r>
      <w:r w:rsidRPr="00002C47" w:rsidR="000C6BC2">
        <w:t xml:space="preserve"> onu övladlığa götürən atasından </w:t>
      </w:r>
      <w:r w:rsidRPr="00002C47" w:rsidR="00010305">
        <w:t xml:space="preserve">“Karras </w:t>
      </w:r>
      <w:r w:rsidRPr="00002C47" w:rsidR="00450894">
        <w:t>mülkü</w:t>
      </w:r>
      <w:r w:rsidRPr="00002C47" w:rsidR="00010305">
        <w:t>” kimi tanınan torpağın dörddə üçünü miras olaraq almışdır</w:t>
      </w:r>
      <w:r w:rsidRPr="00002C47" w:rsidR="007B6716">
        <w:t>. 1938</w:t>
      </w:r>
      <w:r w:rsidRPr="00002C47" w:rsidR="00010305">
        <w:t>-ci ildə</w:t>
      </w:r>
      <w:r w:rsidRPr="00002C47" w:rsidR="007B6716">
        <w:t xml:space="preserve"> K.N.</w:t>
      </w:r>
      <w:r w:rsidRPr="00002C47" w:rsidR="00010305">
        <w:t xml:space="preserve">-ni övladlığa götürən anası, ona ərindən miras qalan </w:t>
      </w:r>
      <w:r w:rsidRPr="00002C47" w:rsidR="007B6716">
        <w:t>“</w:t>
      </w:r>
      <w:r w:rsidRPr="00002C47" w:rsidR="00450894">
        <w:t>Karras mülkü</w:t>
      </w:r>
      <w:r w:rsidRPr="00002C47" w:rsidR="007B6716">
        <w:t>”</w:t>
      </w:r>
      <w:r w:rsidRPr="00002C47" w:rsidR="00450894">
        <w:t>nü</w:t>
      </w:r>
      <w:r w:rsidRPr="00002C47" w:rsidR="00010305">
        <w:t xml:space="preserve">n qalan hissəsini satmışdır.Satış müqaviləsində </w:t>
      </w:r>
      <w:r w:rsidRPr="00002C47" w:rsidR="007B6716">
        <w:t>“</w:t>
      </w:r>
      <w:r w:rsidRPr="00002C47" w:rsidR="00450894">
        <w:t>Karras mülkü”nü</w:t>
      </w:r>
      <w:r w:rsidRPr="00002C47" w:rsidR="00010305">
        <w:t xml:space="preserve">n ərazisi 12,000,000 </w:t>
      </w:r>
      <w:r w:rsidRPr="00002C47" w:rsidR="00257E50">
        <w:t>m²</w:t>
      </w:r>
      <w:r w:rsidRPr="00002C47" w:rsidR="00010305">
        <w:t xml:space="preserve"> olaraq göstərilmişdir.</w:t>
      </w:r>
    </w:p>
    <w:p w:rsidRPr="00002C47" w:rsidR="00E21DFD" w:rsidP="00002C47" w:rsidRDefault="003251D4">
      <w:pPr>
        <w:pStyle w:val="JuPara"/>
        <w:spacing w:line="200" w:lineRule="exact"/>
        <w:ind w:firstLine="288"/>
      </w:pPr>
      <w:r w:rsidRPr="00002C47">
        <w:fldChar w:fldCharType="begin"/>
      </w:r>
      <w:r w:rsidRPr="00002C47" w:rsidR="007B6716">
        <w:instrText xml:space="preserve"> seq level0 \*arabic </w:instrText>
      </w:r>
      <w:r w:rsidRPr="00002C47">
        <w:fldChar w:fldCharType="separate"/>
      </w:r>
      <w:r w:rsidRPr="00002C47" w:rsidR="00002C47">
        <w:rPr>
          <w:noProof/>
        </w:rPr>
        <w:t>7</w:t>
      </w:r>
      <w:r w:rsidRPr="00002C47">
        <w:fldChar w:fldCharType="end"/>
      </w:r>
      <w:r w:rsidRPr="00002C47" w:rsidR="0085553E">
        <w:t>.  </w:t>
      </w:r>
      <w:r w:rsidRPr="00002C47" w:rsidR="007B6716">
        <w:t>1950</w:t>
      </w:r>
      <w:r w:rsidRPr="00002C47" w:rsidR="0085553E">
        <w:t xml:space="preserve">-ci ildə </w:t>
      </w:r>
      <w:r w:rsidRPr="00002C47" w:rsidR="002B0644">
        <w:rPr>
          <w:lang w:val="az-Latn-AZ"/>
        </w:rPr>
        <w:t>dövlət orqanlarından müvafiq icazəni aldıqdan sonra</w:t>
      </w:r>
      <w:r w:rsidRPr="00002C47" w:rsidR="007B6716">
        <w:t xml:space="preserve"> K.N. </w:t>
      </w:r>
      <w:r w:rsidRPr="00002C47" w:rsidR="00450894">
        <w:t xml:space="preserve">bu torpağın bir hissəsində </w:t>
      </w:r>
      <w:r w:rsidRPr="00002C47" w:rsidR="002B0644">
        <w:t>açıq hava kinoteatrı</w:t>
      </w:r>
      <w:r w:rsidRPr="00002C47" w:rsidR="007B6716">
        <w:t xml:space="preserve"> –</w:t>
      </w:r>
      <w:r w:rsidRPr="00002C47" w:rsidR="00010305">
        <w:t xml:space="preserve"> “Ilioupolis” sineması</w:t>
      </w:r>
      <w:r w:rsidRPr="00002C47" w:rsidR="00450894">
        <w:t>nı</w:t>
      </w:r>
      <w:r w:rsidRPr="00002C47" w:rsidR="007B6716">
        <w:t xml:space="preserve">– </w:t>
      </w:r>
      <w:r w:rsidRPr="00002C47" w:rsidR="00450894">
        <w:t>tikmişdir</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8</w:t>
      </w:r>
      <w:r w:rsidRPr="00002C47">
        <w:fldChar w:fldCharType="end"/>
      </w:r>
      <w:r w:rsidRPr="00002C47" w:rsidR="00450894">
        <w:t>.  </w:t>
      </w:r>
      <w:r w:rsidRPr="00002C47" w:rsidR="007B6716">
        <w:t>1953</w:t>
      </w:r>
      <w:r w:rsidRPr="00002C47" w:rsidR="00450894">
        <w:t>-cü ildəKənd Təsərrüfatı Nazirliyi</w:t>
      </w:r>
      <w:r w:rsidRPr="00002C47" w:rsidR="007B6716">
        <w:t xml:space="preserve"> K.N.</w:t>
      </w:r>
      <w:r w:rsidRPr="00002C47" w:rsidR="00450894">
        <w:t xml:space="preserve">-ni övladlığa götürmüş atanın bu torpağın yalnız bir hissəsinin, yəni üzərində “Ilioupolis” sinemasının tikildiyi hissəni əhatə etməyən 320,000 və 520,000 </w:t>
      </w:r>
      <w:r w:rsidRPr="00002C47" w:rsidR="00257E50">
        <w:t>m²</w:t>
      </w:r>
      <w:r w:rsidRPr="00002C47" w:rsidR="00450894">
        <w:t xml:space="preserve"> arası bir ərazinin mülkiyyətçisi olduğu əsasıyla, onu bütün </w:t>
      </w:r>
      <w:r w:rsidRPr="00002C47" w:rsidR="007B6716">
        <w:t>“</w:t>
      </w:r>
      <w:r w:rsidRPr="00002C47" w:rsidR="00450894">
        <w:t>Karras mülkü</w:t>
      </w:r>
      <w:r w:rsidRPr="00002C47" w:rsidR="007B6716">
        <w:t>”</w:t>
      </w:r>
      <w:r w:rsidRPr="00002C47" w:rsidR="00450894">
        <w:t>nün mülkiyyətçisi kimi tanımaqdan imtina etmişdir</w:t>
      </w:r>
      <w:r w:rsidRPr="00002C47" w:rsidR="007B6716">
        <w:t>.</w:t>
      </w:r>
      <w:r w:rsidRPr="00002C47" w:rsidR="00450894">
        <w:t xml:space="preserve"> Qalan hissə dövlətin meşə ərazisi idi və </w:t>
      </w:r>
      <w:r w:rsidRPr="00002C47" w:rsidR="007B6716">
        <w:t>K.N.</w:t>
      </w:r>
      <w:r w:rsidRPr="00002C47" w:rsidR="00450894">
        <w:t xml:space="preserve">-in təqdim etdiyi sənədlərə daxil edilməmişdi. Bunun ardından K.N Ali İnzibati Məhkəməyə müraciət edərək Kənd Təsərrüfatı Nazirliyinin qərarının ləğv edilməsini xahiş etmiş, lakin bu müraciət rədd olunmuşdur. </w:t>
      </w:r>
      <w:r w:rsidRPr="00002C47" w:rsidR="007B6716">
        <w:t xml:space="preserve">8 </w:t>
      </w:r>
      <w:r w:rsidRPr="00002C47" w:rsidR="00450894">
        <w:t xml:space="preserve">fevral </w:t>
      </w:r>
      <w:r w:rsidRPr="00002C47" w:rsidR="007B6716">
        <w:t>1955</w:t>
      </w:r>
      <w:r w:rsidRPr="00002C47" w:rsidR="00450894">
        <w:t>-ci ildə verilən kral qərarı bu ərazinin yenidən meşələşdirilməsini nəzərdə tuturdu.</w:t>
      </w:r>
      <w:r w:rsidRPr="00002C47" w:rsidR="007B6716">
        <w:t xml:space="preserve"> K.N. </w:t>
      </w:r>
      <w:r w:rsidRPr="00002C47" w:rsidR="00450894">
        <w:t>bu kral qərarının ləğv edilm</w:t>
      </w:r>
      <w:r w:rsidRPr="00002C47" w:rsidR="00A72161">
        <w:t>ə</w:t>
      </w:r>
      <w:r w:rsidRPr="00002C47" w:rsidR="00450894">
        <w:t>si üçün Ali İnzibati Məhkəməyə müraciət etmiş, lakin m</w:t>
      </w:r>
      <w:r w:rsidRPr="00002C47" w:rsidR="004F4F2C">
        <w:t>əhkəmə</w:t>
      </w:r>
      <w:r w:rsidRPr="00002C47" w:rsidR="00450894">
        <w:t>, bu ərazinin Dövlətə aid olan meşə olduğu əsasıyla müraciəti rədd etmişdir.</w:t>
      </w:r>
    </w:p>
    <w:p w:rsidRPr="00002C47" w:rsidR="00002C47"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9</w:t>
      </w:r>
      <w:r w:rsidRPr="00002C47">
        <w:fldChar w:fldCharType="end"/>
      </w:r>
      <w:r w:rsidRPr="00002C47" w:rsidR="007B6716">
        <w:t>.  </w:t>
      </w:r>
      <w:r w:rsidRPr="00002C47" w:rsidR="00A72161">
        <w:t xml:space="preserve">Rəsmi Qəzetdə </w:t>
      </w:r>
      <w:r w:rsidRPr="00002C47" w:rsidR="00C9178C">
        <w:t xml:space="preserve">(Eφημερίδα της Κυβερνήσεως) nəşr olunan və Ilioupolis bələdiyyə reyestrinə daxil olunan 10 fevral 1965 və 11 mart 1966-cı il Kabinet qərarlarıyla Dövlət “Karras mülkü”nün 220,000 </w:t>
      </w:r>
      <w:r w:rsidRPr="00002C47" w:rsidR="00257E50">
        <w:t>m²</w:t>
      </w:r>
      <w:r w:rsidRPr="00002C47" w:rsidR="00C9178C">
        <w:t xml:space="preserve">-lıq bir hissəsini </w:t>
      </w:r>
      <w:r w:rsidRPr="00002C47" w:rsidR="007B6716">
        <w:t>Poli</w:t>
      </w:r>
      <w:r w:rsidRPr="00002C47" w:rsidR="00C9178C">
        <w:t>s Məmurlarının Ev Kooperativinə ötürmüşdür</w:t>
      </w:r>
      <w:r w:rsidRPr="00002C47" w:rsidR="007B6716">
        <w:t xml:space="preserve">. </w:t>
      </w:r>
      <w:r w:rsidRPr="00002C47" w:rsidR="00C9178C">
        <w:t xml:space="preserve">Bu ərazi </w:t>
      </w:r>
      <w:r w:rsidRPr="00002C47" w:rsidR="00010305">
        <w:t>“Ilioupolis” sineması</w:t>
      </w:r>
      <w:r w:rsidRPr="00002C47" w:rsidR="00C9178C">
        <w:t>nın tikildiyi torpaq sahəsini əhatə etmir.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10</w:t>
      </w:r>
      <w:r w:rsidRPr="00002C47">
        <w:fldChar w:fldCharType="end"/>
      </w:r>
      <w:r w:rsidRPr="00002C47" w:rsidR="00C9178C">
        <w:t>.  </w:t>
      </w:r>
      <w:r w:rsidRPr="00002C47" w:rsidR="007B6716">
        <w:t xml:space="preserve">28 </w:t>
      </w:r>
      <w:r w:rsidRPr="00002C47" w:rsidR="00C9178C">
        <w:t xml:space="preserve">iyul </w:t>
      </w:r>
      <w:r w:rsidRPr="00002C47" w:rsidR="007B6716">
        <w:t>1965</w:t>
      </w:r>
      <w:r w:rsidRPr="00002C47" w:rsidR="00C9178C">
        <w:t xml:space="preserve">-ci ildə Ilioupolis torpağının yünidən meşələşdirilməsi barədə bir kralqərarı verilmişdir. </w:t>
      </w:r>
      <w:r w:rsidRPr="00002C47" w:rsidR="00ED4399">
        <w:t>Hökumət</w:t>
      </w:r>
      <w:r w:rsidRPr="00002C47" w:rsidR="00C9178C">
        <w:t>in fikrincə</w:t>
      </w:r>
      <w:r w:rsidRPr="00002C47" w:rsidR="007B6716">
        <w:t xml:space="preserve">, </w:t>
      </w:r>
      <w:r w:rsidRPr="00002C47" w:rsidR="00C9178C">
        <w:t xml:space="preserve">bu qərar </w:t>
      </w:r>
      <w:r w:rsidRPr="00002C47" w:rsidR="007B6716">
        <w:t>“</w:t>
      </w:r>
      <w:r w:rsidRPr="00002C47" w:rsidR="00C9178C">
        <w:t>Karras mülkü</w:t>
      </w:r>
      <w:r w:rsidRPr="00002C47" w:rsidR="007B6716">
        <w:t>”</w:t>
      </w:r>
      <w:r w:rsidRPr="00002C47" w:rsidR="00C9178C">
        <w:t xml:space="preserve">nün müəyyənləşməmiş hissəsini əhatə edir. </w:t>
      </w:r>
      <w:r w:rsidRPr="00002C47" w:rsidR="007B6716">
        <w:t xml:space="preserve">2 </w:t>
      </w:r>
      <w:r w:rsidRPr="00002C47" w:rsidR="00C9178C">
        <w:t xml:space="preserve">dekabr </w:t>
      </w:r>
      <w:r w:rsidRPr="00002C47" w:rsidR="007B6716">
        <w:t>1966</w:t>
      </w:r>
      <w:r w:rsidRPr="00002C47" w:rsidR="00C9178C">
        <w:t>-cı ildəRəsmi Qəzetdə çap olunan bir yeni qərarla bu qərara dəyişiklik edilmişdir</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11</w:t>
      </w:r>
      <w:r w:rsidRPr="00002C47">
        <w:fldChar w:fldCharType="end"/>
      </w:r>
      <w:r w:rsidRPr="00002C47" w:rsidR="00C9178C">
        <w:t>.  3 apre</w:t>
      </w:r>
      <w:r w:rsidRPr="00002C47" w:rsidR="007B6716">
        <w:t>l 1967</w:t>
      </w:r>
      <w:r w:rsidRPr="00002C47" w:rsidR="00C9178C">
        <w:t>-ci ildə</w:t>
      </w:r>
      <w:r w:rsidRPr="00002C47" w:rsidR="007B6716">
        <w:t xml:space="preserve"> K.N. </w:t>
      </w:r>
      <w:r w:rsidRPr="00002C47" w:rsidR="00D4622A">
        <w:t xml:space="preserve">öz mülkiyyətçi statusunun müəyyənləşməsi üçün </w:t>
      </w:r>
      <w:r w:rsidRPr="00002C47" w:rsidR="00C9178C">
        <w:t>Polis Məmurlarının Ev Kooperativi</w:t>
      </w:r>
      <w:r w:rsidRPr="00002C47" w:rsidR="00D4622A">
        <w:t xml:space="preserve">nə qarşı iddia qaldırmışdır. Torpaq ərazisinin ötürücüsü kimi Dövlət prosesdə </w:t>
      </w:r>
      <w:r w:rsidRPr="00002C47" w:rsidR="0073250C">
        <w:t xml:space="preserve">Kooperativin xeyrinə </w:t>
      </w:r>
      <w:r w:rsidRPr="00002C47" w:rsidR="00D4622A">
        <w:t>iştirak etmiş</w:t>
      </w:r>
      <w:r w:rsidRPr="00002C47" w:rsidR="0073250C">
        <w:t>dir</w:t>
      </w:r>
      <w:r w:rsidRPr="00002C47" w:rsidR="007B6716">
        <w:t>.</w:t>
      </w:r>
      <w:r w:rsidRPr="00002C47" w:rsidR="0073250C">
        <w:t xml:space="preserve"> Bu proses </w:t>
      </w:r>
      <w:r w:rsidRPr="00002C47" w:rsidR="007B6716">
        <w:t xml:space="preserve">Ilioupolis </w:t>
      </w:r>
      <w:r w:rsidRPr="00002C47" w:rsidR="0073250C">
        <w:t>torpaq reyestrində qeydə alınmışdır. Müvafiq sənədin kənarında</w:t>
      </w:r>
      <w:r w:rsidRPr="00002C47" w:rsidR="007B6716">
        <w:t xml:space="preserve">, </w:t>
      </w:r>
      <w:r w:rsidRPr="00002C47" w:rsidR="00EF441A">
        <w:t xml:space="preserve">bu iddianın rədd olunması barədə və mübahisəli ərazinin Dövlətin mülkiyyəti olduğunu qeyd olunduğu </w:t>
      </w:r>
      <w:r w:rsidRPr="00002C47" w:rsidR="0073250C">
        <w:t xml:space="preserve">Afina Birinci İnstansiya Məhkəməsi </w:t>
      </w:r>
      <w:r w:rsidRPr="00002C47" w:rsidR="007B6716">
        <w:t xml:space="preserve">(no. </w:t>
      </w:r>
      <w:r w:rsidRPr="00002C47" w:rsidR="0073250C">
        <w:t>16992/1973) Appelyasiya Məhkəməsi (no. 4910/1977 – bax:paraqraf 13, aşağıda</w:t>
      </w:r>
      <w:r w:rsidRPr="00002C47" w:rsidR="007B6716">
        <w:t>)</w:t>
      </w:r>
      <w:r w:rsidRPr="00002C47" w:rsidR="00EF441A">
        <w:t xml:space="preserve"> qeyd edilmişdir.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12</w:t>
      </w:r>
      <w:r w:rsidRPr="00002C47">
        <w:fldChar w:fldCharType="end"/>
      </w:r>
      <w:r w:rsidRPr="00002C47" w:rsidR="00EF441A">
        <w:t>.  </w:t>
      </w:r>
      <w:r w:rsidRPr="00002C47" w:rsidR="007B6716">
        <w:t>1976</w:t>
      </w:r>
      <w:r w:rsidRPr="00002C47" w:rsidR="00EF441A">
        <w:t>-cı ildə</w:t>
      </w:r>
      <w:r w:rsidRPr="00002C47" w:rsidR="007B6716">
        <w:t xml:space="preserve"> K.N. </w:t>
      </w:r>
      <w:r w:rsidRPr="00002C47" w:rsidR="00EF441A">
        <w:t xml:space="preserve">ölmüşdür və onun varislərinə kinoteatrın tikildiyi </w:t>
      </w:r>
      <w:r w:rsidRPr="00002C47" w:rsidR="00FC49E7">
        <w:t>torpaq ərazisi üçün miras vergisi tələbi almışdır</w:t>
      </w:r>
      <w:r w:rsidRPr="00002C47" w:rsidR="007B6716">
        <w:t xml:space="preserve">. </w:t>
      </w:r>
      <w:r w:rsidRPr="00002C47" w:rsidR="00FC49E7">
        <w:t xml:space="preserve">Dövlət, vergi borcunu sığortalamaq üçün həmin ərazinin üzərinə ipoteka qoymuşdur. İpoteka </w:t>
      </w:r>
      <w:r w:rsidRPr="00002C47" w:rsidR="007B6716">
        <w:t>1982</w:t>
      </w:r>
      <w:r w:rsidRPr="00002C47" w:rsidR="00FC49E7">
        <w:t>-ci ildə ödənmişdir</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13</w:t>
      </w:r>
      <w:r w:rsidRPr="00002C47">
        <w:fldChar w:fldCharType="end"/>
      </w:r>
      <w:r w:rsidRPr="00002C47" w:rsidR="00D74D81">
        <w:t xml:space="preserve">.  K.N.-in varisləri </w:t>
      </w:r>
      <w:r w:rsidRPr="00002C47" w:rsidR="000C2BF9">
        <w:t xml:space="preserve">3 aprel 1967-ci ildə başlanmış prosesi davam etdirmişlər. </w:t>
      </w:r>
      <w:r w:rsidRPr="00002C47" w:rsidR="007B6716">
        <w:t xml:space="preserve">21 </w:t>
      </w:r>
      <w:r w:rsidRPr="00002C47" w:rsidR="000C2BF9">
        <w:t xml:space="preserve">iyun </w:t>
      </w:r>
      <w:r w:rsidRPr="00002C47" w:rsidR="007B6716">
        <w:t>1977</w:t>
      </w:r>
      <w:r w:rsidRPr="00002C47" w:rsidR="00230B24">
        <w:t>-ci ildə Afina Ap</w:t>
      </w:r>
      <w:r w:rsidRPr="00002C47" w:rsidR="000C2BF9">
        <w:t>e</w:t>
      </w:r>
      <w:r w:rsidRPr="00002C47" w:rsidR="00230B24">
        <w:t>l</w:t>
      </w:r>
      <w:r w:rsidRPr="00002C47" w:rsidR="000C2BF9">
        <w:t>lyasiya Məhkəməsi</w:t>
      </w:r>
      <w:r w:rsidRPr="00002C47" w:rsidR="00230B24">
        <w:t xml:space="preserve"> </w:t>
      </w:r>
      <w:r w:rsidRPr="00002C47" w:rsidR="000C2BF9">
        <w:t>hesab etmişdir ki, Polis Kooperativinə ötürülən torpaq</w:t>
      </w:r>
      <w:r w:rsidRPr="00002C47" w:rsidR="00230B24">
        <w:t xml:space="preserve"> </w:t>
      </w:r>
      <w:r w:rsidRPr="00002C47" w:rsidR="00FC49E7">
        <w:t>Dövlət</w:t>
      </w:r>
      <w:r w:rsidRPr="00002C47" w:rsidR="000C2BF9">
        <w:t>ə aid idi</w:t>
      </w:r>
      <w:r w:rsidRPr="00002C47" w:rsidR="007B6716">
        <w:t xml:space="preserve">. </w:t>
      </w:r>
      <w:r w:rsidRPr="00002C47" w:rsidR="00BD1E6A">
        <w:t>Qərarının əsaslandırılması hissəsində m</w:t>
      </w:r>
      <w:r w:rsidRPr="00002C47" w:rsidR="004F4F2C">
        <w:t>əhkəmə</w:t>
      </w:r>
      <w:r w:rsidRPr="00002C47" w:rsidR="00624BC0">
        <w:t xml:space="preserve">, K.N.-ni övladlığa götürmüş atanın “Karras mülkü”nün yalnız bir hissəsinin, “Ilioupolis” sineması tikildiyi hissəsi və ya Kooperativə verilən hissəni əhatə etməyən hissəsinin </w:t>
      </w:r>
      <w:r w:rsidRPr="00002C47" w:rsidR="003D103D">
        <w:t xml:space="preserve">mülkiyyətçisi olduğu barədəki </w:t>
      </w:r>
      <w:r w:rsidRPr="00002C47" w:rsidR="00450894">
        <w:t>Kənd Təsərrüfatı Nazirliyi</w:t>
      </w:r>
      <w:r w:rsidRPr="00002C47" w:rsidR="00624BC0">
        <w:t>nin qərarı ilə razılaşmışdır</w:t>
      </w:r>
      <w:r w:rsidRPr="00002C47" w:rsidR="007B6716">
        <w:t xml:space="preserve">. </w:t>
      </w:r>
      <w:r w:rsidRPr="00002C47" w:rsidR="003D103D">
        <w:t>Appelyasiya Məhkəməsi bu nəticəni</w:t>
      </w:r>
      <w:r w:rsidRPr="00002C47" w:rsidR="007B6716">
        <w:t xml:space="preserve">, </w:t>
      </w:r>
      <w:r w:rsidRPr="00002C47" w:rsidR="007B6716">
        <w:rPr>
          <w:i/>
        </w:rPr>
        <w:t>inter alia</w:t>
      </w:r>
      <w:r w:rsidRPr="00002C47" w:rsidR="007B6716">
        <w:t>, 1905</w:t>
      </w:r>
      <w:r w:rsidRPr="00002C47" w:rsidR="003D103D">
        <w:t>-ci ildə</w:t>
      </w:r>
      <w:r w:rsidRPr="00002C47" w:rsidR="007B6716">
        <w:t xml:space="preserve"> “</w:t>
      </w:r>
      <w:r w:rsidRPr="00002C47" w:rsidR="003D103D">
        <w:t>Karras mülkü</w:t>
      </w:r>
      <w:r w:rsidRPr="00002C47" w:rsidR="007B6716">
        <w:t>”</w:t>
      </w:r>
      <w:r w:rsidRPr="00002C47" w:rsidR="003D103D">
        <w:t xml:space="preserve">nün meşə torpağı kimi milli meşə reyestrinə daxil edilməsi və o zamandan </w:t>
      </w:r>
      <w:r w:rsidRPr="00002C47" w:rsidR="00FC49E7">
        <w:t>Dövlət</w:t>
      </w:r>
      <w:r w:rsidRPr="00002C47" w:rsidR="003D103D">
        <w:t>, mülkiyyətçi olaraq vicdanlı şəkildə bu torpağın sərəncamı və istifadəsinə malik olmuşdur</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14</w:t>
      </w:r>
      <w:r w:rsidRPr="00002C47">
        <w:fldChar w:fldCharType="end"/>
      </w:r>
      <w:r w:rsidRPr="00002C47" w:rsidR="007B6716">
        <w:t xml:space="preserve">.   </w:t>
      </w:r>
      <w:r w:rsidRPr="00002C47" w:rsidR="003D103D">
        <w:t>Maliyyə Naziri müavini</w:t>
      </w:r>
      <w:r w:rsidRPr="00002C47" w:rsidR="00F532CE">
        <w:t>nin</w:t>
      </w:r>
      <w:r w:rsidRPr="00002C47" w:rsidR="007B6716">
        <w:t xml:space="preserve"> 19 </w:t>
      </w:r>
      <w:r w:rsidRPr="00002C47" w:rsidR="00F532CE">
        <w:t xml:space="preserve">sentyabr </w:t>
      </w:r>
      <w:r w:rsidRPr="00002C47" w:rsidR="007B6716">
        <w:t>1984</w:t>
      </w:r>
      <w:r w:rsidRPr="00002C47" w:rsidR="00F532CE">
        <w:t>-cü ildə</w:t>
      </w:r>
      <w:r w:rsidRPr="00002C47" w:rsidR="00125FF0">
        <w:t xml:space="preserve"> verdiyi bir qərarla</w:t>
      </w:r>
      <w:r w:rsidRPr="00002C47" w:rsidR="007B6716">
        <w:t xml:space="preserve">, </w:t>
      </w:r>
      <w:r w:rsidRPr="00002C47" w:rsidR="00125FF0">
        <w:t xml:space="preserve">kinoteatrın tikildiyi hissə də daxil olmaqla, </w:t>
      </w:r>
      <w:r w:rsidRPr="00002C47" w:rsidR="007B6716">
        <w:t>“</w:t>
      </w:r>
      <w:r w:rsidRPr="00002C47" w:rsidR="003D103D">
        <w:t>Karras mülkü</w:t>
      </w:r>
      <w:r w:rsidRPr="00002C47" w:rsidR="007B6716">
        <w:t>”</w:t>
      </w:r>
      <w:r w:rsidRPr="00002C47" w:rsidR="00125FF0">
        <w:t xml:space="preserve">ünün bir hissəsi, 27 iyun 1985-ci ildə reyestrdə Dövlət mülkiyyəti kimi qeyd edilmişdir. </w:t>
      </w:r>
      <w:r w:rsidRPr="00002C47" w:rsidR="007B6716">
        <w:t xml:space="preserve">9 </w:t>
      </w:r>
      <w:r w:rsidRPr="00002C47" w:rsidR="00125FF0">
        <w:t>i</w:t>
      </w:r>
      <w:r w:rsidRPr="00002C47" w:rsidR="00C43609">
        <w:t xml:space="preserve">yul </w:t>
      </w:r>
      <w:r w:rsidRPr="00002C47" w:rsidR="007B6716">
        <w:t>1985</w:t>
      </w:r>
      <w:r w:rsidRPr="00002C47" w:rsidR="00125FF0">
        <w:t xml:space="preserve">-ci ildəfakt </w:t>
      </w:r>
      <w:r w:rsidRPr="00002C47" w:rsidR="007B6716">
        <w:t xml:space="preserve">Ilioupolis </w:t>
      </w:r>
      <w:r w:rsidRPr="00002C47" w:rsidR="00125FF0">
        <w:t xml:space="preserve">torpaq reyestrinə qeyd edilmişdir. </w:t>
      </w:r>
      <w:r w:rsidRPr="00002C47" w:rsidR="007B6716">
        <w:t>1987</w:t>
      </w:r>
      <w:r w:rsidRPr="00002C47" w:rsidR="00125FF0">
        <w:t>-ci ildə</w:t>
      </w:r>
      <w:r w:rsidRPr="00002C47" w:rsidR="007B6716">
        <w:t xml:space="preserve"> K.N.</w:t>
      </w:r>
      <w:r w:rsidRPr="00002C47" w:rsidR="00125FF0">
        <w:t xml:space="preserve">-in varisləri reyestrə Dövlət mülkiyyəti kimi daxil edilmiş torpaq üzərində mülkiyyət hüquqlarının tanınması üçün iddia qaldırmışlar. </w:t>
      </w:r>
      <w:r w:rsidRPr="00002C47" w:rsidR="007B6716">
        <w:t>1988</w:t>
      </w:r>
      <w:r w:rsidRPr="00002C47" w:rsidR="00125FF0">
        <w:t>-ci ildə</w:t>
      </w:r>
      <w:r w:rsidRPr="00002C47" w:rsidR="0073250C">
        <w:t xml:space="preserve">Afina Birinci İnstansiya Məhkəməsi </w:t>
      </w:r>
      <w:r w:rsidRPr="00002C47" w:rsidR="00125FF0">
        <w:t>onların müraciətini</w:t>
      </w:r>
      <w:r w:rsidRPr="00002C47" w:rsidR="00C63A9A">
        <w:t xml:space="preserve">, 21 iyun 1977 Afina Appelyasiya MəhkəməsininK.N.-ni övladlığa götürmüş atanın bu torpağın yalnız bir hissəsinin, yəni 320,000 və 520,000 </w:t>
      </w:r>
      <w:r w:rsidRPr="00002C47" w:rsidR="00257E50">
        <w:t>m²</w:t>
      </w:r>
      <w:r w:rsidRPr="00002C47" w:rsidR="00C63A9A">
        <w:t xml:space="preserve"> arası bir ərazinin mülkiyyətçisi olduğunü müəyyən etdiyi əsasıyla </w:t>
      </w:r>
      <w:r w:rsidRPr="00002C47" w:rsidR="00125FF0">
        <w:t xml:space="preserve">rədd etmidir </w:t>
      </w:r>
      <w:r w:rsidRPr="00002C47" w:rsidR="00C63A9A">
        <w:t>K.N.-in varisləribu qərardan şikayət vermişlər</w:t>
      </w:r>
      <w:r w:rsidRPr="00002C47" w:rsidR="007B6716">
        <w:t>.</w:t>
      </w:r>
    </w:p>
    <w:p w:rsidRPr="00002C47" w:rsidR="00002C47"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15</w:t>
      </w:r>
      <w:r w:rsidRPr="00002C47">
        <w:fldChar w:fldCharType="end"/>
      </w:r>
      <w:r w:rsidRPr="00002C47" w:rsidR="00C63A9A">
        <w:t>.  </w:t>
      </w:r>
      <w:r w:rsidRPr="00002C47" w:rsidR="007B6716">
        <w:t xml:space="preserve">9 </w:t>
      </w:r>
      <w:r w:rsidRPr="00002C47" w:rsidR="00C63A9A">
        <w:t xml:space="preserve">fevral 1989-cu ildə </w:t>
      </w:r>
      <w:r w:rsidRPr="00002C47" w:rsidR="000C2BF9">
        <w:t>Afina Appelyasiya Məhkəməsi</w:t>
      </w:r>
      <w:r w:rsidRPr="00002C47" w:rsidR="00C63A9A">
        <w:t>hesab etmişd</w:t>
      </w:r>
      <w:r w:rsidRPr="00002C47" w:rsidR="00A630BA">
        <w:t>i</w:t>
      </w:r>
      <w:r w:rsidRPr="00002C47" w:rsidR="00C63A9A">
        <w:t>r ki, özünün</w:t>
      </w:r>
      <w:r w:rsidRPr="00002C47" w:rsidR="007B6716">
        <w:t xml:space="preserve"> 21 </w:t>
      </w:r>
      <w:r w:rsidRPr="00002C47" w:rsidR="00125FF0">
        <w:t>iyun</w:t>
      </w:r>
      <w:r w:rsidRPr="00002C47" w:rsidR="007B6716">
        <w:t xml:space="preserve"> 1977</w:t>
      </w:r>
      <w:r w:rsidRPr="00002C47" w:rsidR="00C63A9A">
        <w:t xml:space="preserve">-ci il qərarındaPolis Məmurlarının Ev Kooperativinə ötürülmüş </w:t>
      </w:r>
      <w:r w:rsidRPr="00002C47" w:rsidR="00A630BA">
        <w:t xml:space="preserve">220,000 </w:t>
      </w:r>
      <w:r w:rsidRPr="00002C47" w:rsidR="00257E50">
        <w:t>m²</w:t>
      </w:r>
      <w:r w:rsidRPr="00002C47" w:rsidR="00A630BA">
        <w:t xml:space="preserve"> ərazi ilə bağlı məsələni həll etmişdir</w:t>
      </w:r>
      <w:r w:rsidRPr="00002C47" w:rsidR="007B6716">
        <w:t xml:space="preserve">. </w:t>
      </w:r>
      <w:r w:rsidRPr="00002C47" w:rsidR="005249B3">
        <w:t xml:space="preserve">Qərardakı digər mülahizələr </w:t>
      </w:r>
      <w:r w:rsidRPr="00002C47" w:rsidR="00C63A9A">
        <w:t>K.N.-in varisləri</w:t>
      </w:r>
      <w:r w:rsidRPr="00002C47" w:rsidR="005249B3">
        <w:t xml:space="preserve"> üçün məcburi deyildi</w:t>
      </w:r>
      <w:r w:rsidRPr="00002C47" w:rsidR="007B6716">
        <w:t xml:space="preserve">. </w:t>
      </w:r>
      <w:r w:rsidRPr="00002C47" w:rsidR="0073250C">
        <w:t xml:space="preserve">Appelyasiya Məhkəməsi </w:t>
      </w:r>
      <w:r w:rsidRPr="00002C47" w:rsidR="005249B3">
        <w:t xml:space="preserve">nəticədə </w:t>
      </w:r>
      <w:r w:rsidRPr="00002C47" w:rsidR="007B6716">
        <w:t>1988</w:t>
      </w:r>
      <w:r w:rsidRPr="00002C47" w:rsidR="005249B3">
        <w:t>-ci il</w:t>
      </w:r>
      <w:r w:rsidRPr="00002C47" w:rsidR="003D103D">
        <w:t>Birinci İnstansiya Məhkəməsi</w:t>
      </w:r>
      <w:r w:rsidRPr="00002C47" w:rsidR="005249B3">
        <w:t>nin qərarını ləğv etmiş və işin mahiyyətinə baxılmasını əmr etmişdir.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16</w:t>
      </w:r>
      <w:r w:rsidRPr="00002C47">
        <w:fldChar w:fldCharType="end"/>
      </w:r>
      <w:r w:rsidRPr="00002C47" w:rsidR="005249B3">
        <w:t>.  </w:t>
      </w:r>
      <w:r w:rsidRPr="00002C47" w:rsidR="007B6716">
        <w:t xml:space="preserve">29 </w:t>
      </w:r>
      <w:r w:rsidRPr="00002C47" w:rsidR="005249B3">
        <w:t xml:space="preserve">may 1996-cı ildə </w:t>
      </w:r>
      <w:r w:rsidRPr="00002C47" w:rsidR="00C63A9A">
        <w:t>K.N.-in varisləri</w:t>
      </w:r>
      <w:r w:rsidRPr="00002C47" w:rsidR="005249B3">
        <w:t xml:space="preserve">Afina Birinci İnstansiya Məhkəməsində Dövlət Şurasına, </w:t>
      </w:r>
      <w:r w:rsidRPr="00002C47" w:rsidR="00FC49E7">
        <w:t>Dövlət</w:t>
      </w:r>
      <w:r w:rsidRPr="00002C47" w:rsidR="005249B3">
        <w:t xml:space="preserve"> və </w:t>
      </w:r>
      <w:r w:rsidRPr="00002C47" w:rsidR="007B6716">
        <w:t xml:space="preserve">Ilioupolis </w:t>
      </w:r>
      <w:r w:rsidRPr="00002C47" w:rsidR="003D103D">
        <w:t>Şəhər Şurası</w:t>
      </w:r>
      <w:r w:rsidRPr="00002C47" w:rsidR="005249B3">
        <w:t xml:space="preserve"> əleyhinə </w:t>
      </w:r>
      <w:r w:rsidRPr="00002C47" w:rsidR="00D8111B">
        <w:t>müvəqqəti tədbir qoyulmasını xahiş etmişdir</w:t>
      </w:r>
      <w:r w:rsidRPr="00002C47" w:rsidR="007B6716">
        <w:t xml:space="preserve">. </w:t>
      </w:r>
      <w:r w:rsidRPr="00002C47" w:rsidR="00D8111B">
        <w:t>Dövlət Şurasıqeyri-müəyyən bu xahişi rədd etmişdir</w:t>
      </w:r>
      <w:r w:rsidRPr="00002C47" w:rsidR="007B6716">
        <w:t xml:space="preserve">. </w:t>
      </w:r>
      <w:r w:rsidRPr="00002C47" w:rsidR="00C63A9A">
        <w:t>K.N.-in varisləri</w:t>
      </w:r>
      <w:r w:rsidRPr="00002C47" w:rsidR="00D8111B">
        <w:t>, qərardan şikayət vermişlər.</w:t>
      </w:r>
      <w:r w:rsidRPr="00002C47" w:rsidR="007B6716">
        <w:t xml:space="preserve"> 30 </w:t>
      </w:r>
      <w:r w:rsidRPr="00002C47" w:rsidR="005249B3">
        <w:t>may</w:t>
      </w:r>
      <w:r w:rsidRPr="00002C47" w:rsidR="007B6716">
        <w:t xml:space="preserve"> 1997</w:t>
      </w:r>
      <w:r w:rsidRPr="00002C47" w:rsidR="00D8111B">
        <w:t xml:space="preserve">-ci ildə Afina Appelyasiya MəhkəməsininDövlət Şurası </w:t>
      </w:r>
      <w:r w:rsidRPr="00002C47" w:rsidR="00BD7ABF">
        <w:t>s</w:t>
      </w:r>
      <w:r w:rsidRPr="00002C47" w:rsidR="00BD7ABF">
        <w:rPr>
          <w:lang w:val="az-Latn-AZ"/>
        </w:rPr>
        <w:t xml:space="preserve">ədr </w:t>
      </w:r>
      <w:r w:rsidRPr="00002C47" w:rsidR="00D8111B">
        <w:t>müavini appelyasiya şikayətini rədd etmişdir</w:t>
      </w:r>
      <w:r w:rsidRPr="00002C47" w:rsidR="007B6716">
        <w:t>.</w:t>
      </w:r>
    </w:p>
    <w:p w:rsidRPr="00002C47" w:rsidR="00E21DFD" w:rsidP="00002C47" w:rsidRDefault="00D8111B">
      <w:pPr>
        <w:pStyle w:val="JuHA"/>
        <w:outlineLvl w:val="0"/>
      </w:pPr>
      <w:r w:rsidRPr="00002C47">
        <w:t>B.</w:t>
      </w:r>
      <w:r w:rsidRPr="00002C47">
        <w:tab/>
        <w:t>Ə</w:t>
      </w:r>
      <w:r w:rsidRPr="00002C47" w:rsidR="00D23E32">
        <w:t>rizəçi</w:t>
      </w:r>
      <w:r w:rsidRPr="00002C47">
        <w:t>nin iddiası</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17</w:t>
      </w:r>
      <w:r w:rsidRPr="00002C47">
        <w:fldChar w:fldCharType="end"/>
      </w:r>
      <w:r w:rsidRPr="00002C47" w:rsidR="00D8111B">
        <w:t>.  </w:t>
      </w:r>
      <w:r w:rsidRPr="00002C47" w:rsidR="007B6716">
        <w:t>1978</w:t>
      </w:r>
      <w:r w:rsidRPr="00002C47" w:rsidR="00D8111B">
        <w:t>-ci ildə</w:t>
      </w:r>
      <w:r w:rsidRPr="00002C47" w:rsidR="00C63A9A">
        <w:t>K.N.-in varisləri</w:t>
      </w:r>
      <w:r w:rsidRPr="00002C47" w:rsidR="00C50060">
        <w:t>icarə müqaviləsi</w:t>
      </w:r>
      <w:r w:rsidRPr="00002C47" w:rsidR="00D8111B">
        <w:t xml:space="preserve"> əsasında </w:t>
      </w:r>
      <w:r w:rsidRPr="00002C47" w:rsidR="007B6716">
        <w:t xml:space="preserve">“Ilioupolis” </w:t>
      </w:r>
      <w:r w:rsidRPr="00002C47" w:rsidR="00D8111B">
        <w:t xml:space="preserve">sinemasını </w:t>
      </w:r>
      <w:r w:rsidRPr="00002C47" w:rsidR="00D23E32">
        <w:t>ərizəçi</w:t>
      </w:r>
      <w:r w:rsidRPr="00002C47" w:rsidR="00D8111B">
        <w:t xml:space="preserve">yə </w:t>
      </w:r>
      <w:r w:rsidRPr="00002C47" w:rsidR="00BA2C48">
        <w:t>icarə</w:t>
      </w:r>
      <w:r w:rsidRPr="00002C47" w:rsidR="00D8111B">
        <w:t>yə vermişdir və o, kinoteatrı tamamilə bərpa etmişdir</w:t>
      </w:r>
      <w:r w:rsidRPr="00002C47" w:rsidR="007B6716">
        <w:t>.</w:t>
      </w:r>
    </w:p>
    <w:p w:rsidRPr="00002C47" w:rsidR="00E21DFD" w:rsidP="00002C47" w:rsidRDefault="007B6716">
      <w:pPr>
        <w:pStyle w:val="JuPara"/>
      </w:pPr>
      <w:r w:rsidRPr="00002C47">
        <w:t xml:space="preserve">4 </w:t>
      </w:r>
      <w:r w:rsidRPr="00002C47" w:rsidR="00D8111B">
        <w:t>iyul</w:t>
      </w:r>
      <w:r w:rsidRPr="00002C47">
        <w:t>1985</w:t>
      </w:r>
      <w:r w:rsidRPr="00002C47" w:rsidR="00D8111B">
        <w:t>-ci ildə</w:t>
      </w:r>
      <w:r w:rsidRPr="00002C47" w:rsidR="00477CD9">
        <w:t>Attika prefekturası</w:t>
      </w:r>
      <w:r w:rsidRPr="00002C47" w:rsidR="00D23E32">
        <w:t>ərizəçi</w:t>
      </w:r>
      <w:r w:rsidRPr="00002C47" w:rsidR="00477CD9">
        <w:t>ni məlumatlandırmışdır ki,</w:t>
      </w:r>
      <w:r w:rsidRPr="00002C47" w:rsidR="00D21534">
        <w:t>27 iyun 1985-ci ildən başlayaraq, kinoteatrın tikildiyi torpaq Dövlətin mülkiyy</w:t>
      </w:r>
      <w:r w:rsidRPr="00002C47" w:rsidR="00D6166C">
        <w:t>ə</w:t>
      </w:r>
      <w:r w:rsidRPr="00002C47" w:rsidR="00D21534">
        <w:t xml:space="preserve">ti hesab edilir və onun </w:t>
      </w:r>
      <w:r w:rsidRPr="00002C47" w:rsidR="00E617E5">
        <w:t>tutul</w:t>
      </w:r>
      <w:r w:rsidRPr="00002C47" w:rsidR="00D21534">
        <w:t xml:space="preserve">ması qeyri-qanunidir. Nəticədə, </w:t>
      </w:r>
      <w:r w:rsidRPr="00002C47" w:rsidR="00FC49E7">
        <w:t>Dövlət</w:t>
      </w:r>
      <w:r w:rsidRPr="00002C47" w:rsidR="00D21534">
        <w:t>, Dövlət torpaqlarının müdafiəsi haqqında 1539/1938 saylı Qanuna əsasən torpaq sahəsindən çıxarılma üzərində təsiri olmadan,11/12 noyabr 1929-cu il Prezident Fərmanının 115-ci maddəsinə uyğun olaraq, kompensasiya tələb edə bilər.</w:t>
      </w:r>
    </w:p>
    <w:p w:rsidRPr="00002C47" w:rsidR="00E21DFD" w:rsidP="00002C47" w:rsidRDefault="007B6716">
      <w:pPr>
        <w:pStyle w:val="JuPara"/>
      </w:pPr>
      <w:r w:rsidRPr="00002C47">
        <w:t xml:space="preserve">16 </w:t>
      </w:r>
      <w:r w:rsidRPr="00002C47" w:rsidR="00D21534">
        <w:t>noyabr</w:t>
      </w:r>
      <w:r w:rsidRPr="00002C47">
        <w:t xml:space="preserve"> 1988</w:t>
      </w:r>
      <w:r w:rsidRPr="00002C47" w:rsidR="00516C86">
        <w:t>-ci ildə</w:t>
      </w:r>
      <w:r w:rsidRPr="00002C47" w:rsidR="00FC49E7">
        <w:t>Dövlət</w:t>
      </w:r>
      <w:r w:rsidRPr="00002C47" w:rsidR="00516C86">
        <w:t>Torpaq Komitəsi</w:t>
      </w:r>
      <w:r w:rsidRPr="00002C47">
        <w:t xml:space="preserve"> (Kτηματική Εταιρία του Δημοσίου) </w:t>
      </w:r>
      <w:r w:rsidRPr="00002C47" w:rsidR="00516C86">
        <w:t>kinoteatrı Ilioupolis Şəhər Şurasına verdi</w:t>
      </w:r>
      <w:r w:rsidRPr="00002C47">
        <w:t xml:space="preserve">. </w:t>
      </w:r>
      <w:r w:rsidRPr="00002C47">
        <w:br w:type="page"/>
        <w:t>24 </w:t>
      </w:r>
      <w:r w:rsidRPr="00002C47" w:rsidR="00D21534">
        <w:t>noyabr</w:t>
      </w:r>
      <w:r w:rsidRPr="00002C47">
        <w:t xml:space="preserve"> 1988</w:t>
      </w:r>
      <w:r w:rsidRPr="00002C47" w:rsidR="00516C86">
        <w:t>-ci ildə</w:t>
      </w:r>
      <w:r w:rsidRPr="00002C47" w:rsidR="00230B24">
        <w:t xml:space="preserve"> </w:t>
      </w:r>
      <w:r w:rsidRPr="00002C47" w:rsidR="00477CD9">
        <w:t>Attika prefekturası</w:t>
      </w:r>
      <w:r w:rsidRPr="00002C47" w:rsidR="00516C86">
        <w:t>bu barədə</w:t>
      </w:r>
      <w:r w:rsidRPr="00002C47" w:rsidR="00D23E32">
        <w:t>ərizəçi</w:t>
      </w:r>
      <w:r w:rsidRPr="00002C47" w:rsidR="00516C86">
        <w:t xml:space="preserve">ni məlumatlandırdı və </w:t>
      </w:r>
      <w:r w:rsidRPr="00002C47" w:rsidR="00AE053E">
        <w:t>kinoteatrı beş gün ərzində boşaltmağı əmr etdi</w:t>
      </w:r>
      <w:r w:rsidRPr="00002C47">
        <w:t xml:space="preserve">, </w:t>
      </w:r>
      <w:r w:rsidRPr="00002C47" w:rsidR="00AE053E">
        <w:t>əks təqdirdə</w:t>
      </w:r>
      <w:r w:rsidRPr="00002C47">
        <w:t xml:space="preserve"> 1539/1938 </w:t>
      </w:r>
      <w:r w:rsidRPr="00002C47" w:rsidR="00AE053E">
        <w:t>saylı qanun tətbiq olunacaqdı</w:t>
      </w:r>
      <w:r w:rsidRPr="00002C47">
        <w:t>.</w:t>
      </w:r>
    </w:p>
    <w:p w:rsidRPr="00002C47" w:rsidR="00002C47"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18</w:t>
      </w:r>
      <w:r w:rsidRPr="00002C47">
        <w:fldChar w:fldCharType="end"/>
      </w:r>
      <w:r w:rsidRPr="00002C47" w:rsidR="00A1562A">
        <w:t>.  </w:t>
      </w:r>
      <w:r w:rsidRPr="00002C47" w:rsidR="007B6716">
        <w:t xml:space="preserve">9 </w:t>
      </w:r>
      <w:r w:rsidRPr="00002C47" w:rsidR="00C63A9A">
        <w:t>fevral</w:t>
      </w:r>
      <w:r w:rsidRPr="00002C47" w:rsidR="007B6716">
        <w:t xml:space="preserve"> 1989</w:t>
      </w:r>
      <w:r w:rsidRPr="00002C47" w:rsidR="00A1562A">
        <w:t xml:space="preserve">-cu ildəAttika prefekturası Torpaq </w:t>
      </w:r>
      <w:r w:rsidRPr="00002C47" w:rsidR="007B6716">
        <w:t>Department</w:t>
      </w:r>
      <w:r w:rsidRPr="00002C47" w:rsidR="00A1562A">
        <w:t>i</w:t>
      </w:r>
      <w:r w:rsidRPr="00002C47" w:rsidR="007B6716">
        <w:t xml:space="preserve"> (Kτηματική Υπηρεσία)</w:t>
      </w:r>
      <w:r w:rsidRPr="00002C47" w:rsidR="00230B24">
        <w:t xml:space="preserve"> </w:t>
      </w:r>
      <w:r w:rsidRPr="00002C47" w:rsidR="00A1562A">
        <w:t xml:space="preserve">263/1968 saylı qanunla dəyişdirilmiş şəkildə  1539/1938 saylı qanuna əsasən </w:t>
      </w:r>
      <w:r w:rsidRPr="00002C47" w:rsidR="00D23E32">
        <w:t>ərizəçi</w:t>
      </w:r>
      <w:r w:rsidRPr="00002C47" w:rsidR="00A1562A">
        <w:t xml:space="preserve">nin torpaqdan çıxarılmasını əmr etmişdir. Əmr </w:t>
      </w:r>
      <w:r w:rsidRPr="00002C47" w:rsidR="00D23E32">
        <w:t>ərizəçi</w:t>
      </w:r>
      <w:r w:rsidRPr="00002C47" w:rsidR="00A1562A">
        <w:t xml:space="preserve">yə </w:t>
      </w:r>
      <w:r w:rsidRPr="00002C47" w:rsidR="007B6716">
        <w:t xml:space="preserve">16 </w:t>
      </w:r>
      <w:r w:rsidRPr="00002C47" w:rsidR="00A1562A">
        <w:t>mart</w:t>
      </w:r>
      <w:r w:rsidRPr="00002C47" w:rsidR="007B6716">
        <w:t xml:space="preserve"> 1989</w:t>
      </w:r>
      <w:r w:rsidRPr="00002C47" w:rsidR="00A1562A">
        <w:t xml:space="preserve">-cu ildə </w:t>
      </w:r>
      <w:r w:rsidRPr="00002C47" w:rsidR="006B7B1D">
        <w:t xml:space="preserve">poçtla </w:t>
      </w:r>
      <w:r w:rsidRPr="00002C47" w:rsidR="00A1562A">
        <w:t>kinoteatrın qap</w:t>
      </w:r>
      <w:r w:rsidRPr="00002C47" w:rsidR="006B7B1D">
        <w:t>ısına göndərilməklə “çatdırılmışdır”. Sonrakı gün</w:t>
      </w:r>
      <w:r w:rsidRPr="00002C47" w:rsidR="007B6716">
        <w:t xml:space="preserve">, </w:t>
      </w:r>
      <w:r w:rsidRPr="00002C47" w:rsidR="006B7B1D">
        <w:t xml:space="preserve">Vəkillər Kollegiyası tətil etdiyi və </w:t>
      </w:r>
      <w:r w:rsidRPr="00002C47" w:rsidR="00D23E32">
        <w:t>ərizəçi</w:t>
      </w:r>
      <w:r w:rsidRPr="00002C47" w:rsidR="006B7B1D">
        <w:t xml:space="preserve">nin olmadığı zaman </w:t>
      </w:r>
      <w:r w:rsidRPr="00002C47" w:rsidR="007B6716">
        <w:t xml:space="preserve">Ilioupolis </w:t>
      </w:r>
      <w:r w:rsidRPr="00002C47" w:rsidR="003D103D">
        <w:t>Şəhər Şurası</w:t>
      </w:r>
      <w:r w:rsidRPr="00002C47" w:rsidR="006B7B1D">
        <w:t>nın məmurları kinoteatrın qapısını zorla açaraq əmri icra etmişlər</w:t>
      </w:r>
      <w:r w:rsidRPr="00002C47" w:rsidR="007B6716">
        <w:t xml:space="preserve">. </w:t>
      </w:r>
      <w:r w:rsidRPr="00002C47" w:rsidR="00041578">
        <w:t>Ərizəçiyə məxsus daşınan əmlakın inventarı hazırlanmışdır (projek</w:t>
      </w:r>
      <w:r w:rsidRPr="00002C47" w:rsidR="007B6716">
        <w:t>tor</w:t>
      </w:r>
      <w:r w:rsidRPr="00002C47" w:rsidR="00041578">
        <w:t>lar</w:t>
      </w:r>
      <w:r w:rsidRPr="00002C47" w:rsidR="007B6716">
        <w:t xml:space="preserve">, </w:t>
      </w:r>
      <w:r w:rsidRPr="00002C47" w:rsidR="00041578">
        <w:t xml:space="preserve">stellar, ekranlar və </w:t>
      </w:r>
      <w:r w:rsidRPr="00002C47" w:rsidR="007B6716">
        <w:t xml:space="preserve">bar </w:t>
      </w:r>
      <w:r w:rsidRPr="00002C47" w:rsidR="00041578">
        <w:t>avadanılğı</w:t>
      </w:r>
      <w:r w:rsidRPr="00002C47" w:rsidR="007B6716">
        <w:t xml:space="preserve">). </w:t>
      </w:r>
      <w:r w:rsidRPr="00002C47" w:rsidR="004B73B0">
        <w:t xml:space="preserve">Ərizəçi ilə işləyən, lakin onun nümayəndəsi olmayan </w:t>
      </w:r>
      <w:r w:rsidRPr="00002C47" w:rsidR="005F41A9">
        <w:rPr>
          <w:lang w:val="az-Latn-AZ"/>
        </w:rPr>
        <w:t>Cənab</w:t>
      </w:r>
      <w:r w:rsidRPr="00002C47" w:rsidR="004B73B0">
        <w:t xml:space="preserve"> G.L. inventara imza atmış və Şura məmurlarından əşyaları anbara yığmağı xahiş etmişdir.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19</w:t>
      </w:r>
      <w:r w:rsidRPr="00002C47">
        <w:fldChar w:fldCharType="end"/>
      </w:r>
      <w:r w:rsidRPr="00002C47" w:rsidR="007B6716">
        <w:t>.  </w:t>
      </w:r>
      <w:r w:rsidRPr="00002C47" w:rsidR="00D23E32">
        <w:t>Ərizəçi</w:t>
      </w:r>
      <w:r w:rsidRPr="00002C47" w:rsidR="004B73B0">
        <w:t xml:space="preserve">çıxarılma qərarından Afina Rayon Məhkəməsinə şikayət vermis, məhkəmə məsələyə sadələşdirilmiş prosedurda baxmış və </w:t>
      </w:r>
      <w:r w:rsidRPr="00002C47" w:rsidR="00FC49E7">
        <w:t>Dövlət</w:t>
      </w:r>
      <w:r w:rsidRPr="00002C47" w:rsidR="004B73B0">
        <w:t>in xeyrinə qərar çıxarmışdır</w:t>
      </w:r>
      <w:r w:rsidRPr="00002C47" w:rsidR="007B6716">
        <w:t xml:space="preserve">. </w:t>
      </w:r>
      <w:r w:rsidRPr="00002C47" w:rsidR="00D23E32">
        <w:t>Ərizəçi</w:t>
      </w:r>
      <w:r w:rsidRPr="00002C47" w:rsidR="004B73B0">
        <w:t>tə hakimdən ibar</w:t>
      </w:r>
      <w:r w:rsidRPr="00002C47" w:rsidR="00230B24">
        <w:t xml:space="preserve">ət </w:t>
      </w:r>
      <w:r w:rsidRPr="00002C47" w:rsidR="004B73B0">
        <w:t xml:space="preserve">tərkibdəki </w:t>
      </w:r>
      <w:r w:rsidRPr="00002C47" w:rsidR="0073250C">
        <w:t>Afi</w:t>
      </w:r>
      <w:r w:rsidRPr="00002C47" w:rsidR="004B73B0">
        <w:t xml:space="preserve">na Birinci İnstansiya Məhkəməsinə şikayət vermis və sonuncu </w:t>
      </w:r>
      <w:r w:rsidRPr="00002C47" w:rsidR="007B6716">
        <w:t xml:space="preserve">23 </w:t>
      </w:r>
      <w:r w:rsidRPr="00002C47" w:rsidR="00230B24">
        <w:t>oktyabr 1989-cu ildə ap</w:t>
      </w:r>
      <w:r w:rsidRPr="00002C47" w:rsidR="004B73B0">
        <w:t>el</w:t>
      </w:r>
      <w:r w:rsidRPr="00002C47" w:rsidR="00230B24">
        <w:t>l</w:t>
      </w:r>
      <w:r w:rsidRPr="00002C47" w:rsidR="004B73B0">
        <w:t>yasiya şikayətinə sadələşdirilmiş qaydada baxaraq çıxarılma əmrini ləğv etmişdir</w:t>
      </w:r>
      <w:r w:rsidRPr="00002C47" w:rsidR="007B6716">
        <w:t xml:space="preserve">. </w:t>
      </w:r>
      <w:r w:rsidRPr="00002C47" w:rsidR="004F4F2C">
        <w:t>Məhkəmə</w:t>
      </w:r>
      <w:r w:rsidRPr="00002C47" w:rsidR="00230B24">
        <w:t xml:space="preserve"> </w:t>
      </w:r>
      <w:r w:rsidRPr="00002C47" w:rsidR="004B73B0">
        <w:t>hesab etmişdir ki, Torpaq Departamenti yalnız torpağın Dövlətə məsub olduğu, Dövlətin mülkiyyəti mübahisələndirilməyən və həmin əmlak üçüncü şəxslər tərəfindən qanusuz olaraq tutulduğu halda çıxarılma əmri verə bilər.</w:t>
      </w:r>
    </w:p>
    <w:p w:rsidRPr="00002C47" w:rsidR="00E21DFD" w:rsidP="00002C47" w:rsidRDefault="004F4F2C">
      <w:pPr>
        <w:pStyle w:val="JuPara"/>
      </w:pPr>
      <w:r w:rsidRPr="00002C47">
        <w:t>Məhkəmə</w:t>
      </w:r>
      <w:r w:rsidRPr="00002C47" w:rsidR="00546B26">
        <w:rPr>
          <w:lang w:val="az-Latn-AZ"/>
        </w:rPr>
        <w:t xml:space="preserve">daha sonra hesab etmişdir ki, </w:t>
      </w:r>
      <w:r w:rsidRPr="00002C47" w:rsidR="00546B26">
        <w:t xml:space="preserve">hazırki işdə həmin hallar yoxdur, çünki </w:t>
      </w:r>
      <w:r w:rsidRPr="00002C47" w:rsidR="00D23E32">
        <w:t>ərizəçi</w:t>
      </w:r>
      <w:r w:rsidRPr="00002C47" w:rsidR="00546B26">
        <w:t>aşağıdakıları kiafyət qədər dəqiqliklə göstərə bilmişdir</w:t>
      </w:r>
      <w:r w:rsidRPr="00002C47" w:rsidR="007B6716">
        <w:t xml:space="preserve">: </w:t>
      </w:r>
      <w:r w:rsidRPr="00002C47" w:rsidR="00546B26">
        <w:t>K.N.-in varisləri və Dövlət arasında kinoteatrın tikildiyi torpaqla bağlı mübahisə məhkəmələrdə davam etməkdədir</w:t>
      </w:r>
      <w:r w:rsidRPr="00002C47" w:rsidR="007B6716">
        <w:t xml:space="preserve">; </w:t>
      </w:r>
      <w:r w:rsidRPr="00002C47" w:rsidR="00C63A9A">
        <w:t>K.N.-in varisləri</w:t>
      </w:r>
      <w:r w:rsidRPr="00002C47" w:rsidR="00546B26">
        <w:t>özlərini uzun illərdən bəri torpağın və kinoteatrın mülkiyyətçisi hesab edir və mülkiyyətçiliklə bağlı bütün hüquq və vəzifələri yerinə yetirirlər; və</w:t>
      </w:r>
      <w:r w:rsidRPr="00002C47" w:rsidR="007B6716">
        <w:t xml:space="preserve">, </w:t>
      </w:r>
      <w:r w:rsidRPr="00002C47" w:rsidR="00546B26">
        <w:t xml:space="preserve">nəhayət, </w:t>
      </w:r>
      <w:r w:rsidRPr="00002C47" w:rsidR="00D23E32">
        <w:t>ərizəçi</w:t>
      </w:r>
      <w:r w:rsidRPr="00002C47" w:rsidR="00546B26">
        <w:t>kin</w:t>
      </w:r>
      <w:r w:rsidRPr="00002C47" w:rsidR="00E617E5">
        <w:t>oeatrda 1978-ci ildən bəri icra</w:t>
      </w:r>
      <w:r w:rsidRPr="00002C47" w:rsidR="00546B26">
        <w:t xml:space="preserve"> müqaviləsi əsasında yerləşmişdir.</w:t>
      </w:r>
    </w:p>
    <w:p w:rsidRPr="00002C47" w:rsidR="00B86020"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20</w:t>
      </w:r>
      <w:r w:rsidRPr="00002C47">
        <w:fldChar w:fldCharType="end"/>
      </w:r>
      <w:r w:rsidRPr="00002C47" w:rsidR="007B6716">
        <w:t>.  </w:t>
      </w:r>
      <w:r w:rsidRPr="00002C47" w:rsidR="00CF2691">
        <w:t xml:space="preserve">Bu qərarın ardından </w:t>
      </w:r>
      <w:r w:rsidRPr="00002C47" w:rsidR="00D23E32">
        <w:t>ərizəçi</w:t>
      </w:r>
      <w:r w:rsidRPr="00002C47" w:rsidR="00230B24">
        <w:t xml:space="preserve"> </w:t>
      </w:r>
      <w:r w:rsidRPr="00002C47" w:rsidR="00CF2691">
        <w:t>Ilioupolis Şəhər Şurası tərəfindən kinoteatrın davamlı tutulması faktını mübahisələndirmək üçün müvafiq orqanlara çoxsaylı müraciətlər etmişdir.</w:t>
      </w:r>
      <w:r w:rsidRPr="00002C47" w:rsidR="007B6716">
        <w:t xml:space="preserve"> 2 </w:t>
      </w:r>
      <w:r w:rsidRPr="00002C47" w:rsidR="00CF2691">
        <w:t>aprel</w:t>
      </w:r>
      <w:r w:rsidRPr="00002C47" w:rsidR="007B6716">
        <w:t xml:space="preserve"> 1990</w:t>
      </w:r>
      <w:r w:rsidRPr="00002C47" w:rsidR="00CF2691">
        <w:t>-cı ildə</w:t>
      </w:r>
      <w:r w:rsidRPr="00002C47" w:rsidR="00230B24">
        <w:t xml:space="preserve"> </w:t>
      </w:r>
      <w:r w:rsidRPr="00002C47" w:rsidR="00C43609">
        <w:t>Maliyyə Nazirliyi</w:t>
      </w:r>
      <w:r w:rsidRPr="00002C47" w:rsidR="00230B24">
        <w:t xml:space="preserve"> </w:t>
      </w:r>
      <w:r w:rsidRPr="00002C47" w:rsidR="00CF2691">
        <w:t>bildirmişdir ki, çıxarılma əmri ləğv olunduğundan</w:t>
      </w:r>
      <w:r w:rsidRPr="00002C47" w:rsidR="007B6716">
        <w:t xml:space="preserve">, </w:t>
      </w:r>
      <w:r w:rsidRPr="00002C47" w:rsidR="00CF2691">
        <w:t xml:space="preserve">torpaq </w:t>
      </w:r>
      <w:r w:rsidRPr="00002C47" w:rsidR="00D23E32">
        <w:t>ərizəçi</w:t>
      </w:r>
      <w:r w:rsidRPr="00002C47" w:rsidR="00CF2691">
        <w:t xml:space="preserve">yə qaytarılmalıdır və kinoteatrın </w:t>
      </w:r>
      <w:r w:rsidRPr="00002C47" w:rsidR="007B6716">
        <w:t xml:space="preserve">Ilioupolis </w:t>
      </w:r>
      <w:r w:rsidRPr="00002C47" w:rsidR="003D103D">
        <w:t>Şəhər Şurası</w:t>
      </w:r>
      <w:r w:rsidRPr="00002C47" w:rsidR="00CF2691">
        <w:t xml:space="preserve">na verilməsi qərarı ləğv edilməlidir. Lakin Şura kinoteatrın saxlanılmasında təkid etmişdir </w:t>
      </w:r>
      <w:r w:rsidRPr="00002C47" w:rsidR="00DF3677">
        <w:t xml:space="preserve">və </w:t>
      </w:r>
      <w:r w:rsidRPr="00002C47" w:rsidR="00D23E32">
        <w:t>ərizəçi</w:t>
      </w:r>
      <w:r w:rsidRPr="00002C47" w:rsidR="00DF3677">
        <w:t>yə kimin kompensasiya</w:t>
      </w:r>
      <w:r w:rsidRPr="00002C47" w:rsidR="00BA2C48">
        <w:t xml:space="preserve"> ödəyəcəyi məsələsi isə </w:t>
      </w:r>
      <w:r w:rsidRPr="00002C47" w:rsidR="00725932">
        <w:t>kommersiya</w:t>
      </w:r>
      <w:r w:rsidRPr="00002C47" w:rsidR="00BA2C48">
        <w:t xml:space="preserve"> icarələr</w:t>
      </w:r>
      <w:r w:rsidRPr="00002C47" w:rsidR="00725932">
        <w:t>i</w:t>
      </w:r>
      <w:r w:rsidRPr="00002C47" w:rsidR="00BA2C48">
        <w:t xml:space="preserve"> haqqında qanu</w:t>
      </w:r>
      <w:r w:rsidRPr="00002C47" w:rsidR="00DF3677">
        <w:t>na uyğun şəkildə həll edilməli idi</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21</w:t>
      </w:r>
      <w:r w:rsidRPr="00002C47">
        <w:fldChar w:fldCharType="end"/>
      </w:r>
      <w:r w:rsidRPr="00002C47" w:rsidR="00DF3677">
        <w:t>.  </w:t>
      </w:r>
      <w:r w:rsidRPr="00002C47" w:rsidR="007B6716">
        <w:t xml:space="preserve">11 </w:t>
      </w:r>
      <w:r w:rsidRPr="00002C47" w:rsidR="00D8111B">
        <w:t>iyul</w:t>
      </w:r>
      <w:r w:rsidRPr="00002C47" w:rsidR="00230B24">
        <w:t xml:space="preserve"> </w:t>
      </w:r>
      <w:r w:rsidRPr="00002C47" w:rsidR="007B6716">
        <w:t>1991</w:t>
      </w:r>
      <w:r w:rsidRPr="00002C47" w:rsidR="004344D0">
        <w:t>-ci ildə</w:t>
      </w:r>
      <w:r w:rsidRPr="00002C47" w:rsidR="003D103D">
        <w:t>Dövlət Hüquq Şurası</w:t>
      </w:r>
      <w:r w:rsidRPr="00002C47" w:rsidR="007B6716">
        <w:t xml:space="preserve"> (Nομικό Συμβούλιο του Κράτους), </w:t>
      </w:r>
      <w:r w:rsidRPr="00002C47" w:rsidR="00C43609">
        <w:t>Maliyyə Nazirliyi</w:t>
      </w:r>
      <w:r w:rsidRPr="00002C47" w:rsidR="004344D0">
        <w:t>nin ona ünvanladığı suala cavab olaraq bildirmişdir ki</w:t>
      </w:r>
      <w:r w:rsidRPr="00002C47" w:rsidR="007B6716">
        <w:t xml:space="preserve">, </w:t>
      </w:r>
      <w:r w:rsidRPr="00002C47" w:rsidR="004344D0">
        <w:t>kinoteatr</w:t>
      </w:r>
      <w:r w:rsidRPr="00002C47" w:rsidR="00D23E32">
        <w:t>ərizəçi</w:t>
      </w:r>
      <w:r w:rsidRPr="00002C47" w:rsidR="004344D0">
        <w:t>yə qaytarılmalıdır</w:t>
      </w:r>
      <w:r w:rsidRPr="00002C47" w:rsidR="007B6716">
        <w:t xml:space="preserve">. </w:t>
      </w:r>
      <w:r w:rsidRPr="00002C47" w:rsidR="00D23E32">
        <w:t>Ərizəçi</w:t>
      </w:r>
      <w:r w:rsidRPr="00002C47" w:rsidR="00E617E5">
        <w:t>nin məruz</w:t>
      </w:r>
      <w:r w:rsidRPr="00002C47" w:rsidR="004344D0">
        <w:t xml:space="preserve"> qaldığı itki ilə bağlı iddiası yalnız </w:t>
      </w:r>
      <w:r w:rsidRPr="00002C47" w:rsidR="003D103D">
        <w:t>Dövlət Hüquq Şurası</w:t>
      </w:r>
      <w:r w:rsidRPr="00002C47" w:rsidR="004344D0">
        <w:t>na müraciət edildiyi və ya məhkəmə iddiası qaldırıldığı zaman təmin edilə bilər. Bundan əlavə</w:t>
      </w:r>
      <w:r w:rsidRPr="00002C47" w:rsidR="007B6716">
        <w:t xml:space="preserve">, </w:t>
      </w:r>
      <w:r w:rsidRPr="00002C47" w:rsidR="00FC49E7">
        <w:t>Dövlət</w:t>
      </w:r>
      <w:r w:rsidRPr="00002C47" w:rsidR="004344D0">
        <w:t xml:space="preserve"> torpaq sahəsinin mülkiyyətçisi olduğu barədə iddiasını, </w:t>
      </w:r>
      <w:r w:rsidRPr="00002C47" w:rsidR="00C63A9A">
        <w:t>K.N.-in varisləri</w:t>
      </w:r>
      <w:r w:rsidRPr="00002C47" w:rsidR="004344D0">
        <w:t>nə qarşı iddia qaldıraraq və ya 1987-ci ildən bəri m</w:t>
      </w:r>
      <w:r w:rsidRPr="00002C47" w:rsidR="004F4F2C">
        <w:t>əhkəmə</w:t>
      </w:r>
      <w:r w:rsidRPr="00002C47" w:rsidR="004344D0">
        <w:t>lərdə olan mübahisəni həll etməklə həyata keçirə bilər</w:t>
      </w:r>
      <w:r w:rsidRPr="00002C47" w:rsidR="007B6716">
        <w:t>.</w:t>
      </w:r>
    </w:p>
    <w:p w:rsidRPr="00002C47" w:rsidR="00E21DFD" w:rsidP="00002C47" w:rsidRDefault="007B6716">
      <w:pPr>
        <w:pStyle w:val="JuPara"/>
      </w:pPr>
      <w:r w:rsidRPr="00002C47">
        <w:t xml:space="preserve">15 </w:t>
      </w:r>
      <w:r w:rsidRPr="00002C47" w:rsidR="005249B3">
        <w:t>may</w:t>
      </w:r>
      <w:r w:rsidRPr="00002C47">
        <w:t xml:space="preserve"> 1994</w:t>
      </w:r>
      <w:r w:rsidRPr="00002C47" w:rsidR="004344D0">
        <w:t>-cü ildə</w:t>
      </w:r>
      <w:r w:rsidRPr="00002C47" w:rsidR="00230B24">
        <w:t xml:space="preserve"> </w:t>
      </w:r>
      <w:r w:rsidRPr="00002C47" w:rsidR="00D23E32">
        <w:t>ərizəçi</w:t>
      </w:r>
      <w:r w:rsidRPr="00002C47" w:rsidR="00230B24">
        <w:t xml:space="preserve"> </w:t>
      </w:r>
      <w:r w:rsidRPr="00002C47" w:rsidR="00FC49E7">
        <w:t>Dövlət</w:t>
      </w:r>
      <w:r w:rsidRPr="00002C47" w:rsidR="00516C86">
        <w:t>Torpaq Komitəsi</w:t>
      </w:r>
      <w:r w:rsidRPr="00002C47" w:rsidR="004344D0">
        <w:t>nə kinoteatrın qaytarılması ilə bağlı müraciət etmişdir</w:t>
      </w:r>
      <w:r w:rsidRPr="00002C47">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22</w:t>
      </w:r>
      <w:r w:rsidRPr="00002C47">
        <w:fldChar w:fldCharType="end"/>
      </w:r>
      <w:r w:rsidRPr="00002C47" w:rsidR="004344D0">
        <w:t>.  </w:t>
      </w:r>
      <w:r w:rsidRPr="00002C47" w:rsidR="007B6716">
        <w:t xml:space="preserve">21 </w:t>
      </w:r>
      <w:r w:rsidRPr="00002C47" w:rsidR="004344D0">
        <w:t>dekabr</w:t>
      </w:r>
      <w:r w:rsidRPr="00002C47" w:rsidR="007B6716">
        <w:t xml:space="preserve"> 1994</w:t>
      </w:r>
      <w:r w:rsidRPr="00002C47" w:rsidR="004344D0">
        <w:t>-cü ildə</w:t>
      </w:r>
      <w:r w:rsidRPr="00002C47" w:rsidR="00D23E32">
        <w:t>ərizəçi</w:t>
      </w:r>
      <w:r w:rsidRPr="00002C47" w:rsidR="00FC49E7">
        <w:t>Dövlət</w:t>
      </w:r>
      <w:r w:rsidRPr="00002C47" w:rsidR="004344D0">
        <w:t>və</w:t>
      </w:r>
      <w:r w:rsidRPr="00002C47" w:rsidR="007B6716">
        <w:t xml:space="preserve"> Ilioupolis </w:t>
      </w:r>
      <w:r w:rsidRPr="00002C47" w:rsidR="003D103D">
        <w:t>Şəhər Şurası</w:t>
      </w:r>
      <w:r w:rsidRPr="00002C47" w:rsidR="004344D0">
        <w:t xml:space="preserve">na qarşı </w:t>
      </w:r>
      <w:r w:rsidRPr="00002C47" w:rsidR="00816183">
        <w:t xml:space="preserve">kinoteatrın qaytarılmaması nəticəsində dəymiş ziyana görə Afina İnzibati Məhkəməsində </w:t>
      </w:r>
      <w:r w:rsidRPr="00002C47" w:rsidR="004344D0">
        <w:t>iddia qaldırmış</w:t>
      </w:r>
      <w:r w:rsidRPr="00002C47" w:rsidR="00816183">
        <w:t>dır. O</w:t>
      </w:r>
      <w:r w:rsidRPr="00002C47" w:rsidR="00230B24">
        <w:t>,</w:t>
      </w:r>
      <w:r w:rsidRPr="00002C47" w:rsidR="00816183">
        <w:t xml:space="preserve"> 32,300,000 drahma </w:t>
      </w:r>
      <w:r w:rsidRPr="00002C47" w:rsidR="007B6716">
        <w:t xml:space="preserve">(GRD), </w:t>
      </w:r>
      <w:r w:rsidRPr="00002C47" w:rsidR="00816183">
        <w:t>kompensasiya və 1989</w:t>
      </w:r>
      <w:r w:rsidRPr="00002C47" w:rsidR="00230B24">
        <w:t>-ci</w:t>
      </w:r>
      <w:r w:rsidRPr="00002C47" w:rsidR="00816183">
        <w:t xml:space="preserve"> və</w:t>
      </w:r>
      <w:r w:rsidRPr="00002C47" w:rsidR="007B6716">
        <w:t xml:space="preserve"> 1994</w:t>
      </w:r>
      <w:r w:rsidRPr="00002C47" w:rsidR="00230B24">
        <w:t>-cu illər</w:t>
      </w:r>
      <w:r w:rsidRPr="00002C47" w:rsidR="00816183">
        <w:t xml:space="preserve"> arasında itirilmiş fayda və biznes avadanlığının itirilməsinə görə əlavə məbləğ tələb etmişdir</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23</w:t>
      </w:r>
      <w:r w:rsidRPr="00002C47">
        <w:fldChar w:fldCharType="end"/>
      </w:r>
      <w:r w:rsidRPr="00002C47" w:rsidR="00816183">
        <w:t>.  </w:t>
      </w:r>
      <w:r w:rsidRPr="00002C47" w:rsidR="007B6716">
        <w:t xml:space="preserve">5 </w:t>
      </w:r>
      <w:r w:rsidRPr="00002C47" w:rsidR="00CF2691">
        <w:t>aprel</w:t>
      </w:r>
      <w:r w:rsidRPr="00002C47" w:rsidR="007B6716">
        <w:t xml:space="preserve"> 1995</w:t>
      </w:r>
      <w:r w:rsidRPr="00002C47" w:rsidR="00816183">
        <w:t>-ci ildə</w:t>
      </w:r>
      <w:r w:rsidRPr="00002C47" w:rsidR="00D23E32">
        <w:t>ərizəçi</w:t>
      </w:r>
      <w:r w:rsidRPr="00002C47" w:rsidR="00230B24">
        <w:t xml:space="preserve"> </w:t>
      </w:r>
      <w:r w:rsidRPr="00002C47" w:rsidR="00816183">
        <w:t xml:space="preserve">Ilioupolis merinə kinoteatrın qaytarılması ilə bağlı müraciət etmişdir. </w:t>
      </w:r>
      <w:r w:rsidRPr="00002C47" w:rsidR="007B6716">
        <w:t xml:space="preserve">5 </w:t>
      </w:r>
      <w:r w:rsidRPr="00002C47" w:rsidR="005249B3">
        <w:t>may</w:t>
      </w:r>
      <w:r w:rsidRPr="00002C47" w:rsidR="007B6716">
        <w:t xml:space="preserve"> 1995</w:t>
      </w:r>
      <w:r w:rsidRPr="00002C47" w:rsidR="00816183">
        <w:t xml:space="preserve">-ci ildə o merə qarşı </w:t>
      </w:r>
      <w:r w:rsidRPr="00002C47" w:rsidR="00CC5D3B">
        <w:t>cinayət şikayəti vermişdir. Qeyri-müəyyən tarixdə</w:t>
      </w:r>
      <w:r w:rsidRPr="00002C47" w:rsidR="00230B24">
        <w:t xml:space="preserve"> </w:t>
      </w:r>
      <w:r w:rsidRPr="00002C47" w:rsidR="00FC49E7">
        <w:t>Dövlət</w:t>
      </w:r>
      <w:r w:rsidRPr="00002C47" w:rsidR="00230B24">
        <w:t xml:space="preserve"> </w:t>
      </w:r>
      <w:r w:rsidRPr="00002C47" w:rsidR="00516C86">
        <w:t>Torpaq Komitəsi</w:t>
      </w:r>
      <w:r w:rsidRPr="00002C47" w:rsidR="002C009C">
        <w:t xml:space="preserve"> sədrinə qarşı da cinayət şikayəti vermişdir</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24</w:t>
      </w:r>
      <w:r w:rsidRPr="00002C47">
        <w:fldChar w:fldCharType="end"/>
      </w:r>
      <w:r w:rsidRPr="00002C47" w:rsidR="002C009C">
        <w:t>.  </w:t>
      </w:r>
      <w:r w:rsidRPr="00002C47" w:rsidR="007B6716">
        <w:t xml:space="preserve">26 </w:t>
      </w:r>
      <w:r w:rsidRPr="00002C47" w:rsidR="00D8111B">
        <w:t>iyul</w:t>
      </w:r>
      <w:r w:rsidRPr="00002C47" w:rsidR="00230B24">
        <w:t xml:space="preserve"> </w:t>
      </w:r>
      <w:r w:rsidRPr="00002C47" w:rsidR="007B6716">
        <w:t>1995</w:t>
      </w:r>
      <w:r w:rsidRPr="00002C47" w:rsidR="002C009C">
        <w:t>-ci ildə</w:t>
      </w:r>
      <w:r w:rsidRPr="00002C47" w:rsidR="00D23E32">
        <w:t>ərizəçi</w:t>
      </w:r>
      <w:r w:rsidRPr="00002C47" w:rsidR="0073250C">
        <w:t>Afi</w:t>
      </w:r>
      <w:r w:rsidRPr="00002C47" w:rsidR="002C009C">
        <w:t>na Birinci İnstansiya Məhkəməsində Ilioupolis Şəhər Şurasına qarşı GRD 30,000,000 məbləğində itirilmiş faydanın sığortalanması üçün əmlakın girov qoyulması barədə iddia qaldırmışdır.</w:t>
      </w:r>
      <w:r w:rsidRPr="00002C47" w:rsidR="004F4F2C">
        <w:t>Məhkəmə</w:t>
      </w:r>
      <w:r w:rsidRPr="00002C47" w:rsidR="002C009C">
        <w:t>əmlakn qaytarılması barədə heç bir iddia olmadığını və bu barədə hər hansı yekun qərar olmadığını nəzərə alaraq, əmlakın qaytarılması öhdəliyinin olmaması əsasıyla bu iddianı rədd etmişdir</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25</w:t>
      </w:r>
      <w:r w:rsidRPr="00002C47">
        <w:fldChar w:fldCharType="end"/>
      </w:r>
      <w:r w:rsidRPr="00002C47" w:rsidR="002C009C">
        <w:t>.  </w:t>
      </w:r>
      <w:r w:rsidRPr="00002C47" w:rsidR="007B6716">
        <w:t xml:space="preserve">31 </w:t>
      </w:r>
      <w:r w:rsidRPr="00002C47" w:rsidR="00D8111B">
        <w:t>iyul</w:t>
      </w:r>
      <w:r w:rsidRPr="00002C47" w:rsidR="00230B24">
        <w:t xml:space="preserve"> </w:t>
      </w:r>
      <w:r w:rsidRPr="00002C47" w:rsidR="007B6716">
        <w:t>1995</w:t>
      </w:r>
      <w:r w:rsidRPr="00002C47" w:rsidR="002C009C">
        <w:t>-ci ildə</w:t>
      </w:r>
      <w:r w:rsidRPr="00002C47" w:rsidR="00BD456F">
        <w:t>ərizəçinin müraciətinə cavab olaraq</w:t>
      </w:r>
      <w:r w:rsidRPr="00002C47" w:rsidR="00E617E5">
        <w:t>,</w:t>
      </w:r>
      <w:r w:rsidRPr="00002C47" w:rsidR="00230B24">
        <w:t xml:space="preserve"> </w:t>
      </w:r>
      <w:r w:rsidRPr="00002C47" w:rsidR="00FC49E7">
        <w:t>Dövlət</w:t>
      </w:r>
      <w:r w:rsidRPr="00002C47" w:rsidR="00516C86">
        <w:t>Torpaq Komitəsi</w:t>
      </w:r>
      <w:r w:rsidRPr="00002C47" w:rsidR="00BD456F">
        <w:t xml:space="preserve"> kinoteatrın</w:t>
      </w:r>
      <w:r w:rsidRPr="00002C47" w:rsidR="007B6716">
        <w:t xml:space="preserve"> Ilioupolis </w:t>
      </w:r>
      <w:r w:rsidRPr="00002C47" w:rsidR="003D103D">
        <w:t>Şəhər Şurası</w:t>
      </w:r>
      <w:r w:rsidRPr="00002C47" w:rsidR="00BD456F">
        <w:t>na verilməsi barədəki qərarın ləğv edilməsin</w:t>
      </w:r>
      <w:r w:rsidRPr="00002C47" w:rsidR="00BA2C48">
        <w:t>i və Maliyyə Nazirliyinin icarə</w:t>
      </w:r>
      <w:r w:rsidRPr="00002C47" w:rsidR="00BD456F">
        <w:t>çi kimi yenidən qeydə aldığı ərizəçiyə qaytarılmasını məsləhət görmüşdür</w:t>
      </w:r>
      <w:r w:rsidRPr="00002C47" w:rsidR="007B6716">
        <w:t xml:space="preserve">. </w:t>
      </w:r>
      <w:r w:rsidRPr="00002C47" w:rsidR="00BD456F">
        <w:t xml:space="preserve">Bu məsləhət, 973/1979 saylı qanuna əsasən </w:t>
      </w:r>
      <w:r w:rsidRPr="00002C47" w:rsidR="00C43609">
        <w:t>Maliyyə Nazirliyi</w:t>
      </w:r>
      <w:r w:rsidRPr="00002C47" w:rsidR="00230B24">
        <w:t xml:space="preserve"> </w:t>
      </w:r>
      <w:r w:rsidRPr="00002C47" w:rsidR="00BD456F">
        <w:t>tərəfindən təstiq olunmalı idi</w:t>
      </w:r>
      <w:r w:rsidRPr="00002C47" w:rsidR="007B6716">
        <w:t>.</w:t>
      </w:r>
    </w:p>
    <w:p w:rsidRPr="00002C47" w:rsidR="00002C47" w:rsidP="00002C47" w:rsidRDefault="00BD456F">
      <w:pPr>
        <w:pStyle w:val="JuPara"/>
      </w:pPr>
      <w:r w:rsidRPr="00002C47">
        <w:t>Bu məsləhət barədə məlumatlandırılan ə</w:t>
      </w:r>
      <w:r w:rsidRPr="00002C47" w:rsidR="00D23E32">
        <w:t>rizəçi</w:t>
      </w:r>
      <w:r w:rsidRPr="00002C47" w:rsidR="007B6716">
        <w:t xml:space="preserve">, 4 </w:t>
      </w:r>
      <w:r w:rsidRPr="00002C47" w:rsidR="00C43609">
        <w:t xml:space="preserve">oktyabr </w:t>
      </w:r>
      <w:r w:rsidRPr="00002C47" w:rsidR="007B6716">
        <w:t>1995</w:t>
      </w:r>
      <w:r w:rsidRPr="00002C47">
        <w:t xml:space="preserve">-ci ildə Maliyyə Nazirinə müraciət etmişdir. </w:t>
      </w:r>
      <w:r w:rsidRPr="00002C47" w:rsidR="007B6716">
        <w:t xml:space="preserve">13 </w:t>
      </w:r>
      <w:r w:rsidRPr="00002C47" w:rsidR="00C43609">
        <w:t>oktyabr</w:t>
      </w:r>
      <w:r w:rsidRPr="00002C47" w:rsidR="007B6716">
        <w:t xml:space="preserve"> 1995</w:t>
      </w:r>
      <w:r w:rsidRPr="00002C47">
        <w:t xml:space="preserve">-ci ildə o, </w:t>
      </w:r>
      <w:r w:rsidRPr="00002C47" w:rsidR="0073250C">
        <w:t>Afi</w:t>
      </w:r>
      <w:r w:rsidRPr="00002C47">
        <w:t xml:space="preserve">na Birinci İnstansiya Məhkəməsindən mülki məsuliyyətlə bağlı proses gedişində </w:t>
      </w:r>
      <w:r w:rsidRPr="00002C47" w:rsidR="007B6716">
        <w:t>Ilioupolis</w:t>
      </w:r>
      <w:r w:rsidRPr="00002C47">
        <w:t xml:space="preserve"> merinə qarşı müvəqqəti tədbirlər görülməsini rica etmişdir. </w:t>
      </w:r>
      <w:r w:rsidRPr="00002C47" w:rsidR="007B6716">
        <w:t xml:space="preserve">16 </w:t>
      </w:r>
      <w:r w:rsidRPr="00002C47" w:rsidR="00C43609">
        <w:t xml:space="preserve">oktyabr </w:t>
      </w:r>
      <w:r w:rsidRPr="00002C47">
        <w:t>1995-ci ildə o yenidən Maliyyə Nazirinə müraciət etmişdir.</w:t>
      </w:r>
    </w:p>
    <w:p w:rsidRPr="00002C47" w:rsidR="00E21DFD" w:rsidP="00002C47" w:rsidRDefault="007B6716">
      <w:pPr>
        <w:pStyle w:val="JuPara"/>
      </w:pPr>
      <w:r w:rsidRPr="00002C47">
        <w:t xml:space="preserve">25 </w:t>
      </w:r>
      <w:r w:rsidRPr="00002C47" w:rsidR="00C43609">
        <w:t xml:space="preserve">oktyabr </w:t>
      </w:r>
      <w:r w:rsidRPr="00002C47">
        <w:t>1995</w:t>
      </w:r>
      <w:r w:rsidRPr="00002C47" w:rsidR="00C43609">
        <w:t>-ci ildə</w:t>
      </w:r>
      <w:r w:rsidRPr="00002C47" w:rsidR="003D103D">
        <w:t>Birinci İnstansiya Məhkəməsi</w:t>
      </w:r>
      <w:r w:rsidRPr="00002C47">
        <w:t xml:space="preserve"> he</w:t>
      </w:r>
      <w:r w:rsidRPr="00002C47" w:rsidR="00F0101F">
        <w:rPr>
          <w:lang w:val="az-Latn-AZ"/>
        </w:rPr>
        <w:t xml:space="preserve">sab etmidir ki, </w:t>
      </w:r>
      <w:r w:rsidRPr="00002C47" w:rsidR="00F0101F">
        <w:t xml:space="preserve">müvəqqəti tədbir üçün heç bir əsas yoxdur, çünki mer tərəfindən heç bir cavabdehlik ola bilməz. </w:t>
      </w:r>
      <w:r w:rsidRPr="00002C47">
        <w:t xml:space="preserve">7 </w:t>
      </w:r>
      <w:r w:rsidRPr="00002C47" w:rsidR="00C43609">
        <w:t>noyabr</w:t>
      </w:r>
      <w:r w:rsidRPr="00002C47" w:rsidR="00F0101F">
        <w:t xml:space="preserve"> 1995-ci ildə </w:t>
      </w:r>
      <w:r w:rsidRPr="00002C47" w:rsidR="00D8111B">
        <w:t>Dövlət Şurası</w:t>
      </w:r>
      <w:r w:rsidRPr="00002C47" w:rsidR="00F0101F">
        <w:t>nın müdaxiləsindən sonra</w:t>
      </w:r>
      <w:r w:rsidRPr="00002C47">
        <w:t xml:space="preserve">, </w:t>
      </w:r>
      <w:r w:rsidRPr="00002C47" w:rsidR="00FC49E7">
        <w:t>Dövlət</w:t>
      </w:r>
      <w:r w:rsidRPr="00002C47" w:rsidR="00230B24">
        <w:t xml:space="preserve"> </w:t>
      </w:r>
      <w:r w:rsidRPr="00002C47" w:rsidR="00516C86">
        <w:t>Torpaq Komitəsi</w:t>
      </w:r>
      <w:r w:rsidRPr="00002C47" w:rsidR="00F0101F">
        <w:t>nin 3</w:t>
      </w:r>
      <w:r w:rsidRPr="00002C47">
        <w:t xml:space="preserve">1 </w:t>
      </w:r>
      <w:r w:rsidRPr="00002C47" w:rsidR="00C43609">
        <w:t xml:space="preserve">iyul </w:t>
      </w:r>
      <w:r w:rsidRPr="00002C47">
        <w:t>1995</w:t>
      </w:r>
      <w:r w:rsidRPr="00002C47" w:rsidR="00F0101F">
        <w:t>-ci il qərarı ərizəçiyə bildirilmişdir.</w:t>
      </w:r>
      <w:r w:rsidRPr="00002C47">
        <w:t xml:space="preserve"> 15 </w:t>
      </w:r>
      <w:r w:rsidRPr="00002C47" w:rsidR="00C43609">
        <w:t>noyabr</w:t>
      </w:r>
      <w:r w:rsidRPr="00002C47" w:rsidR="00F0101F">
        <w:t xml:space="preserve"> 1995-ci ildə</w:t>
      </w:r>
      <w:r w:rsidRPr="00002C47" w:rsidR="00D23E32">
        <w:t>ərizəçi</w:t>
      </w:r>
      <w:r w:rsidRPr="00002C47" w:rsidR="00230B24">
        <w:t xml:space="preserve"> </w:t>
      </w:r>
      <w:r w:rsidRPr="00002C47" w:rsidR="003D103D">
        <w:t>Maliyyə Naziri müavini</w:t>
      </w:r>
      <w:r w:rsidRPr="00002C47" w:rsidR="00230B24">
        <w:t>ndən bu qərarı təsd</w:t>
      </w:r>
      <w:r w:rsidRPr="00002C47" w:rsidR="00F0101F">
        <w:t>iqləməsini xahiş etmişdir</w:t>
      </w:r>
      <w:r w:rsidRPr="00002C47">
        <w:t>.</w:t>
      </w:r>
    </w:p>
    <w:p w:rsidRPr="00002C47" w:rsidR="00002C47"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26</w:t>
      </w:r>
      <w:r w:rsidRPr="00002C47">
        <w:fldChar w:fldCharType="end"/>
      </w:r>
      <w:r w:rsidRPr="00002C47" w:rsidR="007B6716">
        <w:t xml:space="preserve">.   7 </w:t>
      </w:r>
      <w:r w:rsidRPr="00002C47" w:rsidR="00F0101F">
        <w:t>avqust</w:t>
      </w:r>
      <w:r w:rsidRPr="00002C47" w:rsidR="007B6716">
        <w:t xml:space="preserve"> 1996</w:t>
      </w:r>
      <w:r w:rsidRPr="00002C47" w:rsidR="009C7176">
        <w:t>-cı ildə</w:t>
      </w:r>
      <w:r w:rsidRPr="00002C47" w:rsidR="003D103D">
        <w:t>Dövlət Hüquq Şurası</w:t>
      </w:r>
      <w:r w:rsidRPr="00002C47" w:rsidR="009C7176">
        <w:t xml:space="preserve">bildirmişdir ki, kinoteatr </w:t>
      </w:r>
      <w:r w:rsidRPr="00002C47" w:rsidR="00D23E32">
        <w:t>ərizəçi</w:t>
      </w:r>
      <w:r w:rsidRPr="00002C47" w:rsidR="009C7176">
        <w:t>yə aşağıdakı səbəblərdən qaytarılmamalıdr:</w:t>
      </w:r>
      <w:r w:rsidRPr="00002C47" w:rsidR="00230B24">
        <w:t xml:space="preserve"> </w:t>
      </w:r>
      <w:r w:rsidRPr="00002C47" w:rsidR="0073250C">
        <w:t>Afina Birinci İnstansiya Məhkəməsi</w:t>
      </w:r>
      <w:r w:rsidRPr="00002C47" w:rsidR="009C7176">
        <w:t xml:space="preserve">, </w:t>
      </w:r>
      <w:r w:rsidRPr="00002C47" w:rsidR="007B6716">
        <w:t xml:space="preserve">23 </w:t>
      </w:r>
      <w:r w:rsidRPr="00002C47" w:rsidR="00C43609">
        <w:t xml:space="preserve">oktyabr </w:t>
      </w:r>
      <w:r w:rsidRPr="00002C47" w:rsidR="007B6716">
        <w:t>1989</w:t>
      </w:r>
      <w:r w:rsidRPr="00002C47" w:rsidR="009C7176">
        <w:t>-cu il çıxarılma əmrini ləğv etməsinə baxmayaraq</w:t>
      </w:r>
      <w:r w:rsidRPr="00002C47" w:rsidR="007B6716">
        <w:t xml:space="preserve">, </w:t>
      </w:r>
      <w:r w:rsidRPr="00002C47" w:rsidR="009C7176">
        <w:t xml:space="preserve">kinoteatrın </w:t>
      </w:r>
      <w:r w:rsidRPr="00002C47" w:rsidR="00D23E32">
        <w:t>ərizəçi</w:t>
      </w:r>
      <w:r w:rsidRPr="00002C47" w:rsidR="009C7176">
        <w:t>yə qaytarılması barədə qərar verməmişdir</w:t>
      </w:r>
      <w:r w:rsidRPr="00002C47" w:rsidR="00F532CE">
        <w:t xml:space="preserve">. </w:t>
      </w:r>
      <w:r w:rsidRPr="00002C47" w:rsidR="007B6716">
        <w:t xml:space="preserve">25 </w:t>
      </w:r>
      <w:r w:rsidRPr="00002C47" w:rsidR="00C43609">
        <w:t xml:space="preserve">oktyabr </w:t>
      </w:r>
      <w:r w:rsidRPr="00002C47" w:rsidR="007B6716">
        <w:t>1995</w:t>
      </w:r>
      <w:r w:rsidRPr="00002C47" w:rsidR="00C43609">
        <w:t>-ci il</w:t>
      </w:r>
      <w:r w:rsidRPr="00002C47" w:rsidR="00230B24">
        <w:t xml:space="preserve"> </w:t>
      </w:r>
      <w:r w:rsidRPr="00002C47" w:rsidR="00F532CE">
        <w:t xml:space="preserve">qərarında </w:t>
      </w:r>
      <w:r w:rsidRPr="00002C47" w:rsidR="003D103D">
        <w:t>Birinci İnstansiya Məhkəməsi</w:t>
      </w:r>
      <w:r w:rsidRPr="00002C47" w:rsidR="00F16778">
        <w:t>hesab etmişdir ki, kinoteatrı qaytarmaq öhdəliyi yoxdur</w:t>
      </w:r>
      <w:r w:rsidRPr="00002C47" w:rsidR="007B6716">
        <w:t xml:space="preserve">. </w:t>
      </w:r>
      <w:r w:rsidRPr="00002C47" w:rsidR="00F16778">
        <w:t>Bundan əlavə, Dövlət mülkiyy</w:t>
      </w:r>
      <w:r w:rsidRPr="00002C47" w:rsidR="00E617E5">
        <w:t>ə</w:t>
      </w:r>
      <w:r w:rsidRPr="00002C47" w:rsidR="00F16778">
        <w:t>ti ilə bağlı xüsusi yurisprude</w:t>
      </w:r>
      <w:r w:rsidRPr="00002C47" w:rsidR="00230B24">
        <w:t>n</w:t>
      </w:r>
      <w:r w:rsidRPr="00002C47" w:rsidR="00F16778">
        <w:t xml:space="preserve">siyaya görə, </w:t>
      </w:r>
      <w:r w:rsidRPr="00002C47" w:rsidR="00C63A9A">
        <w:t>K.N.-in varisləri</w:t>
      </w:r>
      <w:r w:rsidRPr="00002C47" w:rsidR="00F16778">
        <w:t xml:space="preserve">və </w:t>
      </w:r>
      <w:r w:rsidRPr="00002C47" w:rsidR="00D23E32">
        <w:t>ərizəçi</w:t>
      </w:r>
      <w:r w:rsidRPr="00002C47" w:rsidR="00BA2C48">
        <w:t xml:space="preserve"> arasındakı icar</w:t>
      </w:r>
      <w:r w:rsidRPr="00002C47" w:rsidR="00C50060">
        <w:t>ə müqaviləsi</w:t>
      </w:r>
      <w:r w:rsidRPr="00002C47" w:rsidR="00F16778">
        <w:t xml:space="preserve"> etibarlı deyil. Nəticədə</w:t>
      </w:r>
      <w:r w:rsidRPr="00002C47" w:rsidR="007B6716">
        <w:t xml:space="preserve">, </w:t>
      </w:r>
      <w:r w:rsidRPr="00002C47" w:rsidR="00C43609">
        <w:t>Maliyyə Nazirliyi</w:t>
      </w:r>
      <w:r w:rsidRPr="00002C47" w:rsidR="00F16778">
        <w:t xml:space="preserve">, kinoteatrın Ilioupolis Şəhər Şurasına verilməsi qərarını qüvvədən salarsa, qanunsuz hərəkət etmiş olar. </w:t>
      </w:r>
      <w:r w:rsidRPr="00002C47" w:rsidR="007B6716">
        <w:t xml:space="preserve">3 </w:t>
      </w:r>
      <w:r w:rsidRPr="00002C47" w:rsidR="00F16778">
        <w:t>sentyabr</w:t>
      </w:r>
      <w:r w:rsidRPr="00002C47" w:rsidR="007B6716">
        <w:t xml:space="preserve"> 1996</w:t>
      </w:r>
      <w:r w:rsidRPr="00002C47" w:rsidR="00F16778">
        <w:t>-cı ildə</w:t>
      </w:r>
      <w:r w:rsidRPr="00002C47" w:rsidR="00230B24">
        <w:t xml:space="preserve"> </w:t>
      </w:r>
      <w:r w:rsidRPr="00002C47" w:rsidR="003D103D">
        <w:t>Maliyyə Naziri müaviniDövlət Hüquq Şurası</w:t>
      </w:r>
      <w:r w:rsidRPr="00002C47" w:rsidR="00F16778">
        <w:t>nın rəyini təstiqləmişdir.</w:t>
      </w:r>
    </w:p>
    <w:p w:rsidRPr="00002C47" w:rsidR="00002C47"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27</w:t>
      </w:r>
      <w:r w:rsidRPr="00002C47">
        <w:fldChar w:fldCharType="end"/>
      </w:r>
      <w:r w:rsidRPr="00002C47" w:rsidR="00F16778">
        <w:t>.  </w:t>
      </w:r>
      <w:r w:rsidRPr="00002C47" w:rsidR="007B6716">
        <w:t xml:space="preserve">31 </w:t>
      </w:r>
      <w:r w:rsidRPr="00002C47" w:rsidR="00C43609">
        <w:t xml:space="preserve">oktyabr </w:t>
      </w:r>
      <w:r w:rsidRPr="00002C47" w:rsidR="007B6716">
        <w:t>1996</w:t>
      </w:r>
      <w:r w:rsidRPr="00002C47" w:rsidR="00F16778">
        <w:t>-cı ildə</w:t>
      </w:r>
      <w:r w:rsidRPr="00002C47" w:rsidR="00230B24">
        <w:t xml:space="preserve"> </w:t>
      </w:r>
      <w:r w:rsidRPr="00002C47" w:rsidR="004344D0">
        <w:t>Afina İnzibati Məhkəməsi</w:t>
      </w:r>
      <w:r w:rsidRPr="00002C47" w:rsidR="00D23E32">
        <w:t>ərizəçi</w:t>
      </w:r>
      <w:r w:rsidRPr="00002C47" w:rsidR="00F16778">
        <w:t>nin</w:t>
      </w:r>
      <w:r w:rsidRPr="00002C47" w:rsidR="007B6716">
        <w:t xml:space="preserve"> 21 </w:t>
      </w:r>
      <w:r w:rsidRPr="00002C47" w:rsidR="004344D0">
        <w:t>dekabr</w:t>
      </w:r>
      <w:r w:rsidRPr="00002C47" w:rsidR="007B6716">
        <w:t xml:space="preserve"> 1994</w:t>
      </w:r>
      <w:r w:rsidRPr="00002C47" w:rsidR="00F16778">
        <w:t>-cü il iddiasını rədd etmi</w:t>
      </w:r>
      <w:r w:rsidRPr="00002C47" w:rsidR="00E617E5">
        <w:t>ş</w:t>
      </w:r>
      <w:r w:rsidRPr="00002C47" w:rsidR="00F16778">
        <w:t xml:space="preserve"> və bildirmişdir ki, bu iddia mülki məhkəmə qarşısında qaldırılmalı idi.</w:t>
      </w:r>
    </w:p>
    <w:p w:rsidRPr="00002C47" w:rsidR="00E21DFD" w:rsidP="00002C47" w:rsidRDefault="007B6716">
      <w:pPr>
        <w:pStyle w:val="JuPara"/>
      </w:pPr>
      <w:r w:rsidRPr="00002C47">
        <w:t xml:space="preserve">17 </w:t>
      </w:r>
      <w:r w:rsidRPr="00002C47" w:rsidR="004344D0">
        <w:t>dekabr</w:t>
      </w:r>
      <w:r w:rsidRPr="00002C47">
        <w:t xml:space="preserve"> 1996</w:t>
      </w:r>
      <w:r w:rsidRPr="00002C47" w:rsidR="00F16778">
        <w:t>-cı ildə</w:t>
      </w:r>
      <w:r w:rsidRPr="00002C47" w:rsidR="00230B24">
        <w:t xml:space="preserve"> </w:t>
      </w:r>
      <w:r w:rsidRPr="00002C47" w:rsidR="00D23E32">
        <w:t>ərizəçi</w:t>
      </w:r>
      <w:r w:rsidRPr="00002C47" w:rsidR="00230B24">
        <w:t xml:space="preserve"> </w:t>
      </w:r>
      <w:r w:rsidRPr="00002C47" w:rsidR="0073250C">
        <w:t>Afi</w:t>
      </w:r>
      <w:r w:rsidRPr="00002C47" w:rsidR="00F16778">
        <w:t>na Birinci İns</w:t>
      </w:r>
      <w:r w:rsidRPr="00002C47" w:rsidR="00E617E5">
        <w:t>tansiya Məhkəməsində iddia qaldı</w:t>
      </w:r>
      <w:r w:rsidRPr="00002C47" w:rsidR="00F16778">
        <w:t xml:space="preserve">rmış və 1995 və 1996-cı illərdə </w:t>
      </w:r>
      <w:r w:rsidRPr="00002C47" w:rsidR="0034533C">
        <w:t>kinote</w:t>
      </w:r>
      <w:r w:rsidRPr="00002C47" w:rsidR="0034533C">
        <w:rPr>
          <w:lang w:val="az-Latn-AZ"/>
        </w:rPr>
        <w:t xml:space="preserve">atrı işlədə bilmədiyinə görə </w:t>
      </w:r>
      <w:r w:rsidRPr="00002C47" w:rsidR="0034533C">
        <w:t xml:space="preserve">itilmiş fayda və </w:t>
      </w:r>
      <w:r w:rsidRPr="00002C47" w:rsidR="00F16778">
        <w:t xml:space="preserve">məruz qaldığı </w:t>
      </w:r>
      <w:r w:rsidRPr="00002C47" w:rsidR="0034533C">
        <w:t xml:space="preserve">mənəvi ziyana görə </w:t>
      </w:r>
      <w:r w:rsidRPr="00002C47">
        <w:t>GRD 140,000,000</w:t>
      </w:r>
      <w:r w:rsidRPr="00002C47" w:rsidR="0034533C">
        <w:t xml:space="preserve"> məbləğində kompensasiya tələb etmişdir. İddiaya</w:t>
      </w:r>
      <w:r w:rsidRPr="00002C47">
        <w:t xml:space="preserve"> 13 </w:t>
      </w:r>
      <w:r w:rsidRPr="00002C47" w:rsidR="00D21534">
        <w:t>noyabr</w:t>
      </w:r>
      <w:r w:rsidRPr="00002C47" w:rsidR="0034533C">
        <w:t xml:space="preserve"> 1997-cı ildə baxılmalı idi, lakin </w:t>
      </w:r>
      <w:r w:rsidRPr="00002C47" w:rsidR="004F4F2C">
        <w:t>Məhkəmə</w:t>
      </w:r>
      <w:r w:rsidRPr="00002C47" w:rsidR="0034533C">
        <w:t xml:space="preserve"> işə baxdığı zaman hələ də milli məhk</w:t>
      </w:r>
      <w:r w:rsidRPr="00002C47" w:rsidR="00E617E5">
        <w:t>əmələr qarşısında baxılmağını gö</w:t>
      </w:r>
      <w:r w:rsidRPr="00002C47" w:rsidR="0034533C">
        <w:t>zləyir</w:t>
      </w:r>
      <w:r w:rsidRPr="00002C47">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28</w:t>
      </w:r>
      <w:r w:rsidRPr="00002C47">
        <w:fldChar w:fldCharType="end"/>
      </w:r>
      <w:r w:rsidRPr="00002C47" w:rsidR="0034533C">
        <w:t>.  </w:t>
      </w:r>
      <w:r w:rsidRPr="00002C47" w:rsidR="007B6716">
        <w:t xml:space="preserve">7 </w:t>
      </w:r>
      <w:r w:rsidRPr="00002C47" w:rsidR="003D103D">
        <w:t xml:space="preserve">Yanvar </w:t>
      </w:r>
      <w:r w:rsidRPr="00002C47" w:rsidR="007B6716">
        <w:t>1997</w:t>
      </w:r>
      <w:r w:rsidRPr="00002C47" w:rsidR="0034533C">
        <w:t>-ci ildə, Af</w:t>
      </w:r>
      <w:r w:rsidRPr="00002C47" w:rsidR="005211D8">
        <w:t>ina Cinayət Məhkəməsinin İlkin A</w:t>
      </w:r>
      <w:r w:rsidRPr="00002C47" w:rsidR="0034533C">
        <w:t>raşd</w:t>
      </w:r>
      <w:r w:rsidRPr="00002C47" w:rsidR="00425A66">
        <w:t>ı</w:t>
      </w:r>
      <w:r w:rsidRPr="00002C47" w:rsidR="0034533C">
        <w:t xml:space="preserve">rmalar Şöbəsi </w:t>
      </w:r>
      <w:r w:rsidRPr="00002C47" w:rsidR="00A46127">
        <w:t>Ilioupolis merinə qarşı vəzifə xətası əsasıyla cinayət işi başlamaq qərarına gəlmişdir.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29</w:t>
      </w:r>
      <w:r w:rsidRPr="00002C47">
        <w:fldChar w:fldCharType="end"/>
      </w:r>
      <w:r w:rsidRPr="00002C47" w:rsidR="00A46127">
        <w:t>.  </w:t>
      </w:r>
      <w:r w:rsidRPr="00002C47" w:rsidR="007B6716">
        <w:t xml:space="preserve">27 </w:t>
      </w:r>
      <w:r w:rsidRPr="00002C47" w:rsidR="003D103D">
        <w:t xml:space="preserve">Yanvar </w:t>
      </w:r>
      <w:r w:rsidRPr="00002C47" w:rsidR="007B6716">
        <w:t>1998</w:t>
      </w:r>
      <w:r w:rsidRPr="00002C47" w:rsidR="00A46127">
        <w:t>-ci ildə</w:t>
      </w:r>
      <w:r w:rsidRPr="00002C47" w:rsidR="00D23E32">
        <w:t>ərizəçi</w:t>
      </w:r>
      <w:r w:rsidRPr="00002C47" w:rsidR="00230B24">
        <w:t xml:space="preserve"> </w:t>
      </w:r>
      <w:r w:rsidRPr="00002C47" w:rsidR="00FC49E7">
        <w:t>Dövlət</w:t>
      </w:r>
      <w:r w:rsidRPr="00002C47" w:rsidR="00A46127">
        <w:t>ə</w:t>
      </w:r>
      <w:r w:rsidRPr="00002C47" w:rsidR="00230B24">
        <w:t xml:space="preserve"> </w:t>
      </w:r>
      <w:r w:rsidRPr="00002C47" w:rsidR="00A46127">
        <w:t xml:space="preserve">və </w:t>
      </w:r>
      <w:r w:rsidRPr="00002C47" w:rsidR="007B6716">
        <w:t xml:space="preserve">Ilioupolis </w:t>
      </w:r>
      <w:r w:rsidRPr="00002C47" w:rsidR="003D103D">
        <w:t>Şəhər Şurası</w:t>
      </w:r>
      <w:r w:rsidRPr="00002C47" w:rsidR="00A46127">
        <w:t xml:space="preserve">na qarşı iddia qaldırmış və 1997-ci ildə itirilmiş fayda və mənəvi ziyana görə </w:t>
      </w:r>
      <w:r w:rsidRPr="00002C47" w:rsidR="007B6716">
        <w:t>GRD 32,000,000</w:t>
      </w:r>
      <w:r w:rsidRPr="00002C47" w:rsidR="00A46127">
        <w:t xml:space="preserve"> məbləğində kompensasiya istəmişdir. Bu məhkəmə prosesi də </w:t>
      </w:r>
      <w:r w:rsidRPr="00002C47" w:rsidR="004F4F2C">
        <w:t>Məhkəmə</w:t>
      </w:r>
      <w:r w:rsidRPr="00002C47" w:rsidR="00A46127">
        <w:t>nin iclasına qədər davam etməkdə idi</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30</w:t>
      </w:r>
      <w:r w:rsidRPr="00002C47">
        <w:fldChar w:fldCharType="end"/>
      </w:r>
      <w:r w:rsidRPr="00002C47" w:rsidR="007B6716">
        <w:t>.  </w:t>
      </w:r>
      <w:r w:rsidRPr="00002C47" w:rsidR="00A46127">
        <w:t xml:space="preserve">Kinoteatr hələ də </w:t>
      </w:r>
      <w:r w:rsidRPr="00002C47" w:rsidR="007B6716">
        <w:t xml:space="preserve">Ilioupolis </w:t>
      </w:r>
      <w:r w:rsidRPr="00002C47" w:rsidR="003D103D">
        <w:t>Şəhər Şurası</w:t>
      </w:r>
      <w:r w:rsidRPr="00002C47" w:rsidR="00A46127">
        <w:t xml:space="preserve"> tərəfindən işlədilir və </w:t>
      </w:r>
      <w:r w:rsidRPr="00002C47" w:rsidR="00D23E32">
        <w:t>ərizəçi</w:t>
      </w:r>
      <w:r w:rsidRPr="00002C47" w:rsidR="00A46127">
        <w:t>yə qaytarılmamışdır</w:t>
      </w:r>
      <w:r w:rsidRPr="00002C47" w:rsidR="007B6716">
        <w:t>.</w:t>
      </w:r>
    </w:p>
    <w:p w:rsidRPr="00002C47" w:rsidR="00002C47" w:rsidP="00002C47" w:rsidRDefault="00D23E32">
      <w:pPr>
        <w:pStyle w:val="JuPara"/>
      </w:pPr>
      <w:r w:rsidRPr="00002C47">
        <w:t>Ərizəçi</w:t>
      </w:r>
      <w:r w:rsidRPr="00002C47" w:rsidR="00230B24">
        <w:t xml:space="preserve"> </w:t>
      </w:r>
      <w:r w:rsidRPr="00002C47" w:rsidR="00A46127">
        <w:t>başqa bir açıq hava kinoteatrı açmamışdır.</w:t>
      </w:r>
    </w:p>
    <w:p w:rsidRPr="00002C47" w:rsidR="00E21DFD" w:rsidP="00002C47" w:rsidRDefault="007B6716">
      <w:pPr>
        <w:pStyle w:val="JuHIRoman"/>
      </w:pPr>
      <w:r w:rsidRPr="00002C47">
        <w:t>II.</w:t>
      </w:r>
      <w:r w:rsidRPr="00002C47">
        <w:tab/>
      </w:r>
      <w:r w:rsidRPr="00002C47" w:rsidR="00A46127">
        <w:t>MÜVAFİQ DAXİLİ HÜQUQ VƏ TƏCRÜBƏ</w:t>
      </w:r>
    </w:p>
    <w:p w:rsidRPr="00002C47" w:rsidR="00E21DFD" w:rsidP="00002C47" w:rsidRDefault="007B6716">
      <w:pPr>
        <w:pStyle w:val="JuHA"/>
        <w:outlineLvl w:val="0"/>
      </w:pPr>
      <w:r w:rsidRPr="00002C47">
        <w:t>A.</w:t>
      </w:r>
      <w:r w:rsidRPr="00002C47">
        <w:tab/>
      </w:r>
      <w:r w:rsidRPr="00002C47" w:rsidR="00A46127">
        <w:t xml:space="preserve">İnzibati </w:t>
      </w:r>
      <w:r w:rsidRPr="00002C47" w:rsidR="009F746F">
        <w:t>ç</w:t>
      </w:r>
      <w:r w:rsidRPr="00002C47" w:rsidR="00A46127">
        <w:t>ıxarılma əmrləri</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31</w:t>
      </w:r>
      <w:r w:rsidRPr="00002C47">
        <w:fldChar w:fldCharType="end"/>
      </w:r>
      <w:r w:rsidRPr="00002C47" w:rsidR="007B6716">
        <w:t>.  </w:t>
      </w:r>
      <w:r w:rsidRPr="00002C47" w:rsidR="00FC49E7">
        <w:t>Dövlət</w:t>
      </w:r>
      <w:r w:rsidRPr="00002C47" w:rsidR="00A2236E">
        <w:t xml:space="preserve">in daşınmaz əmlakıüçüncü şəxslərdən </w:t>
      </w:r>
      <w:r w:rsidRPr="00002C47" w:rsidR="009F746F">
        <w:t xml:space="preserve">Dövlət mülkiyyəti haqqında Qanunu dəyişən və tamamlayan </w:t>
      </w:r>
      <w:r w:rsidRPr="00002C47" w:rsidR="007B6716">
        <w:t>263/1968</w:t>
      </w:r>
      <w:r w:rsidRPr="00002C47" w:rsidR="009F746F">
        <w:t xml:space="preserve"> saylı qanunla müdafiə olunur</w:t>
      </w:r>
      <w:r w:rsidRPr="00002C47" w:rsidR="007B6716">
        <w:t>.</w:t>
      </w:r>
    </w:p>
    <w:p w:rsidRPr="00002C47" w:rsidR="00E21DFD" w:rsidP="00002C47" w:rsidRDefault="009F746F">
      <w:pPr>
        <w:pStyle w:val="JuPara"/>
        <w:ind w:firstLine="706"/>
      </w:pPr>
      <w:r w:rsidRPr="00002C47">
        <w:t xml:space="preserve">Həmin Qanunun </w:t>
      </w:r>
      <w:r w:rsidRPr="00002C47" w:rsidR="007B6716">
        <w:t xml:space="preserve">2(2) </w:t>
      </w:r>
      <w:r w:rsidRPr="00002C47">
        <w:t xml:space="preserve">və </w:t>
      </w:r>
      <w:r w:rsidRPr="00002C47" w:rsidR="007B6716">
        <w:t>(3)</w:t>
      </w:r>
      <w:r w:rsidRPr="00002C47">
        <w:t xml:space="preserve"> Bölmələrində deyilir</w:t>
      </w:r>
      <w:r w:rsidRPr="00002C47" w:rsidR="007B6716">
        <w:t>:</w:t>
      </w:r>
    </w:p>
    <w:p w:rsidRPr="00002C47" w:rsidR="00E21DFD" w:rsidP="00002C47" w:rsidRDefault="007B6716">
      <w:pPr>
        <w:pStyle w:val="JuQuot"/>
      </w:pPr>
      <w:r w:rsidRPr="00002C47">
        <w:t>“</w:t>
      </w:r>
      <w:r w:rsidRPr="00002C47" w:rsidR="00002C47">
        <w:t>...</w:t>
      </w:r>
      <w:r w:rsidRPr="00002C47">
        <w:t xml:space="preserve"> </w:t>
      </w:r>
      <w:r w:rsidRPr="00002C47" w:rsidR="00571D8A">
        <w:rPr>
          <w:lang w:val="az-Latn-AZ"/>
        </w:rPr>
        <w:t>Müvafiq vergi müfəttişi</w:t>
      </w:r>
      <w:r w:rsidRPr="00002C47" w:rsidR="00E31036">
        <w:rPr>
          <w:lang w:val="az-Latn-AZ"/>
        </w:rPr>
        <w:t xml:space="preserve"> dövlət mülkiyyətindən qanunsuz istifadə edən şəxsə qarşı</w:t>
      </w:r>
      <w:r w:rsidRPr="00002C47" w:rsidR="00E31036">
        <w:t>inzibati çıxarılma əmri verir</w:t>
      </w:r>
      <w:r w:rsidRPr="00002C47">
        <w:t xml:space="preserve">. </w:t>
      </w:r>
      <w:r w:rsidRPr="00002C47" w:rsidR="00E31036">
        <w:t xml:space="preserve">Bu əmrin ləğv edilməsi barədə müraciət, əmrin bildirldiyi tarixdən otuz gün ərzində müvafiq rayon məhkəməsinə verilir. </w:t>
      </w:r>
      <w:r w:rsidRPr="00002C47" w:rsidR="00002C47">
        <w:t>...</w:t>
      </w:r>
      <w:r w:rsidRPr="00002C47">
        <w:t xml:space="preserve"> </w:t>
      </w:r>
      <w:r w:rsidRPr="00002C47" w:rsidR="00E31036">
        <w:t>müvafiq rayon məhkəməsinin qərarından appelyasiya şikayəti otuz gün ərzində</w:t>
      </w:r>
      <w:r w:rsidRPr="00002C47" w:rsidR="003D103D">
        <w:t>Birinci İnstansiya Məhkəməsi</w:t>
      </w:r>
      <w:r w:rsidRPr="00002C47" w:rsidR="00E31036">
        <w:t xml:space="preserve"> Sədrinə göndərilir və o,işə mülki prosessual Məcəllənin 634-cü maddəsində nəzərdə tutulan xüsusui prosedurla baxır. </w:t>
      </w:r>
      <w:r w:rsidRPr="00002C47" w:rsidR="003D103D">
        <w:t>Birinci İnstansiya Məhkəməsi</w:t>
      </w:r>
      <w:r w:rsidRPr="00002C47" w:rsidR="00E31036">
        <w:t xml:space="preserve"> Sədrinin qərarından şikayət verilə bilməz</w:t>
      </w:r>
      <w:r w:rsidRPr="00002C47">
        <w:t xml:space="preserve">. </w:t>
      </w:r>
      <w:r w:rsidRPr="00002C47" w:rsidR="00E31036">
        <w:t>Bu prosesin nəticəsində verilən qərar tərəflərin adi proses qaydasında hüquqlarının tanınmasına mane olmur</w:t>
      </w:r>
      <w:r w:rsidRPr="00002C47" w:rsidR="00002C47">
        <w:t>...</w:t>
      </w:r>
      <w:r w:rsidRPr="00002C47">
        <w:t>”</w:t>
      </w:r>
    </w:p>
    <w:p w:rsidRPr="00002C47" w:rsidR="00E21DFD" w:rsidP="00002C47" w:rsidRDefault="007B6716">
      <w:pPr>
        <w:pStyle w:val="JuQuot"/>
      </w:pPr>
      <w:r w:rsidRPr="00002C47">
        <w:t>“</w:t>
      </w:r>
      <w:r w:rsidRPr="00002C47" w:rsidR="00002C47">
        <w:t>...</w:t>
      </w:r>
      <w:r w:rsidRPr="00002C47">
        <w:t xml:space="preserve"> Κατά του αυτογνωμόνως επιλαμβανομένου οιουδήποτε δημοσίου κτήματος συντάσσεται παρά του αρμοδίου Οικονομικού Εφόρου Πρωτόκολλο Διοικητικής Αποβολής. Κατ΄αυτού επιτρέπεται άσκηση ανακοπής ενώπιον του αρμοδίου Ειρηνοδικείου μέσα σε αποκλειστική προθεσμία 30 ημερών από της κοινοποιήσεως του</w:t>
      </w:r>
      <w:r w:rsidRPr="00002C47" w:rsidR="00002C47">
        <w:t>...</w:t>
      </w:r>
      <w:r w:rsidRPr="00002C47">
        <w:t xml:space="preserve"> Κατά της αποφάσεως του Ειρηνοδικείου χωρεί έφεση ενώπιον του Προέδρου Πρωτοδικών, που δικάζει με την ειδική διαδικασία του άρθρου 634 Πολ. Δικ., μέσα σε προθεσμία 30 ημερών. Κατά της αποφάσεως του Προέδρου Πρωτοδικών ουδέν ένδικο μέσο χωρεί. Η κατά την ανωτέρω διαδικασία εκδιδομένη απόφαση δεν παρακωλύει την επιδίωξη των εκατέρωθεν δικαιωμάτων κατά την τακτική διαδικασία </w:t>
      </w:r>
      <w:r w:rsidRPr="00002C47" w:rsidR="00002C47">
        <w:t>...</w:t>
      </w:r>
      <w:r w:rsidRPr="00002C47">
        <w:t>”</w:t>
      </w:r>
    </w:p>
    <w:p w:rsidRPr="00002C47" w:rsidR="00002C47" w:rsidP="00002C47" w:rsidRDefault="002724A0">
      <w:pPr>
        <w:pStyle w:val="JuPara"/>
      </w:pPr>
      <w:r w:rsidRPr="00002C47">
        <w:t>Qərarın ləğvi barədə müraciət və ümumiyyətlə</w:t>
      </w:r>
      <w:r w:rsidRPr="00002C47" w:rsidR="00E617E5">
        <w:t>,</w:t>
      </w:r>
      <w:r w:rsidRPr="00002C47">
        <w:t xml:space="preserve"> inzibati çıxarılma qərarlarının mübahisələndirilməsi proseduru </w:t>
      </w:r>
      <w:r w:rsidRPr="00002C47" w:rsidR="00B03F34">
        <w:t>yalnız</w:t>
      </w:r>
      <w:r w:rsidRPr="00002C47" w:rsidR="001D187A">
        <w:t xml:space="preserve"> əmrin etibarlılığı ilə bağlıdı</w:t>
      </w:r>
      <w:r w:rsidRPr="00002C47" w:rsidR="00B03F34">
        <w:t>r və mülkiyyət hüququnun ta</w:t>
      </w:r>
      <w:r w:rsidRPr="00002C47" w:rsidR="002E3A67">
        <w:t>nınması və istifadənin qanuniləşdirilməsinə</w:t>
      </w:r>
      <w:r w:rsidRPr="00002C47" w:rsidR="00B03F34">
        <w:t xml:space="preserve"> aidiyyəti yoxdur.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32</w:t>
      </w:r>
      <w:r w:rsidRPr="00002C47">
        <w:fldChar w:fldCharType="end"/>
      </w:r>
      <w:r w:rsidRPr="00002C47" w:rsidR="007B6716">
        <w:t>.  </w:t>
      </w:r>
      <w:r w:rsidRPr="00002C47" w:rsidR="00B03F34">
        <w:t>İnzibati çıxarılma əmri ləğv edildikdə, çıxarılan şikayətçinin y</w:t>
      </w:r>
      <w:r w:rsidRPr="00002C47" w:rsidR="00E617E5">
        <w:t>enidən həmin yer</w:t>
      </w:r>
      <w:r w:rsidRPr="00002C47" w:rsidR="00B03F34">
        <w:t>ə qaytarılması barədə qərar verilməsi arzu olunduqda, qaytarılma barədə müracət, ya çıxa</w:t>
      </w:r>
      <w:r w:rsidRPr="00002C47" w:rsidR="001D187A">
        <w:t xml:space="preserve">rılma </w:t>
      </w:r>
      <w:r w:rsidRPr="00002C47" w:rsidR="00B03F34">
        <w:t>qərarının ləğv edilməsi müraciəti ilə eyni vaxtda – və bu zaman, əgər müraciət qəbulediləndirsə, müvafiq qaytarılma qə</w:t>
      </w:r>
      <w:r w:rsidRPr="00002C47" w:rsidR="002E3A67">
        <w:t>rarı veriləcəkdir</w:t>
      </w:r>
      <w:r w:rsidRPr="00002C47" w:rsidR="007B6716">
        <w:t xml:space="preserve"> – </w:t>
      </w:r>
      <w:r w:rsidRPr="00002C47" w:rsidR="002E3A67">
        <w:t>və ya ayrıca edilməlidir</w:t>
      </w:r>
      <w:r w:rsidRPr="00002C47" w:rsidR="007B6716">
        <w:t xml:space="preserve"> (</w:t>
      </w:r>
      <w:r w:rsidRPr="00002C47" w:rsidR="002E3A67">
        <w:t>istifadənin qanuniləşdirilməsi müraciəti</w:t>
      </w:r>
      <w:r w:rsidRPr="00002C47" w:rsidR="007B6716">
        <w:t xml:space="preserve">). </w:t>
      </w:r>
      <w:r w:rsidRPr="00002C47" w:rsidR="00C628D2">
        <w:t>Qaytarılma barədə müraciətə 263/1968 saylı qanunun 2-ci bölməsində çıxarılma əmrinin ləğv olunnması barədə müraciət üçün nəzərdə tutulan müddətlər tətbiq olunmur</w:t>
      </w:r>
      <w:r w:rsidRPr="00002C47" w:rsidR="007B6716">
        <w:t xml:space="preserve">, </w:t>
      </w:r>
      <w:r w:rsidRPr="00002C47" w:rsidR="00C628D2">
        <w:t>çünki belə bir müddəa yoxdur</w:t>
      </w:r>
      <w:r w:rsidRPr="00002C47" w:rsidR="007B6716">
        <w:t xml:space="preserve"> (</w:t>
      </w:r>
      <w:r w:rsidRPr="00002C47" w:rsidR="00C50060">
        <w:t>Afina Appelyasiya Məhkəməsi</w:t>
      </w:r>
      <w:r w:rsidRPr="00002C47" w:rsidR="001D187A">
        <w:t xml:space="preserve"> </w:t>
      </w:r>
      <w:r w:rsidRPr="00002C47" w:rsidR="00C50060">
        <w:t>qərarı no. 6802/89, Hesabatlar 1990, səh</w:t>
      </w:r>
      <w:r w:rsidRPr="00002C47" w:rsidR="007B6716">
        <w:t xml:space="preserve">. 778-79, </w:t>
      </w:r>
      <w:r w:rsidRPr="00002C47" w:rsidR="00C50060">
        <w:t>Afina Birinci İnstansiya Məhkəməsi qərarı,</w:t>
      </w:r>
      <w:r w:rsidRPr="00002C47" w:rsidR="007B6716">
        <w:t xml:space="preserve"> no. 25950/1995, </w:t>
      </w:r>
      <w:r w:rsidRPr="00002C47" w:rsidR="00C50060">
        <w:t xml:space="preserve">Dövlət Hüquq Şurası rəyi, </w:t>
      </w:r>
      <w:r w:rsidRPr="00002C47" w:rsidR="007B6716">
        <w:t xml:space="preserve">no. 464/96, </w:t>
      </w:r>
      <w:r w:rsidRPr="00002C47" w:rsidR="00C50060">
        <w:t>Qoşmalar 14a və b və</w:t>
      </w:r>
      <w:r w:rsidRPr="00002C47" w:rsidR="007B6716">
        <w:t xml:space="preserve"> 13c).</w:t>
      </w:r>
    </w:p>
    <w:p w:rsidRPr="00002C47" w:rsidR="00002C47" w:rsidP="00002C47" w:rsidRDefault="007B6716">
      <w:pPr>
        <w:pStyle w:val="JuHA"/>
        <w:outlineLvl w:val="0"/>
      </w:pPr>
      <w:r w:rsidRPr="00002C47">
        <w:t>B.</w:t>
      </w:r>
      <w:r w:rsidRPr="00002C47">
        <w:tab/>
      </w:r>
      <w:r w:rsidRPr="00002C47" w:rsidR="00C50060">
        <w:t>İcarə ala</w:t>
      </w:r>
      <w:r w:rsidRPr="00002C47" w:rsidR="002A5247">
        <w:t>nların əmlakın sahib</w:t>
      </w:r>
      <w:r w:rsidRPr="00002C47" w:rsidR="00C50060">
        <w:t>i kimi müdafiəsi</w:t>
      </w:r>
    </w:p>
    <w:p w:rsidRPr="00002C47" w:rsidR="00002C47"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33</w:t>
      </w:r>
      <w:r w:rsidRPr="00002C47">
        <w:fldChar w:fldCharType="end"/>
      </w:r>
      <w:r w:rsidRPr="00002C47" w:rsidR="007B6716">
        <w:t>.  </w:t>
      </w:r>
      <w:r w:rsidRPr="00002C47" w:rsidR="00BA2C48">
        <w:t>Əmlakı icar</w:t>
      </w:r>
      <w:r w:rsidRPr="00002C47" w:rsidR="00E617E5">
        <w:t>ə</w:t>
      </w:r>
      <w:r w:rsidRPr="00002C47" w:rsidR="00BA2C48">
        <w:t xml:space="preserve">yə götürən icarəyə verilən əmlakın </w:t>
      </w:r>
      <w:r w:rsidRPr="00002C47" w:rsidR="002A5247">
        <w:t>sahibi</w:t>
      </w:r>
      <w:r w:rsidRPr="00002C47" w:rsidR="00BA2C48">
        <w:t>dir</w:t>
      </w:r>
      <w:r w:rsidRPr="00002C47" w:rsidR="007B6716">
        <w:t xml:space="preserve">. </w:t>
      </w:r>
      <w:r w:rsidRPr="00002C47" w:rsidR="002A5247">
        <w:t>Bu sahiblik</w:t>
      </w:r>
      <w:r w:rsidRPr="00002C47" w:rsidR="00BA2C48">
        <w:t xml:space="preserve"> hüququ daxili qanunvericiliklə qorunur. </w:t>
      </w:r>
      <w:r w:rsidRPr="00002C47" w:rsidR="002A5247">
        <w:t xml:space="preserve">Sahibliyin </w:t>
      </w:r>
      <w:r w:rsidRPr="00002C47" w:rsidR="00BA2C48">
        <w:t xml:space="preserve">həm maddi fakt kimi, həm də hüquq münasibəti kimi müdafiəsi yunan hüququnda Mülki Məcəllənin </w:t>
      </w:r>
      <w:r w:rsidRPr="00002C47" w:rsidR="007B6716">
        <w:t xml:space="preserve">997 </w:t>
      </w:r>
      <w:r w:rsidRPr="00002C47" w:rsidR="00BA2C48">
        <w:t>və sonrakı maddələri ilə tənzimlənir.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34</w:t>
      </w:r>
      <w:r w:rsidRPr="00002C47">
        <w:fldChar w:fldCharType="end"/>
      </w:r>
      <w:r w:rsidRPr="00002C47" w:rsidR="007B6716">
        <w:t>.  </w:t>
      </w:r>
      <w:r w:rsidRPr="00002C47" w:rsidR="00BA2C48">
        <w:t>Xüsusilə, Mülki Məcəllənin “</w:t>
      </w:r>
      <w:r w:rsidRPr="00002C47" w:rsidR="002A5247">
        <w:t>Sahiblərin</w:t>
      </w:r>
      <w:r w:rsidRPr="00002C47" w:rsidR="00BA2C48">
        <w:t xml:space="preserve"> müdafiəsi” adlanan 997-ci maddəsində deyilir</w:t>
      </w:r>
      <w:r w:rsidRPr="00002C47" w:rsidR="007B6716">
        <w:t>:</w:t>
      </w:r>
    </w:p>
    <w:p w:rsidRPr="00002C47" w:rsidR="00E21DFD" w:rsidP="00002C47" w:rsidRDefault="007B6716">
      <w:pPr>
        <w:pStyle w:val="JuQuot"/>
      </w:pPr>
      <w:r w:rsidRPr="00002C47">
        <w:t>“</w:t>
      </w:r>
      <w:r w:rsidRPr="00002C47" w:rsidR="002A5247">
        <w:t xml:space="preserve">Əmlakın sahibliyinə </w:t>
      </w:r>
      <w:r w:rsidRPr="00002C47" w:rsidR="00BA2C48">
        <w:t xml:space="preserve">istifadəyə </w:t>
      </w:r>
      <w:r w:rsidRPr="00002C47" w:rsidR="002A5247">
        <w:t>qanunsuz müdaxilə yə ya sahiblik</w:t>
      </w:r>
      <w:r w:rsidRPr="00002C47" w:rsidR="00BA2C48">
        <w:t xml:space="preserve">dən alma hüququ və ya hadisəsi zamanı, əmlakın icarəçisi və ya kirayəçisi və ya sərəncam hüququ olan şəxsdən bənzər münasibətlər nəticəsində əmlakı </w:t>
      </w:r>
      <w:r w:rsidRPr="00002C47" w:rsidR="002A5247">
        <w:t xml:space="preserve">sahibliyinə </w:t>
      </w:r>
      <w:r w:rsidRPr="00002C47" w:rsidR="00BA2C48">
        <w:t xml:space="preserve">götürən şəxs də üçüncü tərəflərə qarşı </w:t>
      </w:r>
      <w:r w:rsidRPr="00002C47" w:rsidR="002A5247">
        <w:t xml:space="preserve">sahibliklə </w:t>
      </w:r>
      <w:r w:rsidRPr="00002C47" w:rsidR="00BA2C48">
        <w:t>bağlı iddiaya malik olur</w:t>
      </w:r>
      <w:r w:rsidRPr="00002C47">
        <w:t>.”</w:t>
      </w:r>
    </w:p>
    <w:p w:rsidRPr="00002C47" w:rsidR="00E21DFD" w:rsidP="00002C47" w:rsidRDefault="007B6716">
      <w:pPr>
        <w:pStyle w:val="JuQuot"/>
      </w:pPr>
      <w:r w:rsidRPr="00002C47">
        <w:t>“Επί παρανόμου διαταράξεως της νομής πράγματος ή δικαιώματος, ή αποβολής εξ αυτής, έχει κατά τρίτων τας περί νομής αγωγάς και ο παρά τιυ νομέως λαβών την κατοχή του πράγματος ή δικαιώματος ως μισθωτής ή θεματοφύλαξ ή συνεπεία άλλης παρομοίας σχέσεως.”</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35</w:t>
      </w:r>
      <w:r w:rsidRPr="00002C47">
        <w:fldChar w:fldCharType="end"/>
      </w:r>
      <w:r w:rsidRPr="00002C47" w:rsidR="007B6716">
        <w:t>.  </w:t>
      </w:r>
      <w:r w:rsidRPr="00002C47" w:rsidR="002A5247">
        <w:t>Əmlakı icarəyə götürən və icarə verilmiş əmlakın</w:t>
      </w:r>
      <w:r w:rsidRPr="00002C47" w:rsidR="001E22A3">
        <w:t xml:space="preserve"> sahibinin verə biləcəyi sahiblik iddiaları Mülki Məcəllənin </w:t>
      </w:r>
      <w:r w:rsidRPr="00002C47" w:rsidR="007B6716">
        <w:t xml:space="preserve">987 </w:t>
      </w:r>
      <w:r w:rsidRPr="00002C47" w:rsidR="001E22A3">
        <w:t xml:space="preserve">və </w:t>
      </w:r>
      <w:r w:rsidRPr="00002C47" w:rsidR="007B6716">
        <w:t>989</w:t>
      </w:r>
      <w:r w:rsidRPr="00002C47" w:rsidR="001E22A3">
        <w:t>-cu maddələrində yer alır</w:t>
      </w:r>
      <w:r w:rsidRPr="00002C47" w:rsidR="007B6716">
        <w:t>.</w:t>
      </w:r>
    </w:p>
    <w:p w:rsidRPr="00002C47" w:rsidR="00E21DFD" w:rsidP="00002C47" w:rsidRDefault="001E22A3">
      <w:pPr>
        <w:pStyle w:val="JuPara"/>
      </w:pPr>
      <w:r w:rsidRPr="00002C47">
        <w:t>Maddə</w:t>
      </w:r>
      <w:r w:rsidRPr="00002C47" w:rsidR="007B6716">
        <w:t xml:space="preserve"> 987</w:t>
      </w:r>
      <w:r w:rsidRPr="00002C47">
        <w:t xml:space="preserve"> nəzərdə tutur</w:t>
      </w:r>
      <w:r w:rsidRPr="00002C47" w:rsidR="007B6716">
        <w:t>:</w:t>
      </w:r>
    </w:p>
    <w:p w:rsidRPr="00002C47" w:rsidR="00E21DFD" w:rsidP="00002C47" w:rsidRDefault="007B6716">
      <w:pPr>
        <w:pStyle w:val="JuQuot"/>
      </w:pPr>
      <w:r w:rsidRPr="00002C47">
        <w:t>“</w:t>
      </w:r>
      <w:r w:rsidRPr="00002C47" w:rsidR="007503DE">
        <w:t>Sahibliyinə qanusuz şəkildə son qoyulmuş sahib, qanusuz sahibdən geri qaytarılma tələb etmək hüququna malikdir</w:t>
      </w:r>
      <w:r w:rsidRPr="00002C47">
        <w:t xml:space="preserve">. </w:t>
      </w:r>
      <w:r w:rsidRPr="00002C47" w:rsidR="007503DE">
        <w:t>M</w:t>
      </w:r>
      <w:r w:rsidRPr="00002C47" w:rsidR="00D5246F">
        <w:t>ülki məsuliyyət barədə</w:t>
      </w:r>
      <w:r w:rsidRPr="00002C47" w:rsidR="007503DE">
        <w:t xml:space="preserve"> müddəalara əsaslanan kompensasiya iddiası istisna edilmir.</w:t>
      </w:r>
      <w:r w:rsidRPr="00002C47">
        <w:t>”</w:t>
      </w:r>
    </w:p>
    <w:p w:rsidRPr="00002C47" w:rsidR="00E21DFD" w:rsidP="00002C47" w:rsidRDefault="007B6716">
      <w:pPr>
        <w:pStyle w:val="JuQuot"/>
      </w:pPr>
      <w:r w:rsidRPr="00002C47">
        <w:t>“Ο νομέας που αποβλήθηκε παράνομα από τη νομή έχει δικαίωμα να αξιώσει την απόδοσή της από αυτόν που νέμεται επιλήψιμα απέναντί του. Αξίωση αποζημιώσεως σύμφωνα με τις διατάξεις για τις αδικοπραξίες δεν αποκλείεται.”</w:t>
      </w:r>
    </w:p>
    <w:p w:rsidRPr="00002C47" w:rsidR="00E21DFD" w:rsidP="00002C47" w:rsidRDefault="007503DE">
      <w:pPr>
        <w:pStyle w:val="JuPara"/>
      </w:pPr>
      <w:r w:rsidRPr="00002C47">
        <w:t xml:space="preserve">Maddə </w:t>
      </w:r>
      <w:r w:rsidRPr="00002C47" w:rsidR="007B6716">
        <w:t xml:space="preserve">989 </w:t>
      </w:r>
      <w:r w:rsidRPr="00002C47">
        <w:t>nəzərdə tutur</w:t>
      </w:r>
      <w:r w:rsidRPr="00002C47" w:rsidR="007B6716">
        <w:t>:</w:t>
      </w:r>
    </w:p>
    <w:p w:rsidRPr="00002C47" w:rsidR="00E21DFD" w:rsidP="00002C47" w:rsidRDefault="007B6716">
      <w:pPr>
        <w:pStyle w:val="JuQuot"/>
      </w:pPr>
      <w:r w:rsidRPr="00002C47">
        <w:t>“</w:t>
      </w:r>
      <w:r w:rsidRPr="00002C47" w:rsidR="00D5246F">
        <w:t>Sahibliyinə qanusuz şəkildə müdaxilə olunmuş sahib, müdaxiləni aradan qaldırılması və gələcəkdə qadağan olunması ilə bağlı qərar əldə etmək hüququna malikdir. Mülki məsuliyyət barədə müddəalara əsaslanan kompensasiya iddiası istisna edilmir</w:t>
      </w:r>
      <w:r w:rsidRPr="00002C47">
        <w:t>.”</w:t>
      </w:r>
    </w:p>
    <w:p w:rsidRPr="00002C47" w:rsidR="00E21DFD" w:rsidP="00002C47" w:rsidRDefault="007B6716">
      <w:pPr>
        <w:pStyle w:val="JuQuot"/>
      </w:pPr>
      <w:r w:rsidRPr="00002C47">
        <w:t>“Ο νομέας που διαταράχθηκε παράνομα έχει δικαίωμα να αξιώσει την παύση της διατάραξης καθώς και την παράλειψή της στο μέλλον. Αξίωση αποζημίωσης κατά τις διατάξεις για τις αδικοπραξίες δεν αποκλείεται.”</w:t>
      </w:r>
    </w:p>
    <w:p w:rsidRPr="00002C47" w:rsidR="006232C5" w:rsidP="00002C47" w:rsidRDefault="00945125">
      <w:pPr>
        <w:pStyle w:val="JuPara"/>
      </w:pPr>
      <w:r w:rsidRPr="00002C47">
        <w:t>Maddə</w:t>
      </w:r>
      <w:r w:rsidRPr="00002C47" w:rsidR="007B6716">
        <w:t xml:space="preserve"> 987</w:t>
      </w:r>
      <w:r w:rsidRPr="00002C47">
        <w:t>-lə</w:t>
      </w:r>
      <w:r w:rsidRPr="00002C47" w:rsidR="007B6716">
        <w:t xml:space="preserve">, </w:t>
      </w:r>
      <w:r w:rsidRPr="00002C47">
        <w:t>sahib sahiblikdən məhrumetmədən, yəni əmlaka nəzarətdən məhrumetmədən qorunur</w:t>
      </w:r>
      <w:r w:rsidRPr="00002C47" w:rsidR="007B6716">
        <w:t xml:space="preserve">. </w:t>
      </w:r>
      <w:r w:rsidRPr="00002C47">
        <w:t>Maddə 989-la o həm də müdaxilədən, yəni, sahiblikdən məhrumetmə olmayan nəzarətə müdaxilə hallarından müdafiə olunur. Müdaxilənin klassik nümunəsi, daxili məhkəməllərin hesab etdiyi kimi</w:t>
      </w:r>
      <w:r w:rsidRPr="00002C47" w:rsidR="007B6716">
        <w:t xml:space="preserve">, </w:t>
      </w:r>
      <w:r w:rsidRPr="00002C47">
        <w:t xml:space="preserve">sahibi, </w:t>
      </w:r>
      <w:r w:rsidRPr="00002C47" w:rsidR="00AB52C8">
        <w:t>mü</w:t>
      </w:r>
      <w:r w:rsidRPr="00002C47">
        <w:t>əəy</w:t>
      </w:r>
      <w:r w:rsidRPr="00002C47" w:rsidR="00AB52C8">
        <w:t>yə</w:t>
      </w:r>
      <w:r w:rsidRPr="00002C47">
        <w:t>n sahiblik a</w:t>
      </w:r>
      <w:r w:rsidRPr="00002C47" w:rsidR="00AB52C8">
        <w:t>ktının qadağan olunması ilə qorxutmaqdır</w:t>
      </w:r>
      <w:r w:rsidRPr="00002C47" w:rsidR="007B6716">
        <w:t>.</w:t>
      </w:r>
    </w:p>
    <w:p w:rsidRPr="00002C47" w:rsidR="00E21DFD" w:rsidP="00002C47" w:rsidRDefault="00A23963">
      <w:pPr>
        <w:pStyle w:val="JuPara"/>
      </w:pPr>
      <w:r w:rsidRPr="00002C47">
        <w:t>Bu vasitələrin məqsədi</w:t>
      </w:r>
      <w:r w:rsidRPr="00002C47" w:rsidR="00202621">
        <w:t>, hüquqla əsaslanıb-əsaslanmadığından asılı olmayaraq,</w:t>
      </w:r>
      <w:r w:rsidRPr="00002C47" w:rsidR="00230B24">
        <w:t xml:space="preserve"> </w:t>
      </w:r>
      <w:r w:rsidRPr="00002C47" w:rsidR="00202621">
        <w:t>sahibliyin özünü müdafiə etməkdir Bu səbəbdən, Mülki Məcəllənin 991-ci maddəsində deyilir</w:t>
      </w:r>
      <w:r w:rsidRPr="00002C47" w:rsidR="007B6716">
        <w:t>:</w:t>
      </w:r>
    </w:p>
    <w:p w:rsidRPr="00002C47" w:rsidR="00E21DFD" w:rsidP="00002C47" w:rsidRDefault="007B6716">
      <w:pPr>
        <w:pStyle w:val="JuQuot"/>
      </w:pPr>
      <w:r w:rsidRPr="00002C47">
        <w:t>“</w:t>
      </w:r>
      <w:r w:rsidRPr="00002C47" w:rsidR="00202621">
        <w:t>Sahibliyə müdaxilə və ya sahiblikdən məhrumetmə ilə bağlı iddiada cavabdeh yalnız o halda ona əmlak üzərində nəzarət verən hüquqa istinad edə bilər ki, bu hüquqonunla şikayətçi arasındakı prosesdə məhkəmə tərəfinən verilən yekun qərarla təstiqlənmiş olsun</w:t>
      </w:r>
      <w:r w:rsidRPr="00002C47">
        <w:t>.”</w:t>
      </w:r>
    </w:p>
    <w:p w:rsidRPr="00002C47" w:rsidR="00E21DFD" w:rsidP="00002C47" w:rsidRDefault="007B6716">
      <w:pPr>
        <w:pStyle w:val="JuQuot"/>
      </w:pPr>
      <w:r w:rsidRPr="00002C47">
        <w:t>“Ο εναγόμενος για διατάραξη ή αποβολή δεν μπορεί να επικαλεστεί δικαίωμα που του παρέχει εξουσία πάνω στο πράγμα παρά μόνο αν το δικαίωμα έχει αναγνωριστεί τελεσίδικα σε δίκη ανάμεσα σε αυτόν και τον ενάγοντα.”</w:t>
      </w:r>
    </w:p>
    <w:p w:rsidRPr="00002C47" w:rsidR="00E21DFD" w:rsidP="00002C47" w:rsidRDefault="00202621">
      <w:pPr>
        <w:pStyle w:val="JuPara"/>
      </w:pPr>
      <w:r w:rsidRPr="00002C47">
        <w:t xml:space="preserve">Mülki Məcəllənin </w:t>
      </w:r>
      <w:r w:rsidRPr="00002C47" w:rsidR="007B6716">
        <w:t>997</w:t>
      </w:r>
      <w:r w:rsidRPr="00002C47">
        <w:t xml:space="preserve">-ci maddəsinə əsasən, sahib, ona sahibliyi verən sahibə qarşı </w:t>
      </w:r>
      <w:r w:rsidRPr="00002C47" w:rsidR="00E617E5">
        <w:t xml:space="preserve">və </w:t>
      </w:r>
      <w:r w:rsidRPr="00002C47">
        <w:t>üçüncü şəxslərə qarşı bu hüquqlara malikdir. Ona sahibliyi verənə qarşı onun hüquqları, onlar arasındakı münasibətlərin verdiyi hüquqlardır.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36</w:t>
      </w:r>
      <w:r w:rsidRPr="00002C47">
        <w:fldChar w:fldCharType="end"/>
      </w:r>
      <w:r w:rsidRPr="00002C47" w:rsidR="007B6716">
        <w:t>.  </w:t>
      </w:r>
      <w:r w:rsidRPr="00002C47" w:rsidR="00202621">
        <w:t>Sahib, sahibliklə bağlı</w:t>
      </w:r>
      <w:r w:rsidRPr="00002C47" w:rsidR="00154186">
        <w:t xml:space="preserve"> iddia qaldırdıqda, bu sahibin çıxarılması və ya əmlaka nəzarətinə mane olunmasından asılı olaraq, ya yenidən sahibliyə qaytarılma ya da</w:t>
      </w:r>
      <w:r w:rsidRPr="00002C47" w:rsidR="00202621">
        <w:t xml:space="preserve"> müdaxiləyə son qoyulması barəd</w:t>
      </w:r>
      <w:r w:rsidRPr="00002C47" w:rsidR="00154186">
        <w:t>əiddia olacaqdır.</w:t>
      </w:r>
      <w:r w:rsidRPr="00002C47" w:rsidR="007B6716">
        <w:t>.</w:t>
      </w:r>
    </w:p>
    <w:p w:rsidRPr="00002C47" w:rsidR="00E21DFD" w:rsidP="00002C47" w:rsidRDefault="00154186">
      <w:pPr>
        <w:pStyle w:val="JuPara"/>
      </w:pPr>
      <w:r w:rsidRPr="00002C47">
        <w:t xml:space="preserve">Bundan əlavə, sahibin məruz qaldığı ziyanla bağlı mülki məsuliyyətlə bağlı müddəalar əsasında eyni kompensasiya iddiası qaldırmaq hüququ vardır (maddə </w:t>
      </w:r>
      <w:r w:rsidRPr="00002C47" w:rsidR="007B6716">
        <w:t xml:space="preserve">914 </w:t>
      </w:r>
      <w:r w:rsidRPr="00002C47">
        <w:t>və sonrakılar</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37</w:t>
      </w:r>
      <w:r w:rsidRPr="00002C47">
        <w:fldChar w:fldCharType="end"/>
      </w:r>
      <w:r w:rsidRPr="00002C47" w:rsidR="007B6716">
        <w:t>.  </w:t>
      </w:r>
      <w:r w:rsidRPr="00002C47" w:rsidR="00154186">
        <w:t xml:space="preserve">Xüsusilə, </w:t>
      </w:r>
      <w:r w:rsidRPr="00002C47" w:rsidR="00FC49E7">
        <w:t>Dövlət</w:t>
      </w:r>
      <w:r w:rsidRPr="00002C47" w:rsidR="00154186">
        <w:t xml:space="preserve">in kompensasiya ödəmək öhdəliyi ilə bağlı, Mülki Məcəlləyi Giriş Qanunun </w:t>
      </w:r>
      <w:r w:rsidRPr="00002C47" w:rsidR="007B6716">
        <w:t>105</w:t>
      </w:r>
      <w:r w:rsidRPr="00002C47" w:rsidR="00154186">
        <w:t>-ci maddəsi tətbiq olunur ki, bu maddəyə görə Dövlət işçiləri tərəfindən qanunsuz hərəkətlər, həmin işçinin cinayət törədib-törətməməsindən asılı olmayaraq, kompensasiya ödəmək öhdəliyi yaradır. Bundan əlavə</w:t>
      </w:r>
      <w:r w:rsidRPr="00002C47" w:rsidR="007B6716">
        <w:t xml:space="preserve">, </w:t>
      </w:r>
      <w:r w:rsidRPr="00002C47" w:rsidR="00154186">
        <w:t>inzibati aktdan yarana</w:t>
      </w:r>
      <w:r w:rsidRPr="00002C47" w:rsidR="00E617E5">
        <w:t>n</w:t>
      </w:r>
      <w:r w:rsidRPr="00002C47" w:rsidR="00154186">
        <w:t xml:space="preserve"> qanuns</w:t>
      </w:r>
      <w:r w:rsidRPr="00002C47" w:rsidR="00E617E5">
        <w:t>uz vəziyyət halında bu aktın əvvə</w:t>
      </w:r>
      <w:r w:rsidRPr="00002C47" w:rsidR="00154186">
        <w:t>ldən ləğv olunması tələb olunmur</w:t>
      </w:r>
      <w:r w:rsidRPr="00002C47" w:rsidR="007B6716">
        <w:t xml:space="preserve">. </w:t>
      </w:r>
      <w:r w:rsidRPr="00002C47" w:rsidR="004F4F2C">
        <w:t>Məhkəmə</w:t>
      </w:r>
      <w:r w:rsidRPr="00002C47" w:rsidR="00230B24">
        <w:t xml:space="preserve"> </w:t>
      </w:r>
      <w:r w:rsidRPr="00002C47" w:rsidR="00154186">
        <w:t>inzibati aktın qanuniliyini prosesin gedişatında araşdıra bilər və bu aktın qanunsuzluğu ilə bağlı əvvəldən verilmiş qərarın olmasına ehtiyac yoxdur</w:t>
      </w:r>
      <w:r w:rsidRPr="00002C47" w:rsidR="007B6716">
        <w:t>.</w:t>
      </w:r>
    </w:p>
    <w:p w:rsidRPr="00002C47" w:rsidR="00002C47" w:rsidP="00002C47" w:rsidRDefault="007B6716">
      <w:pPr>
        <w:pStyle w:val="JuHA"/>
        <w:outlineLvl w:val="0"/>
        <w:rPr>
          <w:lang w:val="az-Latn-AZ"/>
        </w:rPr>
      </w:pPr>
      <w:r w:rsidRPr="00002C47">
        <w:t>C.</w:t>
      </w:r>
      <w:r w:rsidRPr="00002C47">
        <w:tab/>
      </w:r>
      <w:r w:rsidRPr="00002C47" w:rsidR="00A51A64">
        <w:t xml:space="preserve">İcarəçinin icarə </w:t>
      </w:r>
      <w:r w:rsidRPr="00002C47" w:rsidR="00A51A64">
        <w:rPr>
          <w:lang w:val="az-Latn-AZ"/>
        </w:rPr>
        <w:t>verəndən müdafiəsi</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38</w:t>
      </w:r>
      <w:r w:rsidRPr="00002C47">
        <w:fldChar w:fldCharType="end"/>
      </w:r>
      <w:r w:rsidRPr="00002C47" w:rsidR="007B6716">
        <w:t>.  </w:t>
      </w:r>
      <w:r w:rsidRPr="00002C47" w:rsidR="00AE40DB">
        <w:t>H</w:t>
      </w:r>
      <w:r w:rsidRPr="00002C47" w:rsidR="00AE40DB">
        <w:rPr>
          <w:lang w:val="az-Latn-AZ"/>
        </w:rPr>
        <w:t>üquqları icarə müqaviləsi ilə yaranan s</w:t>
      </w:r>
      <w:r w:rsidRPr="00002C47" w:rsidR="00A51A64">
        <w:t xml:space="preserve">ahib, </w:t>
      </w:r>
      <w:r w:rsidRPr="00002C47" w:rsidR="004D46EC">
        <w:t xml:space="preserve">əgər icarəyə götürdüyü əmlakı istiadə etmək qeyri-mümkün olarsa, </w:t>
      </w:r>
      <w:r w:rsidRPr="00002C47" w:rsidR="00AE40DB">
        <w:t>həm də</w:t>
      </w:r>
      <w:r w:rsidRPr="00002C47" w:rsidR="004D46EC">
        <w:t xml:space="preserve"> icarəyə verənə qarşı müdafiə olunur.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39</w:t>
      </w:r>
      <w:r w:rsidRPr="00002C47">
        <w:fldChar w:fldCharType="end"/>
      </w:r>
      <w:r w:rsidRPr="00002C47" w:rsidR="007B6716">
        <w:t>.  </w:t>
      </w:r>
      <w:r w:rsidRPr="00002C47" w:rsidR="004D46EC">
        <w:t xml:space="preserve">Mülki Məcəllənin </w:t>
      </w:r>
      <w:r w:rsidRPr="00002C47" w:rsidR="007B6716">
        <w:t>583</w:t>
      </w:r>
      <w:r w:rsidRPr="00002C47" w:rsidR="004D46EC">
        <w:t>-ci maddəsində deyilir</w:t>
      </w:r>
      <w:r w:rsidRPr="00002C47" w:rsidR="007B6716">
        <w:t>:</w:t>
      </w:r>
    </w:p>
    <w:p w:rsidRPr="00002C47" w:rsidR="00E21DFD" w:rsidP="00002C47" w:rsidRDefault="007B6716">
      <w:pPr>
        <w:pStyle w:val="JuQuot"/>
      </w:pPr>
      <w:r w:rsidRPr="00002C47">
        <w:t>“</w:t>
      </w:r>
      <w:r w:rsidRPr="00002C47" w:rsidR="004D46EC">
        <w:t xml:space="preserve">Əgər icarə müqaviləsində razlışdırılmış əmlak, üçüncü şəxslərin hüquqları üzündən (hüquqi yararsızlıq) icarəçidən bütünlüklə və ya hissəvi olaraq götürülərsə, maddə </w:t>
      </w:r>
      <w:r w:rsidRPr="00002C47">
        <w:t>576</w:t>
      </w:r>
      <w:r w:rsidRPr="00002C47" w:rsidR="004D46EC">
        <w:t xml:space="preserve">- </w:t>
      </w:r>
      <w:r w:rsidRPr="00002C47">
        <w:t xml:space="preserve">579 </w:t>
      </w:r>
      <w:r w:rsidRPr="00002C47" w:rsidR="004D46EC">
        <w:t xml:space="preserve">və madə </w:t>
      </w:r>
      <w:r w:rsidRPr="00002C47">
        <w:t xml:space="preserve">582 </w:t>
      </w:r>
      <w:r w:rsidRPr="00002C47" w:rsidR="004D46EC">
        <w:t>tətbiq olunur. Lakin icarəçi</w:t>
      </w:r>
      <w:r w:rsidRPr="00002C47">
        <w:t xml:space="preserve">, </w:t>
      </w:r>
      <w:r w:rsidRPr="00002C47" w:rsidR="004D46EC">
        <w:t>icarəyə verənin hesabına hüquqi yararsızlığı arada qaldıra bilər</w:t>
      </w:r>
      <w:r w:rsidRPr="00002C47">
        <w:t>.”</w:t>
      </w:r>
    </w:p>
    <w:p w:rsidRPr="00002C47" w:rsidR="00E21DFD" w:rsidP="00002C47" w:rsidRDefault="007B6716">
      <w:pPr>
        <w:pStyle w:val="JuQuot"/>
      </w:pPr>
      <w:r w:rsidRPr="00002C47">
        <w:t>“Αν η συμφωνηθείσα χρήση του μισθίου αφαιρεθεί από τον μισθωτή εν μέρει ή εν όλω εξαιτίας δικαιώματος τρίτου νομικό ελάττωμα εφαρμόζονται οι διατάξεις των άρθρων 576 έως 579 και 582. Αλλ΄ο μισθωτής δεν δύναται να προβεί ο ίδιος στην άρση του νομικού ελαττώματος με δαπάνες του εκμισθωτού.”</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40</w:t>
      </w:r>
      <w:r w:rsidRPr="00002C47">
        <w:fldChar w:fldCharType="end"/>
      </w:r>
      <w:r w:rsidRPr="00002C47" w:rsidR="00457750">
        <w:t>.  Bu halda icarəçinin 583-cü maddədə istinad edilən maddə 576-</w:t>
      </w:r>
      <w:r w:rsidRPr="00002C47" w:rsidR="007B6716">
        <w:t xml:space="preserve">579 </w:t>
      </w:r>
      <w:r w:rsidRPr="00002C47" w:rsidR="00457750">
        <w:t xml:space="preserve">və maddə </w:t>
      </w:r>
      <w:r w:rsidRPr="00002C47" w:rsidR="007B6716">
        <w:t>582</w:t>
      </w:r>
      <w:r w:rsidRPr="00002C47" w:rsidR="00457750">
        <w:t xml:space="preserve"> üzrə hüquqları aşağıdakılardır</w:t>
      </w:r>
      <w:r w:rsidRPr="00002C47" w:rsidR="007B6716">
        <w:t xml:space="preserve">: </w:t>
      </w:r>
      <w:r w:rsidRPr="00002C47" w:rsidR="00457750">
        <w:t>icarə haqqını azaltmaq və ya ödəməmək</w:t>
      </w:r>
      <w:r w:rsidRPr="00002C47" w:rsidR="007B6716">
        <w:t xml:space="preserve">, </w:t>
      </w:r>
      <w:r w:rsidRPr="00002C47" w:rsidR="00457750">
        <w:t>kompensasiya hüququ, icarəyə verənə qarşı hüquqi yararsızlığı aradan qaldırması üçün iddia qaldırmaq</w:t>
      </w:r>
      <w:r w:rsidRPr="00002C47" w:rsidR="00E90FE1">
        <w:t xml:space="preserve"> və icarə müqaviləsini ləğv edə bilər</w:t>
      </w:r>
      <w:r w:rsidRPr="00002C47" w:rsidR="007B6716">
        <w:t>.</w:t>
      </w:r>
    </w:p>
    <w:p w:rsidRPr="00002C47" w:rsidR="00E21DFD" w:rsidP="00002C47" w:rsidRDefault="00E90FE1">
      <w:pPr>
        <w:pStyle w:val="JuPara"/>
      </w:pPr>
      <w:r w:rsidRPr="00002C47">
        <w:t>İcarəyə verənə qarşı hüquqi yararsızlığı aradan qaldırması üçün iddia qaldırmaq</w:t>
      </w:r>
      <w:r w:rsidRPr="00002C47" w:rsidR="00F464E7">
        <w:t xml:space="preserve"> hüququndan başqa</w:t>
      </w:r>
      <w:r w:rsidRPr="00002C47" w:rsidR="007B6716">
        <w:t xml:space="preserve">, </w:t>
      </w:r>
      <w:r w:rsidRPr="00002C47" w:rsidR="00F464E7">
        <w:t>icarəçi sahib qismində üçüncü şəxslərə qarşı öz hesabına sahibliyə qaytarma iddiası aça bilər</w:t>
      </w:r>
      <w:r w:rsidRPr="00002C47" w:rsidR="007B6716">
        <w:t xml:space="preserve"> (</w:t>
      </w:r>
      <w:r w:rsidRPr="00002C47" w:rsidR="00F464E7">
        <w:t>maddə</w:t>
      </w:r>
      <w:r w:rsidRPr="00002C47" w:rsidR="007B6716">
        <w:t> 997).</w:t>
      </w:r>
    </w:p>
    <w:p w:rsidRPr="00002C47" w:rsidR="00E21DFD" w:rsidP="00002C47" w:rsidRDefault="00F464E7">
      <w:pPr>
        <w:pStyle w:val="JuPara"/>
      </w:pPr>
      <w:r w:rsidRPr="00002C47">
        <w:t>İcarəyə verən yalnız o halda məsuliyyətdən azaddır ki, icarəçi icarə müqaviləsini bağlayan zaman hüquqi yararsızlıqdan xəbərdar idi</w:t>
      </w:r>
      <w:r w:rsidRPr="00002C47" w:rsidR="007B6716">
        <w:t>.</w:t>
      </w:r>
    </w:p>
    <w:p w:rsidRPr="00002C47" w:rsidR="00002C47" w:rsidP="00002C47" w:rsidRDefault="007B6716">
      <w:pPr>
        <w:pStyle w:val="JuHA"/>
        <w:outlineLvl w:val="0"/>
      </w:pPr>
      <w:r w:rsidRPr="00002C47">
        <w:t>D.</w:t>
      </w:r>
      <w:r w:rsidRPr="00002C47">
        <w:tab/>
      </w:r>
      <w:r w:rsidRPr="00002C47" w:rsidR="00F464E7">
        <w:t>Kommersiya icarələri</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41</w:t>
      </w:r>
      <w:r w:rsidRPr="00002C47">
        <w:fldChar w:fldCharType="end"/>
      </w:r>
      <w:r w:rsidRPr="00002C47" w:rsidR="00F464E7">
        <w:t>.  Nəhayət</w:t>
      </w:r>
      <w:r w:rsidRPr="00002C47" w:rsidR="007B6716">
        <w:t xml:space="preserve">, </w:t>
      </w:r>
      <w:r w:rsidRPr="00002C47" w:rsidR="00F464E7">
        <w:t>əmlakın kommersiya fəaliyyəti həyata keçirilməsi üçün icarəyə verilməsi (kommersiya icarələri) də  34/1995 saylı Prezident Fərmanı ilə məcəlləşdirilmiş 813/1978 saylı qanunun 29-cu bölməsinə əsasən, bütün yuxarıdakı müddəalarla ilə tənzimlənir. Həmin maddədə deyilir</w:t>
      </w:r>
      <w:r w:rsidRPr="00002C47" w:rsidR="007B6716">
        <w:t>:</w:t>
      </w:r>
    </w:p>
    <w:p w:rsidRPr="00002C47" w:rsidR="00E21DFD" w:rsidP="00002C47" w:rsidRDefault="007B6716">
      <w:pPr>
        <w:pStyle w:val="JuQuot"/>
      </w:pPr>
      <w:r w:rsidRPr="00002C47">
        <w:t>“</w:t>
      </w:r>
      <w:r w:rsidRPr="00002C47" w:rsidR="00F464E7">
        <w:t>Aşağıda göstərilən hallar istisna edilməklə, hazırki qanunun tətbiq edildiyi icarələr</w:t>
      </w:r>
      <w:r w:rsidRPr="00002C47" w:rsidR="00FA5442">
        <w:t xml:space="preserve"> müqavilə müddəaları və Mülki Məcəllənin müddəaları ilə tənzimlənir</w:t>
      </w:r>
      <w:r w:rsidRPr="00002C47">
        <w:t>.”</w:t>
      </w:r>
    </w:p>
    <w:p w:rsidRPr="00002C47" w:rsidR="00E21DFD" w:rsidP="00002C47" w:rsidRDefault="007B6716">
      <w:pPr>
        <w:pStyle w:val="JuQuot"/>
      </w:pPr>
      <w:r w:rsidRPr="00002C47">
        <w:t>“Αι κατά τον παρόντα νόμον μισθώσεις, εφόσον δεν ορίζεται άλλως εις αυτόν, διέπονται υπό των συμβατικών περί αυτών όρων και των διατάξεων του Αστικού Κώδικος.”</w:t>
      </w:r>
    </w:p>
    <w:p w:rsidRPr="00002C47" w:rsidR="00E21DFD" w:rsidP="00002C47" w:rsidRDefault="00EE6A9E">
      <w:pPr>
        <w:pStyle w:val="JuHHead"/>
        <w:outlineLvl w:val="0"/>
      </w:pPr>
      <w:r w:rsidRPr="00002C47">
        <w:t>KOMMİSSİYA QARŞISINDA PROSES</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42</w:t>
      </w:r>
      <w:r w:rsidRPr="00002C47">
        <w:fldChar w:fldCharType="end"/>
      </w:r>
      <w:r w:rsidRPr="00002C47" w:rsidR="007B6716">
        <w:t>.  </w:t>
      </w:r>
      <w:r w:rsidRPr="00002C47" w:rsidR="00EE6A9E">
        <w:t>Cənab Iatridis Komissiyaya</w:t>
      </w:r>
      <w:r w:rsidRPr="00002C47" w:rsidR="007B6716">
        <w:t xml:space="preserve"> 28 </w:t>
      </w:r>
      <w:r w:rsidRPr="00002C47" w:rsidR="00A1562A">
        <w:t>mart</w:t>
      </w:r>
      <w:r w:rsidRPr="00002C47" w:rsidR="007B6716">
        <w:t xml:space="preserve"> 1996</w:t>
      </w:r>
      <w:r w:rsidRPr="00002C47" w:rsidR="00EE6A9E">
        <w:t>-cı ildə müraciət etmişdir</w:t>
      </w:r>
      <w:r w:rsidRPr="00002C47" w:rsidR="007B6716">
        <w:t>.</w:t>
      </w:r>
      <w:r w:rsidRPr="00002C47" w:rsidR="00EE6A9E">
        <w:t xml:space="preserve"> O</w:t>
      </w:r>
      <w:r w:rsidRPr="00002C47" w:rsidR="00517683">
        <w:t>,</w:t>
      </w:r>
      <w:r w:rsidRPr="00002C47" w:rsidR="00EE6A9E">
        <w:t xml:space="preserve"> Konvensiyanın </w:t>
      </w:r>
      <w:r w:rsidRPr="00002C47" w:rsidR="007B6716">
        <w:t>6</w:t>
      </w:r>
      <w:r w:rsidRPr="00002C47" w:rsidR="00EE6A9E">
        <w:t>-cı maddəsinin 1-ci bəndi,</w:t>
      </w:r>
      <w:r w:rsidRPr="00002C47" w:rsidR="00517683">
        <w:t xml:space="preserve"> </w:t>
      </w:r>
      <w:r w:rsidRPr="00002C47" w:rsidR="00EE6A9E">
        <w:t xml:space="preserve">8-ci maddəsi və </w:t>
      </w:r>
      <w:r w:rsidRPr="00002C47" w:rsidR="007B6716">
        <w:t>13</w:t>
      </w:r>
      <w:r w:rsidRPr="00002C47" w:rsidR="00EE6A9E">
        <w:t>-cü maddəsi və Protokol 1 maddə 1-in pozulmasından şikayət etmişdir</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43</w:t>
      </w:r>
      <w:r w:rsidRPr="00002C47">
        <w:fldChar w:fldCharType="end"/>
      </w:r>
      <w:r w:rsidRPr="00002C47" w:rsidR="007B6716">
        <w:t>.  </w:t>
      </w:r>
      <w:r w:rsidRPr="00002C47" w:rsidR="00EE6A9E">
        <w:t>Komissiya</w:t>
      </w:r>
      <w:r w:rsidRPr="00002C47" w:rsidR="007B6716">
        <w:t xml:space="preserve"> (</w:t>
      </w:r>
      <w:r w:rsidRPr="00002C47" w:rsidR="00EE6A9E">
        <w:t>Birinci Palata</w:t>
      </w:r>
      <w:r w:rsidRPr="00002C47" w:rsidR="007B6716">
        <w:t xml:space="preserve">) </w:t>
      </w:r>
      <w:r w:rsidRPr="00002C47" w:rsidR="00EE6A9E">
        <w:t xml:space="preserve">ərizənin bir hissəsini 2 iyul 1998-ci ildə qəbuledilən elan etmişdir </w:t>
      </w:r>
      <w:r w:rsidRPr="00002C47" w:rsidR="007B6716">
        <w:t xml:space="preserve">(no. 31107/96). 16 </w:t>
      </w:r>
      <w:r w:rsidRPr="00002C47" w:rsidR="00CF2691">
        <w:t>aprel</w:t>
      </w:r>
      <w:r w:rsidRPr="00002C47" w:rsidR="007B6716">
        <w:t xml:space="preserve"> 1998</w:t>
      </w:r>
      <w:r w:rsidRPr="00002C47" w:rsidR="00EE6A9E">
        <w:t>-ci il tarixli Hesabatında</w:t>
      </w:r>
      <w:r w:rsidRPr="00002C47" w:rsidR="007B6716">
        <w:t xml:space="preserve"> (</w:t>
      </w:r>
      <w:r w:rsidRPr="00002C47" w:rsidR="00EE6A9E">
        <w:t>Konvensiyanın keçmiş 31-ci maddəsi</w:t>
      </w:r>
      <w:r w:rsidRPr="00002C47" w:rsidR="007B6716">
        <w:t>)</w:t>
      </w:r>
      <w:r w:rsidRPr="00002C47" w:rsidR="003942F6">
        <w:t xml:space="preserve"> bidirmişdir ki</w:t>
      </w:r>
      <w:r w:rsidRPr="00002C47" w:rsidR="007B6716">
        <w:t xml:space="preserve">, </w:t>
      </w:r>
      <w:r w:rsidRPr="00002C47" w:rsidR="00136D64">
        <w:t>Konvensiyanın 13-cü maddəsi və 1 saylı Protokolun 1-ci maddəsinin pozuntusu baş vermişdir</w:t>
      </w:r>
      <w:r w:rsidRPr="00002C47" w:rsidR="007B6716">
        <w:t xml:space="preserve"> (</w:t>
      </w:r>
      <w:r w:rsidRPr="00002C47" w:rsidR="00136D64">
        <w:t>bir səsə qarşı on dörd səs</w:t>
      </w:r>
      <w:r w:rsidRPr="00002C47" w:rsidR="007B6716">
        <w:t xml:space="preserve">) </w:t>
      </w:r>
      <w:r w:rsidRPr="00002C47" w:rsidR="00136D64">
        <w:t xml:space="preserve">və </w:t>
      </w:r>
      <w:r w:rsidRPr="00002C47" w:rsidR="00B969AF">
        <w:t xml:space="preserve">işi Konvensiyanın 6-cı maddəsinin 1-ci bəndi və 8-ci maddəsi altında araşdırmağa ehtiyac yoxdur </w:t>
      </w:r>
      <w:r w:rsidRPr="00002C47" w:rsidR="007B6716">
        <w:t>(</w:t>
      </w:r>
      <w:r w:rsidRPr="00002C47" w:rsidR="00B969AF">
        <w:t>yekdilliklə</w:t>
      </w:r>
      <w:r w:rsidRPr="00002C47" w:rsidR="007B6716">
        <w:t xml:space="preserve">). </w:t>
      </w:r>
      <w:r w:rsidRPr="00002C47" w:rsidR="00B969AF">
        <w:t>Komissiyanın rəyinin tam mətni və hesabatdakı fərqli rəy qərara qoşma şəklində əlavə olunmuşdur</w:t>
      </w:r>
      <w:r w:rsidRPr="00002C47" w:rsidR="007B6716">
        <w:rPr>
          <w:rStyle w:val="FootnoteReference"/>
        </w:rPr>
        <w:footnoteReference w:id="4"/>
      </w:r>
      <w:r w:rsidRPr="00002C47" w:rsidR="007B6716">
        <w:t>.</w:t>
      </w:r>
    </w:p>
    <w:p w:rsidRPr="00002C47" w:rsidR="00002C47" w:rsidP="00002C47" w:rsidRDefault="004F4F2C">
      <w:pPr>
        <w:pStyle w:val="JuHHead"/>
        <w:outlineLvl w:val="0"/>
      </w:pPr>
      <w:r w:rsidRPr="00002C47">
        <w:t>MƏHKƏMƏ</w:t>
      </w:r>
      <w:r w:rsidRPr="00002C47" w:rsidR="00344C6E">
        <w:t>YƏ YEKUN TƏQDİMATLAR</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44</w:t>
      </w:r>
      <w:r w:rsidRPr="00002C47">
        <w:fldChar w:fldCharType="end"/>
      </w:r>
      <w:r w:rsidRPr="00002C47" w:rsidR="007B6716">
        <w:t>.  </w:t>
      </w:r>
      <w:r w:rsidRPr="00002C47" w:rsidR="00ED4399">
        <w:t>Hökumət</w:t>
      </w:r>
      <w:r w:rsidRPr="00002C47" w:rsidR="00517683">
        <w:t xml:space="preserve"> </w:t>
      </w:r>
      <w:r w:rsidRPr="00002C47" w:rsidR="00344C6E">
        <w:t xml:space="preserve">Məhkəmədən xahiş etmişdir ki, </w:t>
      </w:r>
      <w:r w:rsidRPr="00002C47" w:rsidR="007B6716">
        <w:t>Georgios Iatridis</w:t>
      </w:r>
      <w:r w:rsidRPr="00002C47" w:rsidR="00344C6E">
        <w:t>in Yunanıstana qarşı ərizəsini rədd etsin</w:t>
      </w:r>
      <w:r w:rsidRPr="00002C47" w:rsidR="007B6716">
        <w:t>.</w:t>
      </w:r>
    </w:p>
    <w:p w:rsidRPr="00002C47" w:rsidR="00002C47"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45</w:t>
      </w:r>
      <w:r w:rsidRPr="00002C47">
        <w:fldChar w:fldCharType="end"/>
      </w:r>
      <w:r w:rsidRPr="00002C47" w:rsidR="007B6716">
        <w:t>.  </w:t>
      </w:r>
      <w:r w:rsidRPr="00002C47" w:rsidR="00D23E32">
        <w:t>Ərizəçi</w:t>
      </w:r>
      <w:r w:rsidRPr="00002C47" w:rsidR="00230B24">
        <w:t xml:space="preserve"> </w:t>
      </w:r>
      <w:r w:rsidRPr="00002C47" w:rsidR="004F4F2C">
        <w:t>Məhkəmə</w:t>
      </w:r>
      <w:r w:rsidRPr="00002C47" w:rsidR="004B6729">
        <w:t>dən xahiş etmişdir ki,</w:t>
      </w:r>
    </w:p>
    <w:p w:rsidRPr="00002C47" w:rsidR="00E21DFD" w:rsidP="00002C47" w:rsidRDefault="007B6716">
      <w:pPr>
        <w:pStyle w:val="JuQuot"/>
      </w:pPr>
      <w:r w:rsidRPr="00002C47">
        <w:t xml:space="preserve">“(a) </w:t>
      </w:r>
      <w:r w:rsidRPr="00002C47" w:rsidR="00AD2F6B">
        <w:t xml:space="preserve">Yunanıstan Respublikası tərəfindən 1 saylı Protoklun 1-ci maddəsi və Konvensiyanın 8 və 13-cü maddələrinin pozulması barədəki </w:t>
      </w:r>
      <w:r w:rsidRPr="00002C47" w:rsidR="001D4CF8">
        <w:t>şikayətləri</w:t>
      </w:r>
      <w:r w:rsidRPr="00002C47" w:rsidR="00AD2F6B">
        <w:t>ni</w:t>
      </w:r>
      <w:r w:rsidRPr="00002C47" w:rsidR="001D4CF8">
        <w:t xml:space="preserve"> qəbuledilən və faktiki və hüquqi cəhətdən əsaslı </w:t>
      </w:r>
      <w:r w:rsidRPr="00002C47" w:rsidR="00AD2F6B">
        <w:t>hesab etsin</w:t>
      </w:r>
      <w:r w:rsidRPr="00002C47">
        <w:t>;</w:t>
      </w:r>
    </w:p>
    <w:p w:rsidRPr="00002C47" w:rsidR="00E21DFD" w:rsidP="00002C47" w:rsidRDefault="007B6716">
      <w:pPr>
        <w:pStyle w:val="JuQuot"/>
      </w:pPr>
      <w:r w:rsidRPr="00002C47">
        <w:t xml:space="preserve">(b) </w:t>
      </w:r>
      <w:r w:rsidRPr="00002C47" w:rsidR="00AD2F6B">
        <w:t>13-cü maddənin pozulduğunu hesab edərsə, Konvensiyanın 6-cı maddəsi ilə bağlı eyni nəticəyə gəlsin</w:t>
      </w:r>
      <w:r w:rsidRPr="00002C47">
        <w:t>;</w:t>
      </w:r>
    </w:p>
    <w:p w:rsidRPr="00002C47" w:rsidR="00E21DFD" w:rsidP="00002C47" w:rsidRDefault="007B6716">
      <w:pPr>
        <w:pStyle w:val="JuQuot"/>
      </w:pPr>
      <w:r w:rsidRPr="00002C47">
        <w:t xml:space="preserve">(c) </w:t>
      </w:r>
      <w:r w:rsidRPr="00002C47" w:rsidR="00AD2F6B">
        <w:t xml:space="preserve">Yunanıstan Respublikasının </w:t>
      </w:r>
      <w:r w:rsidRPr="00002C47" w:rsidR="00D23E32">
        <w:t>ərizəçi</w:t>
      </w:r>
      <w:r w:rsidRPr="00002C47" w:rsidR="00AD2F6B">
        <w:t>yə</w:t>
      </w:r>
      <w:r w:rsidRPr="00002C47" w:rsidR="008E0AEA">
        <w:t xml:space="preserve"> əvəzin ədalətli ödənilməsi olaraq, qərarın verilməsi tarixin</w:t>
      </w:r>
      <w:r w:rsidRPr="00002C47" w:rsidR="000A1EE2">
        <w:t>d</w:t>
      </w:r>
      <w:r w:rsidRPr="00002C47" w:rsidR="008E0AEA">
        <w:t>ə</w:t>
      </w:r>
      <w:r w:rsidRPr="00002C47" w:rsidR="000A1EE2">
        <w:t>n kommersiya transkasiyalarına</w:t>
      </w:r>
      <w:r w:rsidRPr="00002C47" w:rsidR="008E0AEA">
        <w:t xml:space="preserve"> tətbiq edilən </w:t>
      </w:r>
      <w:r w:rsidRPr="00002C47" w:rsidR="000A1EE2">
        <w:t xml:space="preserve">faiz dərəcələri əlavə edilməklə, </w:t>
      </w:r>
      <w:r w:rsidRPr="00002C47">
        <w:t xml:space="preserve">497,337,000 </w:t>
      </w:r>
      <w:r w:rsidRPr="00002C47" w:rsidR="00A2236E">
        <w:t>drahma</w:t>
      </w:r>
      <w:r w:rsidRPr="00002C47" w:rsidR="000A1EE2">
        <w:t xml:space="preserve"> məbləğinin ödənilməsini qət etsin</w:t>
      </w:r>
      <w:r w:rsidRPr="00002C47">
        <w:t>;</w:t>
      </w:r>
    </w:p>
    <w:p w:rsidRPr="00002C47" w:rsidR="00E21DFD" w:rsidP="00002C47" w:rsidRDefault="007B6716">
      <w:pPr>
        <w:pStyle w:val="JuQuot"/>
      </w:pPr>
      <w:r w:rsidRPr="00002C47">
        <w:t xml:space="preserve">(d) </w:t>
      </w:r>
      <w:r w:rsidRPr="00002C47" w:rsidR="000A1EE2">
        <w:t>Yunanıstan Respublikasına ərizəçiyə Ilioupolis kinoteatrını qaytarmaqla pozuntulara son qoymağı əmr etsin</w:t>
      </w:r>
      <w:r w:rsidRPr="00002C47">
        <w:t>.”</w:t>
      </w:r>
    </w:p>
    <w:p w:rsidRPr="00002C47" w:rsidR="00E21DFD" w:rsidP="00002C47" w:rsidRDefault="00A46127">
      <w:pPr>
        <w:pStyle w:val="JuHHead"/>
        <w:outlineLvl w:val="0"/>
      </w:pPr>
      <w:r w:rsidRPr="00002C47">
        <w:t>Hüquqi məsələlər</w:t>
      </w:r>
    </w:p>
    <w:p w:rsidRPr="00002C47" w:rsidR="00002C47" w:rsidP="00002C47" w:rsidRDefault="007B6716">
      <w:pPr>
        <w:pStyle w:val="JuHIRoman"/>
      </w:pPr>
      <w:r w:rsidRPr="00002C47">
        <w:t>I.</w:t>
      </w:r>
      <w:r w:rsidRPr="00002C47">
        <w:tab/>
      </w:r>
      <w:r w:rsidRPr="00002C47" w:rsidR="00ED4399">
        <w:t>HÖKUMƏT</w:t>
      </w:r>
      <w:r w:rsidRPr="00002C47" w:rsidR="00A46127">
        <w:t>in ilkin etirazları</w:t>
      </w:r>
    </w:p>
    <w:p w:rsidRPr="00002C47" w:rsidR="00002C47" w:rsidP="00002C47" w:rsidRDefault="007B6716">
      <w:pPr>
        <w:pStyle w:val="JuHA"/>
        <w:outlineLvl w:val="0"/>
      </w:pPr>
      <w:r w:rsidRPr="00002C47">
        <w:t>A.</w:t>
      </w:r>
      <w:r w:rsidRPr="00002C47">
        <w:tab/>
      </w:r>
      <w:r w:rsidRPr="00002C47" w:rsidR="00B32760">
        <w:t>Daxili hüquq müdafiə vasitələrini tükəndirilməməsi</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46</w:t>
      </w:r>
      <w:r w:rsidRPr="00002C47">
        <w:fldChar w:fldCharType="end"/>
      </w:r>
      <w:r w:rsidRPr="00002C47" w:rsidR="007B6716">
        <w:t>.  </w:t>
      </w:r>
      <w:r w:rsidRPr="00002C47" w:rsidR="00ED4399">
        <w:t>Hökumət</w:t>
      </w:r>
      <w:r w:rsidRPr="00002C47" w:rsidR="00B32760">
        <w:t>in əsas etirazı</w:t>
      </w:r>
      <w:r w:rsidRPr="00002C47" w:rsidR="007B6716">
        <w:t xml:space="preserve"> –</w:t>
      </w:r>
      <w:r w:rsidRPr="00002C47" w:rsidR="00EE6A9E">
        <w:t>Komissiya</w:t>
      </w:r>
      <w:r w:rsidRPr="00002C47" w:rsidR="00230B24">
        <w:t xml:space="preserve"> </w:t>
      </w:r>
      <w:r w:rsidRPr="00002C47" w:rsidR="00B32760">
        <w:t>qarşısında olduğu kimi</w:t>
      </w:r>
      <w:r w:rsidRPr="00002C47" w:rsidR="007B6716">
        <w:t>–</w:t>
      </w:r>
      <w:r w:rsidRPr="00002C47" w:rsidR="00B32760">
        <w:t xml:space="preserve"> odur ki, Cənab</w:t>
      </w:r>
      <w:r w:rsidRPr="00002C47" w:rsidR="007B6716">
        <w:t xml:space="preserve"> Iatridis</w:t>
      </w:r>
      <w:r w:rsidRPr="00002C47" w:rsidR="00B32760">
        <w:t xml:space="preserve"> daxili hüquq müdafiə vasitələrini tükəndirməmişdir</w:t>
      </w:r>
      <w:r w:rsidRPr="00002C47" w:rsidR="007B6716">
        <w:t>.</w:t>
      </w:r>
    </w:p>
    <w:p w:rsidRPr="00002C47" w:rsidR="0078600A" w:rsidP="00002C47" w:rsidRDefault="00B32760">
      <w:pPr>
        <w:pStyle w:val="JuPara"/>
      </w:pPr>
      <w:r w:rsidRPr="00002C47">
        <w:t>Birincisi, Afina Birinci İnstansiya Məhkəməsi</w:t>
      </w:r>
      <w:r w:rsidRPr="00002C47" w:rsidR="003C592B">
        <w:t xml:space="preserve">ndə çıxarılma əmrinin qanuniliyini mübahisələndirərkən </w:t>
      </w:r>
      <w:r w:rsidRPr="00002C47" w:rsidR="00115597">
        <w:t xml:space="preserve">və hətta ondan sonra da, kinoteatrın tikildiyi torpağın qaytarılması üçün müraciət </w:t>
      </w:r>
      <w:r w:rsidRPr="00002C47" w:rsidR="007B6716">
        <w:t>(</w:t>
      </w:r>
      <w:r w:rsidRPr="00002C47" w:rsidR="00115597">
        <w:t>Mülki Məcəllənin 987, 989 və 997-ci maddələrinə əsasən</w:t>
      </w:r>
      <w:r w:rsidRPr="00002C47" w:rsidR="007B6716">
        <w:t xml:space="preserve">) </w:t>
      </w:r>
      <w:r w:rsidRPr="00002C47" w:rsidR="00115597">
        <w:t>etməmişdir. Təşəkkül tapmış məhkəmə təcrübəsinə əsasən belə bir müraciət olmadan</w:t>
      </w:r>
      <w:r w:rsidRPr="00002C47" w:rsidR="00FB6E97">
        <w:t>, çıxarılma əmrinə qarşı etirazla</w:t>
      </w:r>
      <w:r w:rsidRPr="00002C47" w:rsidR="00115597">
        <w:t xml:space="preserve"> əldə oluna bilinən maksimum nəticə </w:t>
      </w:r>
      <w:r w:rsidRPr="00002C47" w:rsidR="00FB6E97">
        <w:t>bu əmrin ləğv olunması idi</w:t>
      </w:r>
      <w:r w:rsidRPr="00002C47" w:rsidR="007B6716">
        <w:t xml:space="preserve">; </w:t>
      </w:r>
      <w:r w:rsidRPr="00002C47" w:rsidR="004F4F2C">
        <w:t>Məhkəmə</w:t>
      </w:r>
      <w:r w:rsidRPr="00002C47" w:rsidR="007B6716">
        <w:t xml:space="preserve"> s</w:t>
      </w:r>
      <w:r w:rsidRPr="00002C47" w:rsidR="00FB6E97">
        <w:t>adəcə olaraq, əmrin verilməsi üçün bütün şərtlərə əməl olunub-olunmadığına baxırdı və mülkiyyət, istifadə və ya sahiblik məsələlərini həll etmir</w:t>
      </w:r>
      <w:r w:rsidRPr="00002C47" w:rsidR="00995232">
        <w:t>di</w:t>
      </w:r>
      <w:r w:rsidRPr="00002C47" w:rsidR="00FB6E97">
        <w:t>. Bundan əlavə,</w:t>
      </w:r>
      <w:r w:rsidRPr="00002C47" w:rsidR="00995232">
        <w:t xml:space="preserve">torpağın </w:t>
      </w:r>
      <w:r w:rsidRPr="00002C47" w:rsidR="00D23E32">
        <w:t>ərizəçi</w:t>
      </w:r>
      <w:r w:rsidRPr="00002C47" w:rsidR="00995232">
        <w:t xml:space="preserve">yə qaytarılması barədə məhkəmə qərarı </w:t>
      </w:r>
      <w:r w:rsidRPr="00002C47" w:rsidR="00FC49E7">
        <w:t>Dövlət</w:t>
      </w:r>
      <w:r w:rsidRPr="00002C47" w:rsidR="00995232">
        <w:t>ə qarşı icra edilməli olardı, çünki 2097/1952 saylı qanunun 8-ci bölməsi (Dövlətin icraya qarşı immuniteti barədə) yalnız pul iddialarına tətbiq olunurdu</w:t>
      </w:r>
      <w:r w:rsidRPr="00002C47" w:rsidR="007B6716">
        <w:t>.</w:t>
      </w:r>
    </w:p>
    <w:p w:rsidRPr="00002C47" w:rsidR="00002C47" w:rsidP="00002C47" w:rsidRDefault="00995232">
      <w:pPr>
        <w:pStyle w:val="JuPara"/>
      </w:pPr>
      <w:r w:rsidRPr="00002C47">
        <w:t xml:space="preserve">İkincisi, </w:t>
      </w:r>
      <w:r w:rsidRPr="00002C47" w:rsidR="00D23E32">
        <w:t>ərizəçi</w:t>
      </w:r>
      <w:r w:rsidRPr="00002C47">
        <w:t xml:space="preserve">nin </w:t>
      </w:r>
      <w:r w:rsidRPr="00002C47" w:rsidR="00995FC5">
        <w:t xml:space="preserve">Dövlətə qarşı kompensasiya iddialarının bəziləri hələ də </w:t>
      </w:r>
      <w:r w:rsidRPr="00002C47" w:rsidR="0073250C">
        <w:t>Afina Birinci İnstansiya Məhkəməsi</w:t>
      </w:r>
      <w:r w:rsidRPr="00002C47" w:rsidR="00995FC5">
        <w:t>ndə baxılmaqda idi</w:t>
      </w:r>
      <w:r w:rsidRPr="00002C47" w:rsidR="007B6716">
        <w:t xml:space="preserve">. </w:t>
      </w:r>
      <w:r w:rsidRPr="00002C47" w:rsidR="00343E6B">
        <w:t>Onun yalnız kinoteatrın bağlı olduğu illər ərzində itirilmiş faydaya görə kompensasiya alacağı əhəmiyyətli deyildi, çünki hələ də avadanlıqları vardı və başqa bir yerdə kinoteatr qura bilərdi.</w:t>
      </w:r>
    </w:p>
    <w:p w:rsidRPr="00002C47" w:rsidR="00E21DFD" w:rsidP="00002C47" w:rsidRDefault="00343E6B">
      <w:pPr>
        <w:pStyle w:val="JuPara"/>
      </w:pPr>
      <w:r w:rsidRPr="00002C47">
        <w:t>Üçüncüsü</w:t>
      </w:r>
      <w:r w:rsidRPr="00002C47" w:rsidR="007B6716">
        <w:t xml:space="preserve">, </w:t>
      </w:r>
      <w:r w:rsidRPr="00002C47" w:rsidR="00D23E32">
        <w:t>ərizəçi</w:t>
      </w:r>
      <w:r w:rsidRPr="00002C47">
        <w:t>torpaqla bağlı mübahisədən xəbərsiz olsa idi, K.N.-in varislərinə Mülki Məcəllənin 576-79, 582 və</w:t>
      </w:r>
      <w:r w:rsidRPr="00002C47" w:rsidR="007B6716">
        <w:t xml:space="preserve"> 587</w:t>
      </w:r>
      <w:r w:rsidRPr="00002C47">
        <w:t>-ci maddələri əsasındaiddia qaldırardı</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47</w:t>
      </w:r>
      <w:r w:rsidRPr="00002C47">
        <w:fldChar w:fldCharType="end"/>
      </w:r>
      <w:r w:rsidRPr="00002C47" w:rsidR="007B6716">
        <w:t>.  </w:t>
      </w:r>
      <w:r w:rsidRPr="00002C47" w:rsidR="004F4F2C">
        <w:t>Məhkəmə</w:t>
      </w:r>
      <w:r w:rsidRPr="00002C47" w:rsidR="00517683">
        <w:t xml:space="preserve"> </w:t>
      </w:r>
      <w:r w:rsidRPr="00002C47" w:rsidR="00343E6B">
        <w:t>təkrar edir ki,</w:t>
      </w:r>
      <w:r w:rsidRPr="00002C47" w:rsidR="00517683">
        <w:t xml:space="preserve"> </w:t>
      </w:r>
      <w:r w:rsidRPr="00002C47" w:rsidR="00061795">
        <w:t>Konvensiyanın 35-ci maddəsinin tükəndirilməsini tələb etdiyi yeganə vasitələr, mövcud və kafi və iddia olunan pozuntularla əlaqəli olanlardır</w:t>
      </w:r>
      <w:r w:rsidRPr="00002C47" w:rsidR="00517683">
        <w:t xml:space="preserve"> </w:t>
      </w:r>
      <w:r w:rsidRPr="00002C47" w:rsidR="00061795">
        <w:t xml:space="preserve">(bax: </w:t>
      </w:r>
      <w:r w:rsidRPr="00002C47" w:rsidR="007B6716">
        <w:t xml:space="preserve">the Tsomtsos and Others v. </w:t>
      </w:r>
      <w:r w:rsidRPr="00002C47" w:rsidR="00061795">
        <w:t xml:space="preserve">Yunanıstana qarşı, </w:t>
      </w:r>
      <w:r w:rsidRPr="00002C47" w:rsidR="007B6716">
        <w:t xml:space="preserve">15 </w:t>
      </w:r>
      <w:r w:rsidRPr="00002C47" w:rsidR="00D21534">
        <w:t>noyabr</w:t>
      </w:r>
      <w:r w:rsidRPr="00002C47" w:rsidR="007B6716">
        <w:t xml:space="preserve"> 1996, </w:t>
      </w:r>
      <w:r w:rsidRPr="00002C47" w:rsidR="00061795">
        <w:rPr>
          <w:i/>
        </w:rPr>
        <w:t xml:space="preserve">Qərar və Qərardadlar Hesabatı </w:t>
      </w:r>
      <w:r w:rsidRPr="00002C47" w:rsidR="00061795">
        <w:t>1996-V, s</w:t>
      </w:r>
      <w:r w:rsidRPr="00002C47" w:rsidR="007B6716">
        <w:t>. 1713, § 32).</w:t>
      </w:r>
    </w:p>
    <w:p w:rsidRPr="00002C47" w:rsidR="00E21DFD" w:rsidP="00002C47" w:rsidRDefault="00061795">
      <w:pPr>
        <w:pStyle w:val="JuPara"/>
      </w:pPr>
      <w:r w:rsidRPr="00002C47">
        <w:t xml:space="preserve">Etirazın birinci hissəsi ilə bağlı, </w:t>
      </w:r>
      <w:r w:rsidRPr="00002C47" w:rsidR="004F4F2C">
        <w:t>Məhkəmə</w:t>
      </w:r>
      <w:r w:rsidRPr="00002C47" w:rsidR="007B6716">
        <w:t xml:space="preserve">, </w:t>
      </w:r>
      <w:r w:rsidRPr="00002C47" w:rsidR="00EE6A9E">
        <w:t>Komissiya</w:t>
      </w:r>
      <w:r w:rsidRPr="00002C47">
        <w:t>və</w:t>
      </w:r>
      <w:r w:rsidRPr="00002C47" w:rsidR="00D23E32">
        <w:t>ərizəçi</w:t>
      </w:r>
      <w:r w:rsidRPr="00002C47">
        <w:t xml:space="preserve"> kimi</w:t>
      </w:r>
      <w:r w:rsidRPr="00002C47" w:rsidR="007B6716">
        <w:t xml:space="preserve">, </w:t>
      </w:r>
      <w:r w:rsidRPr="00002C47">
        <w:t>müşahidə edir ki,</w:t>
      </w:r>
      <w:r w:rsidRPr="00002C47" w:rsidR="00D23E32">
        <w:t>ərizəçi</w:t>
      </w:r>
      <w:r w:rsidRPr="00002C47" w:rsidR="00517683">
        <w:t xml:space="preserve"> </w:t>
      </w:r>
      <w:r w:rsidRPr="00002C47" w:rsidR="00013865">
        <w:t xml:space="preserve">263/1968 saylı qanunun 2(3) bölməsində nəzərdə tutulan </w:t>
      </w:r>
      <w:r w:rsidRPr="00002C47">
        <w:t>xüsusi müraciət</w:t>
      </w:r>
      <w:r w:rsidRPr="00002C47" w:rsidR="00013865">
        <w:t xml:space="preserve">i </w:t>
      </w:r>
      <w:r w:rsidRPr="00002C47" w:rsidR="0073250C">
        <w:t>Afina Birinci İnstansiya Məhkəməsi</w:t>
      </w:r>
      <w:r w:rsidRPr="00002C47" w:rsidR="00013865">
        <w:t>nə etmiş və xüsusi olaraq inzibati çıxarılma əmrinin ləğvini istəmişdir.</w:t>
      </w:r>
      <w:r w:rsidRPr="00002C47" w:rsidR="004F4F2C">
        <w:t>Məhkəmə</w:t>
      </w:r>
      <w:r w:rsidRPr="00002C47" w:rsidR="00013865">
        <w:t xml:space="preserve"> ona haqq vermis və hesab etmişdir</w:t>
      </w:r>
      <w:r w:rsidRPr="00002C47" w:rsidR="00375977">
        <w:t>, bu əmrin verilməsi üçün bütün şərtlər mövcud deyildi</w:t>
      </w:r>
      <w:r w:rsidRPr="00002C47" w:rsidR="007B6716">
        <w:t xml:space="preserve">. </w:t>
      </w:r>
      <w:r w:rsidRPr="00002C47" w:rsidR="00375977">
        <w:t>Lakin Maliyyə Naziri</w:t>
      </w:r>
      <w:r w:rsidRPr="00002C47" w:rsidR="007B6716">
        <w:t xml:space="preserve">, </w:t>
      </w:r>
      <w:r w:rsidRPr="00002C47" w:rsidR="00375977">
        <w:t>kinoteatrın ərizəçiyə qaytarılmasını təsdiq etməkdən imtina etmişdir</w:t>
      </w:r>
      <w:r w:rsidRPr="00002C47" w:rsidR="007B6716">
        <w:t xml:space="preserve">. </w:t>
      </w:r>
      <w:r w:rsidRPr="00002C47" w:rsidR="005602D3">
        <w:rPr>
          <w:lang w:val="az-Latn-AZ"/>
        </w:rPr>
        <w:t>Nazirin mövqeyi işığında</w:t>
      </w:r>
      <w:r w:rsidRPr="00002C47" w:rsidR="007B6716">
        <w:t xml:space="preserve">, </w:t>
      </w:r>
      <w:r w:rsidRPr="00002C47" w:rsidR="005602D3">
        <w:t xml:space="preserve">Mülki Məcəllənin </w:t>
      </w:r>
      <w:r w:rsidRPr="00002C47" w:rsidR="007B6716">
        <w:t xml:space="preserve">987 </w:t>
      </w:r>
      <w:r w:rsidRPr="00002C47" w:rsidR="005602D3">
        <w:t xml:space="preserve">və </w:t>
      </w:r>
      <w:r w:rsidRPr="00002C47" w:rsidR="007B6716">
        <w:t>989</w:t>
      </w:r>
      <w:r w:rsidRPr="00002C47" w:rsidR="005602D3">
        <w:t xml:space="preserve"> maddələrinə əsasən qaldırılan iddia</w:t>
      </w:r>
      <w:r w:rsidRPr="00002C47" w:rsidR="007B6716">
        <w:t xml:space="preserve"> – </w:t>
      </w:r>
      <w:r w:rsidRPr="00002C47" w:rsidR="002F1F33">
        <w:t>uğur qazanacağı fərz</w:t>
      </w:r>
      <w:r w:rsidRPr="00002C47" w:rsidR="005602D3">
        <w:t xml:space="preserve"> olunarsa belə</w:t>
      </w:r>
      <w:r w:rsidRPr="00002C47" w:rsidR="007B6716">
        <w:t xml:space="preserve"> – </w:t>
      </w:r>
      <w:r w:rsidRPr="00002C47" w:rsidR="005602D3">
        <w:t xml:space="preserve">çox güman ki, </w:t>
      </w:r>
      <w:r w:rsidRPr="00002C47" w:rsidR="007811AF">
        <w:t xml:space="preserve">çıxarılma </w:t>
      </w:r>
      <w:r w:rsidRPr="00002C47" w:rsidR="00F54894">
        <w:t>əmrinin ləğvi üçün müraciətin gətirdiyi nəticədən fərqli nəticəyə səbəb olmayacaqdı</w:t>
      </w:r>
      <w:r w:rsidRPr="00002C47" w:rsidR="007B6716">
        <w:t xml:space="preserve">. </w:t>
      </w:r>
      <w:r w:rsidRPr="00002C47" w:rsidR="00D23E32">
        <w:t>Ərizəçi</w:t>
      </w:r>
      <w:r w:rsidRPr="00002C47" w:rsidR="00F54894">
        <w:t>, bu səbəbdən, əsasən eyni nəticəni verəcək və bundan əlavə, daha çox uğur imkanı olmayan hüquqi vasitəni istifadə etmədiyinə görə tənqid oluna bilməz</w:t>
      </w:r>
      <w:r w:rsidRPr="00002C47" w:rsidR="00E941BF">
        <w:t xml:space="preserve"> (bax:</w:t>
      </w:r>
      <w:r w:rsidRPr="00002C47" w:rsidR="00517683">
        <w:t xml:space="preserve"> </w:t>
      </w:r>
      <w:r w:rsidRPr="00002C47" w:rsidR="007B6716">
        <w:rPr>
          <w:i/>
        </w:rPr>
        <w:t>mutatis mutandis</w:t>
      </w:r>
      <w:r w:rsidRPr="00002C47" w:rsidR="00E941BF">
        <w:t xml:space="preserve">, </w:t>
      </w:r>
      <w:r w:rsidRPr="00002C47" w:rsidR="007B6716">
        <w:t>M</w:t>
      </w:r>
      <w:r w:rsidRPr="00002C47" w:rsidR="00E941BF">
        <w:t>iailhe Fransaya qarşı</w:t>
      </w:r>
      <w:r w:rsidRPr="00002C47" w:rsidR="007B6716">
        <w:t xml:space="preserve"> (no. 1) 25 </w:t>
      </w:r>
      <w:r w:rsidRPr="00002C47" w:rsidR="00C63A9A">
        <w:t>fevral</w:t>
      </w:r>
      <w:r w:rsidRPr="00002C47" w:rsidR="007B6716">
        <w:t xml:space="preserve"> 1993</w:t>
      </w:r>
      <w:r w:rsidRPr="00002C47" w:rsidR="00E941BF">
        <w:t>-ci il qərarı</w:t>
      </w:r>
      <w:r w:rsidRPr="00002C47" w:rsidR="00D92364">
        <w:t>, Series A no. 256</w:t>
      </w:r>
      <w:r w:rsidRPr="00002C47" w:rsidR="00D92364">
        <w:noBreakHyphen/>
        <w:t>C, səh</w:t>
      </w:r>
      <w:r w:rsidRPr="00002C47" w:rsidR="007B6716">
        <w:t>. 87, § 27).</w:t>
      </w:r>
    </w:p>
    <w:p w:rsidRPr="00002C47" w:rsidR="00E21DFD" w:rsidP="00002C47" w:rsidRDefault="00E941BF">
      <w:pPr>
        <w:pStyle w:val="JuPara"/>
      </w:pPr>
      <w:r w:rsidRPr="00002C47">
        <w:t>Etirazın ikinci hissəsinə gəlincə, Məhkəmə hesab edir ki,</w:t>
      </w:r>
      <w:r w:rsidRPr="00002C47" w:rsidR="00517683">
        <w:t xml:space="preserve"> </w:t>
      </w:r>
      <w:r w:rsidRPr="00002C47">
        <w:t xml:space="preserve">kompensasiya iddiası, </w:t>
      </w:r>
      <w:r w:rsidRPr="00002C47" w:rsidR="00D92364">
        <w:t xml:space="preserve">bəzən </w:t>
      </w:r>
      <w:r w:rsidRPr="00002C47">
        <w:t xml:space="preserve">xüsusən </w:t>
      </w:r>
      <w:r w:rsidRPr="00002C47" w:rsidR="00D92364">
        <w:t>vurulan ziyanın əvəzinin ödənilməsi üçün kompensasiya yeganə vasitə olarsa,</w:t>
      </w:r>
      <w:r w:rsidRPr="00002C47">
        <w:t xml:space="preserve"> kafi hüquqi vasitə ola bilər</w:t>
      </w:r>
      <w:r w:rsidRPr="00002C47" w:rsidR="00D92364">
        <w:t xml:space="preserve">. Lakin hazırki işdə kompensasiya </w:t>
      </w:r>
      <w:r w:rsidRPr="00002C47" w:rsidR="002F1223">
        <w:t>Yunan hüquq sisteminin ərizəçiyə</w:t>
      </w:r>
      <w:r w:rsidRPr="00002C47" w:rsidR="00DE7B93">
        <w:t>, çıxarılma əmrinin ləğvi barədə məhkəmə qərarı olmasına baxmayaraq, kinoteatrı sahibliyinı qaytara bilməməsi vəziyyətini düzəltmək üçün</w:t>
      </w:r>
      <w:r w:rsidRPr="00002C47" w:rsidR="002F1223">
        <w:t xml:space="preserve"> təqdim etməli tədbirlərə alternativ</w:t>
      </w:r>
      <w:r w:rsidRPr="00002C47" w:rsidR="00DE7B93">
        <w:t xml:space="preserve"> ola bilməzdi. Bundan əlavə</w:t>
      </w:r>
      <w:r w:rsidRPr="00002C47" w:rsidR="007B6716">
        <w:t xml:space="preserve">, </w:t>
      </w:r>
      <w:r w:rsidRPr="00002C47" w:rsidR="00DE7B93">
        <w:t xml:space="preserve">Afina Birinci İnstansiya Məhkəməsi qarşısındakı müxtəlif proseslər yalnız </w:t>
      </w:r>
      <w:r w:rsidRPr="00002C47" w:rsidR="00B47A84">
        <w:t xml:space="preserve">Konvensiyanın 41-ci maddəsinə əsasən əvəzin ədalətli ödənilməsi məbləği ilə bağlı əhəmiyyət daşıyır </w:t>
      </w:r>
      <w:r w:rsidRPr="00002C47" w:rsidR="00D92364">
        <w:t>(bax:</w:t>
      </w:r>
      <w:r w:rsidRPr="00002C47" w:rsidR="00517683">
        <w:t xml:space="preserve"> </w:t>
      </w:r>
      <w:r w:rsidRPr="00002C47" w:rsidR="007B6716">
        <w:rPr>
          <w:i/>
        </w:rPr>
        <w:t>mutatis mutandis</w:t>
      </w:r>
      <w:r w:rsidRPr="00002C47" w:rsidR="007B6716">
        <w:t xml:space="preserve">, Hornsby </w:t>
      </w:r>
      <w:r w:rsidRPr="00002C47" w:rsidR="00B47A84">
        <w:t xml:space="preserve">Yunanıstana qarşı, </w:t>
      </w:r>
      <w:r w:rsidRPr="00002C47" w:rsidR="007B6716">
        <w:t xml:space="preserve">19 </w:t>
      </w:r>
      <w:r w:rsidRPr="00002C47" w:rsidR="00A1562A">
        <w:t>mart</w:t>
      </w:r>
      <w:r w:rsidRPr="00002C47" w:rsidR="007B6716">
        <w:t xml:space="preserve"> 1997</w:t>
      </w:r>
      <w:r w:rsidRPr="00002C47" w:rsidR="00B47A84">
        <w:t>-I il qərarı</w:t>
      </w:r>
      <w:r w:rsidRPr="00002C47" w:rsidR="007B6716">
        <w:t xml:space="preserve">, </w:t>
      </w:r>
      <w:r w:rsidRPr="00002C47" w:rsidR="00B47A84">
        <w:rPr>
          <w:i/>
        </w:rPr>
        <w:t>Hesabatlar</w:t>
      </w:r>
      <w:r w:rsidRPr="00002C47" w:rsidR="00D92364">
        <w:t xml:space="preserve"> 1997-II, səh</w:t>
      </w:r>
      <w:r w:rsidRPr="00002C47" w:rsidR="007B6716">
        <w:t>. 509, § 37).</w:t>
      </w:r>
    </w:p>
    <w:p w:rsidRPr="00002C47" w:rsidR="00E21DFD" w:rsidP="00002C47" w:rsidRDefault="002F1F33">
      <w:pPr>
        <w:pStyle w:val="JuPara"/>
      </w:pPr>
      <w:r w:rsidRPr="00002C47">
        <w:t>Etira</w:t>
      </w:r>
      <w:r w:rsidRPr="00002C47" w:rsidR="00B47A84">
        <w:t xml:space="preserve">zın üçüncü qismi ilə bağlı </w:t>
      </w:r>
      <w:r w:rsidRPr="00002C47" w:rsidR="004F4F2C">
        <w:t>Məhkəmə</w:t>
      </w:r>
      <w:r w:rsidRPr="00002C47" w:rsidR="00343E6B">
        <w:t>təkrar edir ki,</w:t>
      </w:r>
      <w:r w:rsidRPr="00002C47" w:rsidR="00B47A84">
        <w:t>maddə</w:t>
      </w:r>
      <w:r w:rsidRPr="00002C47" w:rsidR="007B6716">
        <w:t xml:space="preserve"> 35 </w:t>
      </w:r>
      <w:r w:rsidRPr="00002C47" w:rsidR="00B47A84">
        <w:t>yalnız iddia edilən pozuntulara aid vasitələrin tükəndirilməsini tələb edir</w:t>
      </w:r>
      <w:r w:rsidRPr="00002C47" w:rsidR="007B6716">
        <w:t xml:space="preserve">: </w:t>
      </w:r>
      <w:r w:rsidRPr="00002C47" w:rsidR="00B47A84">
        <w:t xml:space="preserve">bir fərdə qarşı məhkəmə iddiası, Dövlət tərəfindən edilən hərəkətlərlə, hazırki </w:t>
      </w:r>
      <w:r w:rsidRPr="00002C47" w:rsidR="00623B59">
        <w:t>işdə, məhkəmə qərarını icra etməməsi və kinoteatrı ərizəçiyə qaytarmaması ilə</w:t>
      </w:r>
      <w:r w:rsidRPr="00002C47" w:rsidR="00B47A84">
        <w:t xml:space="preserve"> bağlı hüquqi vasitə hesabedilə bilməz</w:t>
      </w:r>
      <w:r w:rsidRPr="00002C47" w:rsidR="00623B59">
        <w:t xml:space="preserve"> (bax:</w:t>
      </w:r>
      <w:r w:rsidRPr="00002C47" w:rsidR="007B6716">
        <w:t xml:space="preserve"> the Pine Val</w:t>
      </w:r>
      <w:r w:rsidRPr="00002C47" w:rsidR="00623B59">
        <w:t xml:space="preserve">ley Developments Ltd və Başqaları </w:t>
      </w:r>
      <w:r w:rsidRPr="00002C47" w:rsidR="007B6716">
        <w:t>Ir</w:t>
      </w:r>
      <w:r w:rsidRPr="00002C47" w:rsidR="00623B59">
        <w:t xml:space="preserve">landiyaya qarşı, </w:t>
      </w:r>
      <w:r w:rsidRPr="00002C47" w:rsidR="007B6716">
        <w:t xml:space="preserve">29 </w:t>
      </w:r>
      <w:r w:rsidRPr="00002C47" w:rsidR="00D21534">
        <w:t>noyabr</w:t>
      </w:r>
      <w:r w:rsidRPr="00002C47" w:rsidR="00D92364">
        <w:t xml:space="preserve"> 1991</w:t>
      </w:r>
      <w:r w:rsidRPr="00002C47" w:rsidR="00623B59">
        <w:t>-ci il qərarı</w:t>
      </w:r>
      <w:r w:rsidRPr="00002C47" w:rsidR="00D92364">
        <w:t>, Series A no. 222, səh</w:t>
      </w:r>
      <w:r w:rsidRPr="00002C47" w:rsidR="007B6716">
        <w:t>. 22, § 48).</w:t>
      </w:r>
    </w:p>
    <w:p w:rsidRPr="00002C47" w:rsidR="00E21DFD" w:rsidP="00002C47" w:rsidRDefault="00623B59">
      <w:pPr>
        <w:pStyle w:val="JuPara"/>
      </w:pPr>
      <w:r w:rsidRPr="00002C47">
        <w:t>Beləliklə</w:t>
      </w:r>
      <w:r w:rsidRPr="00002C47" w:rsidR="007B6716">
        <w:t xml:space="preserve">, </w:t>
      </w:r>
      <w:r w:rsidRPr="00002C47">
        <w:t>etiraz rədd edilməlidir</w:t>
      </w:r>
      <w:r w:rsidRPr="00002C47" w:rsidR="007B6716">
        <w:t>.</w:t>
      </w:r>
    </w:p>
    <w:p w:rsidRPr="00002C47" w:rsidR="00002C47" w:rsidP="00002C47" w:rsidRDefault="007B6716">
      <w:pPr>
        <w:pStyle w:val="JuHA"/>
        <w:outlineLvl w:val="0"/>
      </w:pPr>
      <w:r w:rsidRPr="00002C47">
        <w:t>B.</w:t>
      </w:r>
      <w:r w:rsidRPr="00002C47">
        <w:tab/>
      </w:r>
      <w:r w:rsidRPr="00002C47" w:rsidR="00105BC2">
        <w:t>Altı ay müddətinə riayət edilməməsi</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48</w:t>
      </w:r>
      <w:r w:rsidRPr="00002C47">
        <w:fldChar w:fldCharType="end"/>
      </w:r>
      <w:r w:rsidRPr="00002C47" w:rsidR="007B6716">
        <w:t>.  </w:t>
      </w:r>
      <w:r w:rsidRPr="00002C47" w:rsidR="00ED4399">
        <w:t>Hökumət</w:t>
      </w:r>
      <w:r w:rsidRPr="00002C47" w:rsidR="00517683">
        <w:t xml:space="preserve"> </w:t>
      </w:r>
      <w:r w:rsidRPr="00002C47" w:rsidR="004F4F2C">
        <w:t>Məhkəmə</w:t>
      </w:r>
      <w:r w:rsidRPr="00002C47" w:rsidR="004A2F1B">
        <w:t xml:space="preserve">dən </w:t>
      </w:r>
      <w:r w:rsidRPr="00002C47" w:rsidR="002F1F33">
        <w:t xml:space="preserve">xahiş edir ki, </w:t>
      </w:r>
      <w:r w:rsidRPr="00002C47" w:rsidR="004A2F1B">
        <w:t>ərizəni Konvensiyanın 35-ci maddəsinə əsasən qəbuledilməz elan etsin, çünki</w:t>
      </w:r>
      <w:r w:rsidRPr="00002C47" w:rsidR="00D23E32">
        <w:t>ərizəçi</w:t>
      </w:r>
      <w:r w:rsidRPr="00002C47" w:rsidR="00665D94">
        <w:t xml:space="preserve">ərizəsini </w:t>
      </w:r>
      <w:r w:rsidRPr="00002C47" w:rsidR="00070FAF">
        <w:t>Komissiyaya Afina Birinci İnstansiya Məhkəməsinin çıxarılma əmrini ləğv edən qərarının tarixindən altı ay müddətində</w:t>
      </w:r>
      <w:r w:rsidRPr="00002C47" w:rsidR="00665D94">
        <w:t xml:space="preserve"> göndərməmişdir. Hökumətin fikrincə, bu qərar davamedici vəziyyətə səbəb ola bilməzdi, çünki m</w:t>
      </w:r>
      <w:r w:rsidRPr="00002C47" w:rsidR="004F4F2C">
        <w:t>əhkəmə</w:t>
      </w:r>
      <w:r w:rsidRPr="00002C47" w:rsidR="00FC49E7">
        <w:t>Dövlət</w:t>
      </w:r>
      <w:r w:rsidRPr="00002C47" w:rsidR="00665D94">
        <w:t>ə</w:t>
      </w:r>
      <w:r w:rsidRPr="00002C47" w:rsidR="00EE61D3">
        <w:t xml:space="preserve"> kinoteatrı ərizəçiyə qaytarmağı əmr etməmişdi və sonuncu onun üzərində</w:t>
      </w:r>
      <w:r w:rsidRPr="00002C47" w:rsidR="007B6716">
        <w:rPr>
          <w:i/>
        </w:rPr>
        <w:t>in rem</w:t>
      </w:r>
      <w:r w:rsidRPr="00002C47" w:rsidR="00EE61D3">
        <w:t>hüquqa malik deyildi</w:t>
      </w:r>
      <w:r w:rsidRPr="00002C47" w:rsidR="007B6716">
        <w:t xml:space="preserve">; </w:t>
      </w:r>
      <w:r w:rsidRPr="00002C47" w:rsidR="00EE61D3">
        <w:t>bundan əlavə</w:t>
      </w:r>
      <w:r w:rsidRPr="00002C47" w:rsidR="007B6716">
        <w:t xml:space="preserve">, </w:t>
      </w:r>
      <w:r w:rsidRPr="00002C47" w:rsidR="00EE61D3">
        <w:t xml:space="preserve">ərizəçi vəziyyəti əmlakın qaytarılması barədə müraciət edərək və ya biznesini başqa bir yerə köçürərək </w:t>
      </w:r>
      <w:r w:rsidRPr="00002C47" w:rsidR="002C2E93">
        <w:t>dəyişə bilərdi</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49</w:t>
      </w:r>
      <w:r w:rsidRPr="00002C47">
        <w:fldChar w:fldCharType="end"/>
      </w:r>
      <w:r w:rsidRPr="00002C47" w:rsidR="007B6716">
        <w:t>.  </w:t>
      </w:r>
      <w:r w:rsidRPr="00002C47" w:rsidR="00EE6A9E">
        <w:t>Komissiya</w:t>
      </w:r>
      <w:r w:rsidRPr="00002C47" w:rsidR="002C2E93">
        <w:t xml:space="preserve"> belə nəticəyə gəlmişdir ki, Maliyyə NazirininBirinci İnstansiya Məhkəməsinin qərarına riayət etməməsi davamedici vəziyyətin yaranmasına səbəb olmuşdur və altı ay müddəti tətbiq olunmur</w:t>
      </w:r>
      <w:r w:rsidRPr="00002C47" w:rsidR="007B6716">
        <w:t>.</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50</w:t>
      </w:r>
      <w:r w:rsidRPr="00002C47">
        <w:fldChar w:fldCharType="end"/>
      </w:r>
      <w:r w:rsidRPr="00002C47" w:rsidR="007B6716">
        <w:t>.  </w:t>
      </w:r>
      <w:r w:rsidRPr="00002C47" w:rsidR="004F4F2C">
        <w:t>Məhkəmə</w:t>
      </w:r>
      <w:r w:rsidRPr="00002C47" w:rsidR="00EE6A9E">
        <w:t>Komissiya</w:t>
      </w:r>
      <w:r w:rsidRPr="00002C47" w:rsidR="00692042">
        <w:t>nın rəyi ilə razılaşır. O həmçinin vurğulayır ki,</w:t>
      </w:r>
      <w:r w:rsidRPr="00002C47" w:rsidR="00436FB3">
        <w:t xml:space="preserve">Maliyyə Naziri kinoteatrın Ilioupolis Şəhər Şurasına verilməsi əmrini ləğv etməsəydi, </w:t>
      </w:r>
      <w:r w:rsidRPr="00002C47" w:rsidR="00D23E32">
        <w:t>ərizəçi</w:t>
      </w:r>
      <w:r w:rsidRPr="00002C47" w:rsidR="00436FB3">
        <w:t>kinoteatrı geri ala bilməyəcəkdi</w:t>
      </w:r>
      <w:r w:rsidRPr="00002C47" w:rsidR="007B6716">
        <w:t xml:space="preserve">. </w:t>
      </w:r>
      <w:r w:rsidRPr="00002C47" w:rsidR="00D23E32">
        <w:t>Ərizəçi</w:t>
      </w:r>
      <w:r w:rsidRPr="00002C47" w:rsidR="00436FB3">
        <w:t>Dövlət Torpaq Komitəsi</w:t>
      </w:r>
      <w:r w:rsidRPr="00002C47" w:rsidR="00027235">
        <w:t>nin bu barədə məsləhət</w:t>
      </w:r>
      <w:r w:rsidRPr="00002C47" w:rsidR="00436FB3">
        <w:t xml:space="preserve">ini – bu </w:t>
      </w:r>
      <w:r w:rsidRPr="00002C47" w:rsidR="00027235">
        <w:t>məsləhət</w:t>
      </w:r>
      <w:r w:rsidRPr="00002C47" w:rsidR="00436FB3">
        <w:t xml:space="preserve"> olmadan </w:t>
      </w:r>
      <w:r w:rsidRPr="00002C47" w:rsidR="00027235">
        <w:t>nazirlik qərarı</w:t>
      </w:r>
      <w:r w:rsidRPr="00002C47" w:rsidR="00436FB3">
        <w:t xml:space="preserve"> verilə bilməzdi– </w:t>
      </w:r>
      <w:r w:rsidRPr="00002C47" w:rsidR="007B6716">
        <w:t xml:space="preserve">7 </w:t>
      </w:r>
      <w:r w:rsidRPr="00002C47" w:rsidR="00D21534">
        <w:t>noyabr</w:t>
      </w:r>
      <w:r w:rsidRPr="00002C47" w:rsidR="007B6716">
        <w:t xml:space="preserve"> 1995</w:t>
      </w:r>
      <w:r w:rsidRPr="00002C47" w:rsidR="00436FB3">
        <w:t xml:space="preserve">-ci ilə qədər ala bilməmidirvə Nazirə bu məsləhəti təstiq </w:t>
      </w:r>
      <w:r w:rsidRPr="00002C47" w:rsidR="00027235">
        <w:t xml:space="preserve">etmək barədə müraciətini </w:t>
      </w:r>
      <w:r w:rsidRPr="00002C47" w:rsidR="007B6716">
        <w:t>15 </w:t>
      </w:r>
      <w:r w:rsidRPr="00002C47" w:rsidR="00D21534">
        <w:t>noyabr</w:t>
      </w:r>
      <w:r w:rsidRPr="00002C47" w:rsidR="00027235">
        <w:t xml:space="preserve">da göndərmişdir (bax, </w:t>
      </w:r>
      <w:r w:rsidRPr="00002C47" w:rsidR="0073250C">
        <w:t>paraqraf</w:t>
      </w:r>
      <w:r w:rsidRPr="00002C47" w:rsidR="007B6716">
        <w:t xml:space="preserve"> 25</w:t>
      </w:r>
      <w:r w:rsidRPr="00002C47" w:rsidR="00027235">
        <w:t>, yuxarıda</w:t>
      </w:r>
      <w:r w:rsidRPr="00002C47" w:rsidR="007B6716">
        <w:t xml:space="preserve">). </w:t>
      </w:r>
      <w:r w:rsidRPr="00002C47" w:rsidR="00027235">
        <w:t xml:space="preserve">Bundan belə nəticə çıxır ki, o, </w:t>
      </w:r>
      <w:r w:rsidRPr="00002C47" w:rsidR="00EE6A9E">
        <w:t>Komissiya</w:t>
      </w:r>
      <w:r w:rsidRPr="00002C47" w:rsidR="00027235">
        <w:t>ya ərizəsini</w:t>
      </w:r>
      <w:r w:rsidRPr="00002C47" w:rsidR="007B6716">
        <w:t xml:space="preserve"> 28 </w:t>
      </w:r>
      <w:r w:rsidRPr="00002C47" w:rsidR="00A1562A">
        <w:t>mart</w:t>
      </w:r>
      <w:r w:rsidRPr="00002C47" w:rsidR="007B6716">
        <w:t xml:space="preserve"> 1996</w:t>
      </w:r>
      <w:r w:rsidRPr="00002C47" w:rsidR="00027235">
        <w:t xml:space="preserve">-cı ildə göndərərkən </w:t>
      </w:r>
      <w:r w:rsidRPr="00002C47" w:rsidR="00D23E32">
        <w:t>ərizəçi</w:t>
      </w:r>
      <w:r w:rsidRPr="00002C47" w:rsidR="00027235">
        <w:t>, altı ay müddətnə riayyət etmişdir</w:t>
      </w:r>
      <w:r w:rsidRPr="00002C47" w:rsidR="007B6716">
        <w:t>.</w:t>
      </w:r>
    </w:p>
    <w:p w:rsidRPr="00002C47" w:rsidR="00E21DFD" w:rsidP="00002C47" w:rsidRDefault="004A2F1B">
      <w:pPr>
        <w:pStyle w:val="JuPara"/>
      </w:pPr>
      <w:r w:rsidRPr="00002C47">
        <w:t>Bu səbəbdən, etiraz rədd edilməlidir.</w:t>
      </w:r>
    </w:p>
    <w:p w:rsidRPr="00002C47" w:rsidR="00002C47" w:rsidP="00002C47" w:rsidRDefault="007B6716">
      <w:pPr>
        <w:pStyle w:val="JuHIRoman"/>
      </w:pPr>
      <w:r w:rsidRPr="00002C47">
        <w:t>II.</w:t>
      </w:r>
      <w:r w:rsidRPr="00002C47">
        <w:tab/>
      </w:r>
      <w:r w:rsidRPr="00002C47" w:rsidR="00C704CC">
        <w:t>1 SAYLI PROTOKOLUN 1-Cİ MADDƏSİNİN İDDİA EDİLƏN POZUNTUSU</w:t>
      </w:r>
    </w:p>
    <w:p w:rsidRPr="00002C47" w:rsidR="00E21DFD" w:rsidP="00002C47" w:rsidRDefault="003251D4">
      <w:pPr>
        <w:pStyle w:val="JuPara"/>
      </w:pPr>
      <w:r w:rsidRPr="00002C47">
        <w:fldChar w:fldCharType="begin"/>
      </w:r>
      <w:r w:rsidRPr="00002C47" w:rsidR="007B6716">
        <w:instrText xml:space="preserve"> seq level0 \*arabic </w:instrText>
      </w:r>
      <w:r w:rsidRPr="00002C47">
        <w:fldChar w:fldCharType="separate"/>
      </w:r>
      <w:r w:rsidRPr="00002C47" w:rsidR="00002C47">
        <w:rPr>
          <w:noProof/>
        </w:rPr>
        <w:t>51</w:t>
      </w:r>
      <w:r w:rsidRPr="00002C47">
        <w:fldChar w:fldCharType="end"/>
      </w:r>
      <w:r w:rsidRPr="00002C47" w:rsidR="00C704CC">
        <w:t>. Cənab</w:t>
      </w:r>
      <w:r w:rsidRPr="00002C47" w:rsidR="007B6716">
        <w:t xml:space="preserve"> Iatridis</w:t>
      </w:r>
      <w:r w:rsidRPr="00002C47" w:rsidR="00C704CC">
        <w:t>, 1 saylı Protokolun 1-ci maddəsinin pozuluğunu iddia edir. Həmin maddədə deyilir</w:t>
      </w:r>
      <w:r w:rsidRPr="00002C47" w:rsidR="007B6716">
        <w:t>:</w:t>
      </w:r>
    </w:p>
    <w:p w:rsidRPr="00002C47" w:rsidR="00E21DFD" w:rsidP="00002C47" w:rsidRDefault="007B6716">
      <w:pPr>
        <w:pStyle w:val="JuQuot"/>
      </w:pPr>
      <w:r w:rsidRPr="00002C47">
        <w:t>“</w:t>
      </w:r>
      <w:r w:rsidRPr="00002C47" w:rsidR="00736CAD">
        <w:t>Hər bir fiziki və hüquqi şəxs öz mülkiyyətindən maneəsiz istifadə hüququna malikdir. Heç kəs, cəmiyyətin maraqları naminə və qanunla və beynəlxalq hüququn ümumi prinsipləri ilə nəzərdə tutulmuş şərtlər istisna olmaqla, öz ülkiyyətindən məhrum edilə bilməz.</w:t>
      </w:r>
    </w:p>
    <w:p w:rsidRPr="00002C47" w:rsidR="00E21DFD" w:rsidP="00002C47" w:rsidRDefault="006F1E79">
      <w:pPr>
        <w:pStyle w:val="JuQuot"/>
      </w:pPr>
      <w:r w:rsidRPr="00002C47">
        <w:t>Yuxarıdakı müddəalar dövlətin, ümumi maraqlara müvafiq olaraq, mülkiyyətdən istifadəyə nəzarəti həyata keçirməküçün yaxud vergilərin və ya digər rüsum və ya cərimələrin ödənilməsini təmin etmək üçün zəruri hesab etdiyi qanunlarıyerinə yetirmək hüququnu məhdudlaşdırmır.</w:t>
      </w:r>
      <w:r w:rsidRPr="00002C47" w:rsidR="007B6716">
        <w:t>”</w:t>
      </w:r>
    </w:p>
    <w:p w:rsidRPr="00002C47" w:rsidR="00002C47" w:rsidP="00002C47" w:rsidRDefault="007B6716">
      <w:pPr>
        <w:pStyle w:val="JuPara"/>
      </w:pPr>
      <w:r w:rsidRPr="00002C47">
        <w:br w:type="page"/>
      </w:r>
      <w:r w:rsidRPr="00002C47" w:rsidR="003251D4">
        <w:fldChar w:fldCharType="begin"/>
      </w:r>
      <w:r w:rsidRPr="00002C47">
        <w:instrText xml:space="preserve"> seq level0 \*arabic </w:instrText>
      </w:r>
      <w:r w:rsidRPr="00002C47" w:rsidR="003251D4">
        <w:fldChar w:fldCharType="separate"/>
      </w:r>
      <w:r w:rsidRPr="00002C47" w:rsidR="00002C47">
        <w:rPr>
          <w:noProof/>
        </w:rPr>
        <w:t>52</w:t>
      </w:r>
      <w:r w:rsidRPr="00002C47" w:rsidR="003251D4">
        <w:fldChar w:fldCharType="end"/>
      </w:r>
      <w:r w:rsidRPr="00002C47">
        <w:t>.  </w:t>
      </w:r>
      <w:r w:rsidRPr="00002C47" w:rsidR="00D23E32">
        <w:t>Ərizəçi</w:t>
      </w:r>
      <w:r w:rsidRPr="00002C47" w:rsidR="00230B24">
        <w:t xml:space="preserve"> </w:t>
      </w:r>
      <w:r w:rsidRPr="00002C47" w:rsidR="00BD7ABF">
        <w:t xml:space="preserve">bildirmişdir ki, </w:t>
      </w:r>
      <w:r w:rsidRPr="00002C47">
        <w:t>1978</w:t>
      </w:r>
      <w:r w:rsidRPr="00002C47" w:rsidR="00BD7ABF">
        <w:t>-ci ildə kinoteatrın mülkiyyətiçisi kimi hərəkət edən K.N.-dən kinoteatrı icarəyə götürmüşdür və ona 1985-ci ilədək, D</w:t>
      </w:r>
      <w:r w:rsidRPr="00002C47" w:rsidR="00FC49E7">
        <w:t>övlət</w:t>
      </w:r>
      <w:r w:rsidRPr="00002C47" w:rsidR="00BD7ABF">
        <w:t xml:space="preserve"> tərəfindən heç bir mübahisələndirmə olmadan sahiblik etmişdir</w:t>
      </w:r>
      <w:r w:rsidRPr="00002C47">
        <w:t xml:space="preserve">. </w:t>
      </w:r>
      <w:r w:rsidRPr="00002C47" w:rsidR="00450894">
        <w:t>Kənd Təsərrüfatı Nazirliyi</w:t>
      </w:r>
      <w:r w:rsidRPr="00002C47" w:rsidR="00BD7ABF">
        <w:t xml:space="preserve">nin </w:t>
      </w:r>
      <w:r w:rsidRPr="00002C47">
        <w:t>1953</w:t>
      </w:r>
      <w:r w:rsidRPr="00002C47" w:rsidR="00BD7ABF">
        <w:t>-cü ildə verdiyi qərar</w:t>
      </w:r>
      <w:r w:rsidRPr="00002C47">
        <w:t xml:space="preserve"> (</w:t>
      </w:r>
      <w:r w:rsidRPr="00002C47" w:rsidR="00BD7ABF">
        <w:t xml:space="preserve">bax: </w:t>
      </w:r>
      <w:r w:rsidRPr="00002C47" w:rsidR="0073250C">
        <w:t>paraqraf</w:t>
      </w:r>
      <w:r w:rsidRPr="00002C47">
        <w:t xml:space="preserve"> 8</w:t>
      </w:r>
      <w:r w:rsidRPr="00002C47" w:rsidR="00BD7ABF">
        <w:t>, yuxarıda</w:t>
      </w:r>
      <w:r w:rsidRPr="00002C47">
        <w:t xml:space="preserve">) </w:t>
      </w:r>
      <w:r w:rsidRPr="00002C47" w:rsidR="00BD7ABF">
        <w:t>sadəcə olaraq “Karras mülkü”nün meşə hesab edilən qismi ilə K.N.-ə məxsus olan urban qismi arasında sərhədləri müəyyən edirdi. Planlardan aydın görünür ki, kinoteatrın olduğu ərazi sonuncu qismə düşür</w:t>
      </w:r>
      <w:r w:rsidRPr="00002C47">
        <w:t xml:space="preserve"> – </w:t>
      </w:r>
      <w:r w:rsidRPr="00002C47" w:rsidR="00BD7ABF">
        <w:t>yəni</w:t>
      </w:r>
      <w:r w:rsidRPr="00002C47">
        <w:t xml:space="preserve">, </w:t>
      </w:r>
      <w:r w:rsidRPr="00002C47" w:rsidR="00BD7ABF">
        <w:t xml:space="preserve">düz urban hissədə və Polis Kooperativinə verilən və  4910/1977 saylı qərarın aid olduğu torpaq sahəsindən çox uzaqda yerləşir. Kinoteatrın mülkiyyət hüququ hələ də Dövlətlə, onu ərizəçiyə icarə verənlər, yəni </w:t>
      </w:r>
      <w:r w:rsidRPr="00002C47" w:rsidR="00C63A9A">
        <w:t>K.N.-in varisləri</w:t>
      </w:r>
      <w:r w:rsidRPr="00002C47" w:rsidR="00BD7ABF">
        <w:t xml:space="preserve"> arasında mübahisə predmetidir.</w:t>
      </w:r>
      <w:r w:rsidRPr="00002C47" w:rsidR="00FC49E7">
        <w:t>Dövlət</w:t>
      </w:r>
      <w:r w:rsidRPr="00002C47" w:rsidR="00E309AE">
        <w:t>, onlardan torpaqla bağlı ilk gündən hazırki zamana qədər miras vergisi almaqlahər zaman varislərlə həqiqi mülkiyyətçikimi rəftar etmiş</w:t>
      </w:r>
      <w:r w:rsidRPr="00002C47" w:rsidR="00413075">
        <w:t>dir, bundan əlavə</w:t>
      </w:r>
      <w:r w:rsidRPr="00002C47">
        <w:t xml:space="preserve">, </w:t>
      </w:r>
      <w:r w:rsidRPr="00002C47" w:rsidR="00413075">
        <w:t xml:space="preserve">kinoteatr tikilməsi üçün icazə </w:t>
      </w:r>
      <w:r w:rsidRPr="00002C47">
        <w:t>K.N.</w:t>
      </w:r>
      <w:r w:rsidRPr="00002C47" w:rsidR="00413075">
        <w:t>-</w:t>
      </w:r>
      <w:r w:rsidRPr="00002C47" w:rsidR="002F1F33">
        <w:t>ə torpağın mülkiyyətçisi kimi is</w:t>
      </w:r>
      <w:r w:rsidRPr="00002C47" w:rsidR="00413075">
        <w:t xml:space="preserve">tinad edirdi. </w:t>
      </w:r>
      <w:r w:rsidRPr="00002C47">
        <w:t xml:space="preserve">21 </w:t>
      </w:r>
      <w:r w:rsidRPr="00002C47" w:rsidR="00125FF0">
        <w:t>iyun</w:t>
      </w:r>
      <w:r w:rsidRPr="00002C47">
        <w:t xml:space="preserve"> 1977</w:t>
      </w:r>
      <w:r w:rsidRPr="00002C47" w:rsidR="00413075">
        <w:t xml:space="preserve">-ci ildə </w:t>
      </w:r>
      <w:r w:rsidRPr="00002C47" w:rsidR="0073250C">
        <w:t>Appelyasiya Məhkəməsi</w:t>
      </w:r>
      <w:r w:rsidRPr="00002C47" w:rsidR="00413075">
        <w:t>, bu torpaq sahəsinin deyil,</w:t>
      </w:r>
      <w:r w:rsidRPr="00002C47" w:rsidR="00517683">
        <w:t xml:space="preserve"> </w:t>
      </w:r>
      <w:r w:rsidRPr="00002C47" w:rsidR="002F1F33">
        <w:t>yalnız mübahisəli torpaq</w:t>
      </w:r>
      <w:r w:rsidRPr="00002C47" w:rsidR="00413075">
        <w:t xml:space="preserve"> ərazisindən çox uzaqda yerləşən </w:t>
      </w:r>
      <w:r w:rsidRPr="00002C47" w:rsidR="00027235">
        <w:t>Polis Kooperativi</w:t>
      </w:r>
      <w:r w:rsidRPr="00002C47" w:rsidR="00413075">
        <w:t>nə ötürülən torpaq sahəsi üzərində mülkiyyət hüququnu müəyən etmişdi</w:t>
      </w:r>
      <w:r w:rsidRPr="00002C47">
        <w:t xml:space="preserve">. </w:t>
      </w:r>
      <w:r w:rsidRPr="00002C47" w:rsidR="00413075">
        <w:t xml:space="preserve">Bu səbəbdən, </w:t>
      </w:r>
      <w:r w:rsidRPr="00002C47">
        <w:t>1978</w:t>
      </w:r>
      <w:r w:rsidRPr="00002C47" w:rsidR="00413075">
        <w:t xml:space="preserve">-ci ildə </w:t>
      </w:r>
      <w:r w:rsidRPr="00002C47" w:rsidR="00D23E32">
        <w:t>ərizəçi</w:t>
      </w:r>
      <w:r w:rsidRPr="00002C47" w:rsidR="00413075">
        <w:t xml:space="preserve">nin torpaq sahəsinin mülkiyyətçilərinin </w:t>
      </w:r>
      <w:r w:rsidRPr="00002C47" w:rsidR="00C63A9A">
        <w:t>K.N.-in varisləri</w:t>
      </w:r>
      <w:r w:rsidRPr="00002C47" w:rsidR="00413075">
        <w:t xml:space="preserve"> olmasına zərrə qədər də şübhəsi ola bilməzdi.</w:t>
      </w:r>
    </w:p>
    <w:p w:rsidRPr="00002C47" w:rsidR="00002C47" w:rsidP="00002C47" w:rsidRDefault="003251D4">
      <w:pPr>
        <w:pStyle w:val="JuPara"/>
        <w:rPr>
          <w:lang w:val="az-Latn-AZ"/>
        </w:rPr>
      </w:pPr>
      <w:r w:rsidRPr="00002C47">
        <w:fldChar w:fldCharType="begin"/>
      </w:r>
      <w:r w:rsidRPr="00002C47" w:rsidR="007B6716">
        <w:instrText xml:space="preserve"> seq level0 \*arabic </w:instrText>
      </w:r>
      <w:r w:rsidRPr="00002C47">
        <w:fldChar w:fldCharType="separate"/>
      </w:r>
      <w:r w:rsidRPr="00002C47" w:rsidR="00002C47">
        <w:rPr>
          <w:noProof/>
        </w:rPr>
        <w:t>53</w:t>
      </w:r>
      <w:r w:rsidRPr="00002C47">
        <w:fldChar w:fldCharType="end"/>
      </w:r>
      <w:r w:rsidRPr="00002C47" w:rsidR="007B6716">
        <w:t>.  </w:t>
      </w:r>
      <w:r w:rsidRPr="00002C47" w:rsidR="00ED4399">
        <w:t>Hökumət</w:t>
      </w:r>
      <w:r w:rsidRPr="00002C47" w:rsidR="00027235">
        <w:t>bildirmişdir ki,</w:t>
      </w:r>
      <w:r w:rsidRPr="00002C47" w:rsidR="00517683">
        <w:t xml:space="preserve"> </w:t>
      </w:r>
      <w:r w:rsidRPr="00002C47" w:rsidR="00027235">
        <w:t>inzibati çıxarılma əmri</w:t>
      </w:r>
      <w:r w:rsidRPr="00002C47" w:rsidR="00413075">
        <w:t xml:space="preserve">yalnız </w:t>
      </w:r>
      <w:r w:rsidRPr="00002C47" w:rsidR="00D23E32">
        <w:t>ərizəçi</w:t>
      </w:r>
      <w:r w:rsidRPr="00002C47" w:rsidR="00413075">
        <w:t>ni torpaqdan istifadə və sahiblikdən məhrum etmiş, ona biznesini davam etdirməyə mane olmamışdır.</w:t>
      </w:r>
      <w:r w:rsidRPr="00002C47" w:rsidR="00D23E32">
        <w:t>Ərizəçi</w:t>
      </w:r>
      <w:r w:rsidRPr="00002C47" w:rsidR="00413075">
        <w:t xml:space="preserve">nin biznesi üçün alternativ yer tapa bilmək üçün dörd ili olmuşdur və nəticədə, çıxarılma əmrinin icrası ilə bağlı heç bir ziyan çəkməmişdir. </w:t>
      </w:r>
      <w:r w:rsidRPr="00002C47" w:rsidR="00027235">
        <w:t>Bundan əlavə,</w:t>
      </w:r>
      <w:r w:rsidRPr="00002C47" w:rsidR="00517683">
        <w:t xml:space="preserve"> </w:t>
      </w:r>
      <w:r w:rsidRPr="00002C47" w:rsidR="002246C1">
        <w:t>icarəçinin icarəyə götürdüyü əmlakı isitfadə hüquqlarının əhatə dairəsi və müddəti məhdud</w:t>
      </w:r>
      <w:r w:rsidRPr="00002C47" w:rsidR="007B6716">
        <w:t xml:space="preserve"> (</w:t>
      </w:r>
      <w:r w:rsidRPr="00002C47" w:rsidR="002246C1">
        <w:t>çünki tərəflər icarə müqaviləsin</w:t>
      </w:r>
      <w:r w:rsidRPr="00002C47" w:rsidR="002F1F33">
        <w:t>ə istənilən vaxt son qoya bilər</w:t>
      </w:r>
      <w:r w:rsidRPr="00002C47" w:rsidR="002246C1">
        <w:t>) və nisbidir</w:t>
      </w:r>
      <w:r w:rsidRPr="00002C47" w:rsidR="007B6716">
        <w:t xml:space="preserve"> (</w:t>
      </w:r>
      <w:r w:rsidRPr="00002C47" w:rsidR="002246C1">
        <w:t xml:space="preserve">çünki üçüncü şəxslərə qarşı ona, icarəyə verilən əmlak üzərində, </w:t>
      </w:r>
      <w:r w:rsidRPr="00002C47" w:rsidR="002246C1">
        <w:rPr>
          <w:i/>
        </w:rPr>
        <w:t>in rem</w:t>
      </w:r>
      <w:r w:rsidRPr="00002C47" w:rsidR="002246C1">
        <w:t xml:space="preserve"> mülkiyyət hüququ kimi üstünlük verən hüquq olaraq istinad edilə bilməz</w:t>
      </w:r>
      <w:r w:rsidRPr="00002C47" w:rsidR="007B6716">
        <w:t xml:space="preserve">). </w:t>
      </w:r>
      <w:r w:rsidRPr="00002C47" w:rsidR="002246C1">
        <w:t xml:space="preserve">Beləliklə, icarə </w:t>
      </w:r>
      <w:r w:rsidRPr="00002C47" w:rsidR="00D23E32">
        <w:t>ərizəçi</w:t>
      </w:r>
      <w:r w:rsidRPr="00002C47" w:rsidR="002246C1">
        <w:t xml:space="preserve">yə Dövlətə qarşı icarə edilə bilən, kifayət qədər əsaslı mülkiyyət hüququ verməmişdir.K.N.-in varislərinin iddia etdikləri torpaq üzərində </w:t>
      </w:r>
      <w:r w:rsidRPr="00002C47" w:rsidR="00FC49E7">
        <w:t>Dövlət</w:t>
      </w:r>
      <w:r w:rsidRPr="00002C47" w:rsidR="002246C1">
        <w:t xml:space="preserve">in mülkiyyəti hüququ ilə bağlı hər hansı şübhə </w:t>
      </w:r>
      <w:r w:rsidRPr="00002C47" w:rsidR="008A5B90">
        <w:t xml:space="preserve">mübahisəli bütün ərazinin Dövlətə məxsus olmasının müəyyən olunduğu </w:t>
      </w:r>
      <w:r w:rsidRPr="00002C47" w:rsidR="002246C1">
        <w:t>Appelyasiya Məhkəməsinin 21 iyun 1977 tarixli qərarı</w:t>
      </w:r>
      <w:r w:rsidRPr="00002C47" w:rsidR="007B6716">
        <w:t xml:space="preserve"> (no. 4910/1977)</w:t>
      </w:r>
      <w:r w:rsidRPr="00002C47" w:rsidR="008A5B90">
        <w:t xml:space="preserve"> ilə or</w:t>
      </w:r>
      <w:r w:rsidRPr="00002C47" w:rsidR="002246C1">
        <w:t>tadan qalxmışd</w:t>
      </w:r>
      <w:r w:rsidRPr="00002C47" w:rsidR="008A5B90">
        <w:t>ı</w:t>
      </w:r>
      <w:r w:rsidRPr="00002C47" w:rsidR="002246C1">
        <w:t xml:space="preserve">r (bax: </w:t>
      </w:r>
      <w:r w:rsidRPr="00002C47" w:rsidR="0073250C">
        <w:t>paraqraf</w:t>
      </w:r>
      <w:r w:rsidRPr="00002C47" w:rsidR="007B6716">
        <w:t xml:space="preserve"> 13</w:t>
      </w:r>
      <w:r w:rsidRPr="00002C47" w:rsidR="002246C1">
        <w:t>, yuxarıda</w:t>
      </w:r>
      <w:r w:rsidRPr="00002C47" w:rsidR="008A5B90">
        <w:t>) və ərizəçi bunu torpaq reyestrinə baxaraq öyrənə bilərdi</w:t>
      </w:r>
      <w:r w:rsidRPr="00002C47" w:rsidR="007B6716">
        <w:t xml:space="preserve">. </w:t>
      </w:r>
      <w:r w:rsidRPr="00002C47" w:rsidR="003D103D">
        <w:t>Birinci İnstansiya Məhkəməsi</w:t>
      </w:r>
      <w:r w:rsidRPr="00002C47" w:rsidR="008A5B90">
        <w:t xml:space="preserve">nin </w:t>
      </w:r>
      <w:r w:rsidRPr="00002C47" w:rsidR="007B6716">
        <w:t xml:space="preserve">23 </w:t>
      </w:r>
      <w:r w:rsidRPr="00002C47" w:rsidR="008A5B90">
        <w:t>oktyabr</w:t>
      </w:r>
      <w:r w:rsidRPr="00002C47" w:rsidR="007B6716">
        <w:t xml:space="preserve"> 1989</w:t>
      </w:r>
      <w:r w:rsidRPr="00002C47" w:rsidR="008A5B90">
        <w:t xml:space="preserve">cu il qərarı </w:t>
      </w:r>
      <w:r w:rsidRPr="00002C47" w:rsidR="00D23E32">
        <w:t>ərizəçi</w:t>
      </w:r>
      <w:r w:rsidRPr="00002C47" w:rsidR="002F1F33">
        <w:t>nin mübahisəli torpaqla</w:t>
      </w:r>
      <w:r w:rsidRPr="00002C47" w:rsidR="008A5B90">
        <w:t xml:space="preserve"> bağlı hər hansı hüququnu müəyyən etməmişdi, çünki proses torpaq üzərindəki hər hansı hüquqlarla deyil, yalnız çıxarılma əmrinin formal qanuniliyi ilə bağlı</w:t>
      </w:r>
      <w:r w:rsidRPr="00002C47" w:rsidR="002F1F33">
        <w:t xml:space="preserve"> idi</w:t>
      </w:r>
      <w:r w:rsidRPr="00002C47" w:rsidR="00617FC2">
        <w:rPr>
          <w:lang w:val="az-Latn-AZ"/>
        </w:rPr>
        <w:t>. Digər tərəfdən</w:t>
      </w:r>
      <w:r w:rsidRPr="00002C47" w:rsidR="007B6716">
        <w:rPr>
          <w:lang w:val="az-Latn-AZ"/>
        </w:rPr>
        <w:t xml:space="preserve">, </w:t>
      </w:r>
      <w:r w:rsidRPr="00002C47" w:rsidR="00D23E32">
        <w:rPr>
          <w:lang w:val="az-Latn-AZ"/>
        </w:rPr>
        <w:t>ərizəçi</w:t>
      </w:r>
      <w:r w:rsidRPr="00002C47" w:rsidR="007259DC">
        <w:rPr>
          <w:lang w:val="az-Latn-AZ"/>
        </w:rPr>
        <w:t xml:space="preserve"> hüquq</w:t>
      </w:r>
      <w:r w:rsidRPr="00002C47" w:rsidR="002F1F33">
        <w:rPr>
          <w:lang w:val="az-Latn-AZ"/>
        </w:rPr>
        <w:t>i</w:t>
      </w:r>
      <w:r w:rsidRPr="00002C47" w:rsidR="007259DC">
        <w:rPr>
          <w:lang w:val="az-Latn-AZ"/>
        </w:rPr>
        <w:t xml:space="preserve"> yararsızlıq üzündən əmlakı istifadə edə bilmədiyinə görə icarə verəndən kompensasiya tələb edə bilərdi. Nəhayət və ən əhəmiyyətlisi, kinoteatr </w:t>
      </w:r>
      <w:r w:rsidRPr="00002C47" w:rsidR="00CF2066">
        <w:rPr>
          <w:lang w:val="az-Latn-AZ"/>
        </w:rPr>
        <w:t>avadanlığı özündə qalan ərizəçi</w:t>
      </w:r>
      <w:r w:rsidRPr="00002C47" w:rsidR="007B6716">
        <w:rPr>
          <w:lang w:val="az-Latn-AZ"/>
        </w:rPr>
        <w:t>,</w:t>
      </w:r>
      <w:r w:rsidRPr="00002C47" w:rsidR="00CF2066">
        <w:rPr>
          <w:lang w:val="az-Latn-AZ"/>
        </w:rPr>
        <w:t xml:space="preserve"> başqa hər hansı yerdə biznes qura bilərdi.</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54</w:t>
      </w:r>
      <w:r w:rsidRPr="00002C47">
        <w:fldChar w:fldCharType="end"/>
      </w:r>
      <w:r w:rsidRPr="00002C47" w:rsidR="007B6716">
        <w:rPr>
          <w:lang w:val="az-Latn-AZ"/>
        </w:rPr>
        <w:t>.  </w:t>
      </w:r>
      <w:r w:rsidRPr="00002C47" w:rsidR="004F4F2C">
        <w:rPr>
          <w:lang w:val="az-Latn-AZ"/>
        </w:rPr>
        <w:t>Məhkəmə</w:t>
      </w:r>
      <w:r w:rsidRPr="00002C47" w:rsidR="00343E6B">
        <w:rPr>
          <w:lang w:val="az-Latn-AZ"/>
        </w:rPr>
        <w:t>təkrar edir ki,</w:t>
      </w:r>
      <w:r w:rsidRPr="00002C47" w:rsidR="00B37E13">
        <w:rPr>
          <w:lang w:val="az-Latn-AZ"/>
        </w:rPr>
        <w:t>1 saylı Protokolu</w:t>
      </w:r>
      <w:r w:rsidRPr="00002C47" w:rsidR="0053005D">
        <w:rPr>
          <w:lang w:val="az-Latn-AZ"/>
        </w:rPr>
        <w:t>n 1-ci maddəsinə əsasən “əmlak” konsepsiyası avtonom mənaya malikdir və fiziki əşyalara mülkiyyətlə məhdudlaşmadığı dəqiqdir</w:t>
      </w:r>
      <w:r w:rsidRPr="00002C47" w:rsidR="007B6716">
        <w:rPr>
          <w:lang w:val="az-Latn-AZ"/>
        </w:rPr>
        <w:t xml:space="preserve">: </w:t>
      </w:r>
      <w:r w:rsidRPr="00002C47" w:rsidR="0053005D">
        <w:rPr>
          <w:lang w:val="az-Latn-AZ"/>
        </w:rPr>
        <w:t xml:space="preserve">nemət təşkil edən müəyyən digər hüquqlar və maraqlarda “mülkiyyət hüquqları” və bu müddəanın məqsədləri üçün “əmlak” hesab edilə bilər (bax: </w:t>
      </w:r>
      <w:r w:rsidRPr="00002C47" w:rsidR="007B6716">
        <w:rPr>
          <w:lang w:val="az-Latn-AZ"/>
        </w:rPr>
        <w:t xml:space="preserve">Gasus Dosier- und Fördertechnik GmbH </w:t>
      </w:r>
      <w:r w:rsidRPr="00002C47" w:rsidR="0053005D">
        <w:rPr>
          <w:lang w:val="az-Latn-AZ"/>
        </w:rPr>
        <w:t xml:space="preserve">Niderlanda qarşı, </w:t>
      </w:r>
      <w:r w:rsidRPr="00002C47" w:rsidR="007B6716">
        <w:rPr>
          <w:lang w:val="az-Latn-AZ"/>
        </w:rPr>
        <w:t xml:space="preserve">23 </w:t>
      </w:r>
      <w:r w:rsidRPr="00002C47" w:rsidR="00C63A9A">
        <w:rPr>
          <w:lang w:val="az-Latn-AZ"/>
        </w:rPr>
        <w:t>fevral</w:t>
      </w:r>
      <w:r w:rsidRPr="00002C47" w:rsidR="007B6716">
        <w:rPr>
          <w:lang w:val="az-Latn-AZ"/>
        </w:rPr>
        <w:t xml:space="preserve"> 1995</w:t>
      </w:r>
      <w:r w:rsidRPr="00002C47" w:rsidR="0053005D">
        <w:rPr>
          <w:lang w:val="az-Latn-AZ"/>
        </w:rPr>
        <w:t xml:space="preserve">-ci il qərarı, Series A </w:t>
      </w:r>
      <w:r w:rsidRPr="00002C47" w:rsidR="0053005D">
        <w:rPr>
          <w:lang w:val="az-Latn-AZ"/>
        </w:rPr>
        <w:br/>
        <w:t>no. 306-B, səh</w:t>
      </w:r>
      <w:r w:rsidRPr="00002C47" w:rsidR="007B6716">
        <w:rPr>
          <w:lang w:val="az-Latn-AZ"/>
        </w:rPr>
        <w:t>. 46, § 53).</w:t>
      </w:r>
    </w:p>
    <w:p w:rsidRPr="00002C47" w:rsidR="00E21DFD" w:rsidP="00002C47" w:rsidRDefault="000A248D">
      <w:pPr>
        <w:pStyle w:val="JuPara"/>
        <w:rPr>
          <w:lang w:val="az-Latn-AZ"/>
        </w:rPr>
      </w:pPr>
      <w:r w:rsidRPr="00002C47">
        <w:rPr>
          <w:lang w:val="az-Latn-AZ"/>
        </w:rPr>
        <w:t>Bu kontekstdə</w:t>
      </w:r>
      <w:r w:rsidRPr="00002C47" w:rsidR="007B6716">
        <w:rPr>
          <w:lang w:val="az-Latn-AZ"/>
        </w:rPr>
        <w:t xml:space="preserve">, </w:t>
      </w:r>
      <w:r w:rsidRPr="00002C47" w:rsidR="004F4F2C">
        <w:rPr>
          <w:lang w:val="az-Latn-AZ"/>
        </w:rPr>
        <w:t>Məhkəmə</w:t>
      </w:r>
      <w:r w:rsidRPr="00002C47">
        <w:rPr>
          <w:lang w:val="az-Latn-AZ"/>
        </w:rPr>
        <w:t xml:space="preserve">ilk öncə müşahidə edir ki, kinoteatr ərazisinin mülkiyyəti, kinoteatrı icarəyə verənlərlə </w:t>
      </w:r>
      <w:r w:rsidRPr="00002C47" w:rsidR="00FC49E7">
        <w:rPr>
          <w:lang w:val="az-Latn-AZ"/>
        </w:rPr>
        <w:t>Dövlət</w:t>
      </w:r>
      <w:r w:rsidRPr="00002C47" w:rsidR="00FA4EC9">
        <w:rPr>
          <w:lang w:val="az-Latn-AZ"/>
        </w:rPr>
        <w:t xml:space="preserve"> arasında</w:t>
      </w:r>
      <w:r w:rsidRPr="00002C47" w:rsidR="007B6716">
        <w:rPr>
          <w:lang w:val="az-Latn-AZ"/>
        </w:rPr>
        <w:t xml:space="preserve"> 1953</w:t>
      </w:r>
      <w:r w:rsidRPr="00002C47" w:rsidR="00FA4EC9">
        <w:rPr>
          <w:lang w:val="az-Latn-AZ"/>
        </w:rPr>
        <w:t xml:space="preserve">-cü ildən mübahisəlidir vəməsələ bu qərar qəbul edilən tarixə həll olunmamış qalır. </w:t>
      </w:r>
      <w:r w:rsidRPr="00002C47" w:rsidR="004F4F2C">
        <w:rPr>
          <w:lang w:val="az-Latn-AZ"/>
        </w:rPr>
        <w:t>Məhkəmə</w:t>
      </w:r>
      <w:r w:rsidRPr="00002C47" w:rsidR="007B6716">
        <w:rPr>
          <w:lang w:val="az-Latn-AZ"/>
        </w:rPr>
        <w:t>,</w:t>
      </w:r>
      <w:r w:rsidRPr="00002C47" w:rsidR="00FA4EC9">
        <w:rPr>
          <w:lang w:val="az-Latn-AZ"/>
        </w:rPr>
        <w:t xml:space="preserve"> hazırki işə baxarkən, milli məhkəmələrin yerini alaraq və mübabisəli torpağın Dövlətə məxsus olub-olmadığı</w:t>
      </w:r>
      <w:r w:rsidRPr="00002C47" w:rsidR="00D97179">
        <w:rPr>
          <w:lang w:val="az-Latn-AZ"/>
        </w:rPr>
        <w:t xml:space="preserve"> və ya </w:t>
      </w:r>
      <w:r w:rsidRPr="00002C47" w:rsidR="00C63A9A">
        <w:rPr>
          <w:lang w:val="az-Latn-AZ"/>
        </w:rPr>
        <w:t>K.N.-in varisləri</w:t>
      </w:r>
      <w:r w:rsidRPr="00002C47" w:rsidR="00D97179">
        <w:rPr>
          <w:lang w:val="az-Latn-AZ"/>
        </w:rPr>
        <w:t xml:space="preserve">və </w:t>
      </w:r>
      <w:r w:rsidRPr="00002C47" w:rsidR="00D23E32">
        <w:rPr>
          <w:lang w:val="az-Latn-AZ"/>
        </w:rPr>
        <w:t>ərizəçi</w:t>
      </w:r>
      <w:r w:rsidRPr="00002C47" w:rsidR="00D97179">
        <w:rPr>
          <w:lang w:val="az-Latn-AZ"/>
        </w:rPr>
        <w:t xml:space="preserve">arasındakı icarə müqaviləsinin Yunan hüququna görə etibarsız olub-olmadığını müəyyən etmək vəzifəsi daşımır. </w:t>
      </w:r>
      <w:r w:rsidRPr="00002C47" w:rsidR="00CE10CC">
        <w:rPr>
          <w:lang w:val="az-Latn-AZ"/>
        </w:rPr>
        <w:t xml:space="preserve">Məhkəmə ərizəçinin çıxarılmazdan əvvəl kinotetarı on bir il ərzində formal olaraq </w:t>
      </w:r>
      <w:r w:rsidRPr="00002C47" w:rsidR="00DA49FD">
        <w:rPr>
          <w:lang w:val="az-Latn-AZ"/>
        </w:rPr>
        <w:t xml:space="preserve">etibarlı olan icarə əsasında dövlət orqanları tərəfindən heç bir müdaxilə olmadan işlətmiş və bunun nəticəsində müəyyən müştəri dairəsi qurmuş olmasını müşahidə etməklə </w:t>
      </w:r>
      <w:r w:rsidRPr="00002C47" w:rsidR="00CE10CC">
        <w:rPr>
          <w:lang w:val="az-Latn-AZ"/>
        </w:rPr>
        <w:t>kifayətlənəcəkdir</w:t>
      </w:r>
      <w:r w:rsidRPr="00002C47" w:rsidR="00DA49FD">
        <w:rPr>
          <w:lang w:val="az-Latn-AZ"/>
        </w:rPr>
        <w:t xml:space="preserve"> (bax: </w:t>
      </w:r>
      <w:r w:rsidRPr="00002C47" w:rsidR="007B6716">
        <w:rPr>
          <w:lang w:val="az-Latn-AZ"/>
        </w:rPr>
        <w:t>Van Marle</w:t>
      </w:r>
      <w:r w:rsidRPr="00002C47" w:rsidR="00DA49FD">
        <w:rPr>
          <w:lang w:val="az-Latn-AZ"/>
        </w:rPr>
        <w:t xml:space="preserve"> və Başqaları Niderlanda qarşı, </w:t>
      </w:r>
      <w:r w:rsidRPr="00002C47" w:rsidR="007B6716">
        <w:rPr>
          <w:lang w:val="az-Latn-AZ"/>
        </w:rPr>
        <w:t>26 </w:t>
      </w:r>
      <w:r w:rsidRPr="00002C47" w:rsidR="00125FF0">
        <w:rPr>
          <w:lang w:val="az-Latn-AZ"/>
        </w:rPr>
        <w:t>iyun</w:t>
      </w:r>
      <w:r w:rsidRPr="00002C47" w:rsidR="007B6716">
        <w:rPr>
          <w:lang w:val="az-Latn-AZ"/>
        </w:rPr>
        <w:t xml:space="preserve"> 1986</w:t>
      </w:r>
      <w:r w:rsidRPr="00002C47" w:rsidR="00DA49FD">
        <w:rPr>
          <w:lang w:val="az-Latn-AZ"/>
        </w:rPr>
        <w:t>-cı il qərarı, Series A no. 101, səh</w:t>
      </w:r>
      <w:r w:rsidRPr="00002C47" w:rsidR="007B6716">
        <w:rPr>
          <w:lang w:val="az-Latn-AZ"/>
        </w:rPr>
        <w:t xml:space="preserve">. 13, § 41); </w:t>
      </w:r>
      <w:r w:rsidRPr="00002C47" w:rsidR="00DA49FD">
        <w:rPr>
          <w:lang w:val="az-Latn-AZ"/>
        </w:rPr>
        <w:t xml:space="preserve">bununla bağlı, </w:t>
      </w:r>
      <w:r w:rsidRPr="00002C47" w:rsidR="004F4F2C">
        <w:rPr>
          <w:lang w:val="az-Latn-AZ"/>
        </w:rPr>
        <w:t>Məhkəmə</w:t>
      </w:r>
      <w:r w:rsidRPr="00002C47" w:rsidR="00416D3B">
        <w:rPr>
          <w:lang w:val="az-Latn-AZ"/>
        </w:rPr>
        <w:t xml:space="preserve">Yunanıstanda </w:t>
      </w:r>
      <w:r w:rsidRPr="00002C47" w:rsidR="00A23506">
        <w:rPr>
          <w:lang w:val="az-Latn-AZ"/>
        </w:rPr>
        <w:t xml:space="preserve">açıq-hava kinoteatrlarının </w:t>
      </w:r>
      <w:r w:rsidRPr="00002C47" w:rsidR="00205EB6">
        <w:rPr>
          <w:lang w:val="az-Latn-AZ"/>
        </w:rPr>
        <w:t>yerli mədəni həyat</w:t>
      </w:r>
      <w:r w:rsidRPr="00002C47" w:rsidR="00416D3B">
        <w:rPr>
          <w:lang w:val="az-Latn-AZ"/>
        </w:rPr>
        <w:t xml:space="preserve">da oynadığı rolu </w:t>
      </w:r>
      <w:r w:rsidRPr="00002C47" w:rsidR="00205EB6">
        <w:rPr>
          <w:lang w:val="az-Latn-AZ"/>
        </w:rPr>
        <w:t>və belə bir kinoteatrın müştəri dairəsinin yerli rezidentlərdən ibarət olduğu faktını nəzərə alır</w:t>
      </w:r>
      <w:r w:rsidRPr="00002C47" w:rsidR="007B6716">
        <w:rPr>
          <w:lang w:val="az-Latn-AZ"/>
        </w:rPr>
        <w:t>.</w:t>
      </w:r>
    </w:p>
    <w:p w:rsidRPr="00002C47" w:rsidR="00002C47"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55</w:t>
      </w:r>
      <w:r w:rsidRPr="00002C47">
        <w:fldChar w:fldCharType="end"/>
      </w:r>
      <w:r w:rsidRPr="00002C47" w:rsidR="00DF06F1">
        <w:rPr>
          <w:lang w:val="az-Latn-AZ"/>
        </w:rPr>
        <w:t>.  </w:t>
      </w:r>
      <w:r w:rsidRPr="00002C47" w:rsidR="004F4F2C">
        <w:rPr>
          <w:lang w:val="az-Latn-AZ"/>
        </w:rPr>
        <w:t>Məhkəmə</w:t>
      </w:r>
      <w:r w:rsidRPr="00002C47" w:rsidR="00DF06F1">
        <w:rPr>
          <w:lang w:val="az-Latn-AZ"/>
        </w:rPr>
        <w:t>nin yurisprudensiyasına əsasən, mahiyyətcə</w:t>
      </w:r>
      <w:r w:rsidRPr="00002C47" w:rsidR="00132E6B">
        <w:rPr>
          <w:lang w:val="az-Latn-AZ"/>
        </w:rPr>
        <w:t xml:space="preserve"> mülkiyyət hüququnu təmin edən</w:t>
      </w:r>
      <w:r w:rsidRPr="00002C47" w:rsidR="00DF06F1">
        <w:rPr>
          <w:lang w:val="az-Latn-AZ"/>
        </w:rPr>
        <w:t xml:space="preserve"> 1 saylı Protokolun 1-ci maddəsi</w:t>
      </w:r>
      <w:r w:rsidRPr="00002C47" w:rsidR="00132E6B">
        <w:rPr>
          <w:lang w:val="az-Latn-AZ"/>
        </w:rPr>
        <w:t xml:space="preserve"> üç fərqli qaydadan ibarətdir </w:t>
      </w:r>
      <w:r w:rsidRPr="00002C47" w:rsidR="00CD47DF">
        <w:rPr>
          <w:lang w:val="az-Latn-AZ"/>
        </w:rPr>
        <w:t>(bax:</w:t>
      </w:r>
      <w:r w:rsidRPr="00002C47" w:rsidR="007B6716">
        <w:rPr>
          <w:lang w:val="az-Latn-AZ"/>
        </w:rPr>
        <w:t xml:space="preserve"> James and Others </w:t>
      </w:r>
      <w:r w:rsidRPr="00002C47" w:rsidR="00CD47DF">
        <w:rPr>
          <w:lang w:val="az-Latn-AZ"/>
        </w:rPr>
        <w:t xml:space="preserve">Birləşmiş Krallığa qarşı </w:t>
      </w:r>
      <w:r w:rsidRPr="00002C47" w:rsidR="007B6716">
        <w:rPr>
          <w:lang w:val="az-Latn-AZ"/>
        </w:rPr>
        <w:t>21 </w:t>
      </w:r>
      <w:r w:rsidRPr="00002C47" w:rsidR="00C63A9A">
        <w:rPr>
          <w:lang w:val="az-Latn-AZ"/>
        </w:rPr>
        <w:t>fevral</w:t>
      </w:r>
      <w:r w:rsidRPr="00002C47" w:rsidR="007B6716">
        <w:rPr>
          <w:lang w:val="az-Latn-AZ"/>
        </w:rPr>
        <w:t xml:space="preserve"> 1986</w:t>
      </w:r>
      <w:r w:rsidRPr="00002C47" w:rsidR="00CD47DF">
        <w:rPr>
          <w:lang w:val="az-Latn-AZ"/>
        </w:rPr>
        <w:t>-cı il qərarı</w:t>
      </w:r>
      <w:r w:rsidRPr="00002C47" w:rsidR="007B6716">
        <w:rPr>
          <w:lang w:val="az-Latn-AZ"/>
        </w:rPr>
        <w:t xml:space="preserve">, Series A no. 98-B, </w:t>
      </w:r>
      <w:r w:rsidRPr="00002C47" w:rsidR="00CD47DF">
        <w:rPr>
          <w:lang w:val="az-Latn-AZ"/>
        </w:rPr>
        <w:t>səh</w:t>
      </w:r>
      <w:r w:rsidRPr="00002C47" w:rsidR="007B6716">
        <w:rPr>
          <w:lang w:val="az-Latn-AZ"/>
        </w:rPr>
        <w:t xml:space="preserve">. 29-30, § 37): </w:t>
      </w:r>
      <w:r w:rsidRPr="00002C47" w:rsidR="00132E6B">
        <w:rPr>
          <w:lang w:val="az-Latn-AZ"/>
        </w:rPr>
        <w:t xml:space="preserve">birinci paraqrafın birinci cümləsində </w:t>
      </w:r>
      <w:r w:rsidRPr="00002C47" w:rsidR="00826AD5">
        <w:rPr>
          <w:lang w:val="az-Latn-AZ"/>
        </w:rPr>
        <w:t>nəzərdə tutulan birinci qayda ümumi xarakterlidir və əmlakdan maneəsiz isitfadə prinsipini elan edir, birinci paraqrafın ikinci cümləsində göstərilən ikinci qayda əmlakdan məhrumetməni ifadə edir və onu müəyyən şərtlərə tabe tutur</w:t>
      </w:r>
      <w:r w:rsidRPr="00002C47" w:rsidR="007B6716">
        <w:rPr>
          <w:lang w:val="az-Latn-AZ"/>
        </w:rPr>
        <w:t xml:space="preserve">; </w:t>
      </w:r>
      <w:r w:rsidRPr="00002C47" w:rsidR="00826AD5">
        <w:rPr>
          <w:lang w:val="az-Latn-AZ"/>
        </w:rPr>
        <w:t>ikinci paraqrafda nəzərdə tutulan üçüncü qayda</w:t>
      </w:r>
      <w:r w:rsidRPr="00002C47" w:rsidR="007117A9">
        <w:rPr>
          <w:lang w:val="az-Latn-AZ"/>
        </w:rPr>
        <w:t>ya görə</w:t>
      </w:r>
      <w:r w:rsidRPr="00002C47" w:rsidR="007B6716">
        <w:rPr>
          <w:lang w:val="az-Latn-AZ"/>
        </w:rPr>
        <w:t xml:space="preserve">, </w:t>
      </w:r>
      <w:r w:rsidRPr="00002C47" w:rsidR="00060E5D">
        <w:rPr>
          <w:lang w:val="az-Latn-AZ"/>
        </w:rPr>
        <w:t>Razılığa gələn Dövlətlər, digər məsələrlə yanaşı, ümumi maraqlar naminə əmlakın istifadısinə nəzarət edə bilərlər. İkinci və üçüncü qaydalar</w:t>
      </w:r>
      <w:r w:rsidRPr="00002C47" w:rsidR="0000489C">
        <w:rPr>
          <w:lang w:val="az-Latn-AZ"/>
        </w:rPr>
        <w:t>əmlakdan maneəsiz istifadə hüququna müdaxilənin xüsusi növlərinə aiddir və bu səbəbdən, birinci qaydada nəzərdə tutulan ümumi prinsipin işığında şərh edilməlidir.</w:t>
      </w:r>
    </w:p>
    <w:p w:rsidRPr="00002C47" w:rsidR="00E4382D" w:rsidP="00002C47" w:rsidRDefault="00027235">
      <w:pPr>
        <w:pStyle w:val="JuPara"/>
        <w:rPr>
          <w:lang w:val="az-Latn-AZ"/>
        </w:rPr>
      </w:pPr>
      <w:r w:rsidRPr="00002C47">
        <w:rPr>
          <w:lang w:val="az-Latn-AZ"/>
        </w:rPr>
        <w:t>Məhkəmə qeyd edir ki,</w:t>
      </w:r>
      <w:r w:rsidRPr="00002C47" w:rsidR="0000489C">
        <w:rPr>
          <w:lang w:val="az-Latn-AZ"/>
        </w:rPr>
        <w:t xml:space="preserve">icarə etdiyi kinoteatrı xüsusi lisenziyası olan </w:t>
      </w:r>
      <w:r w:rsidRPr="00002C47" w:rsidR="00D23E32">
        <w:rPr>
          <w:lang w:val="az-Latn-AZ"/>
        </w:rPr>
        <w:t>ərizəçi</w:t>
      </w:r>
      <w:r w:rsidRPr="00002C47" w:rsidR="007B6716">
        <w:rPr>
          <w:lang w:val="az-Latn-AZ"/>
        </w:rPr>
        <w:t xml:space="preserve"> Ilioupolis </w:t>
      </w:r>
      <w:r w:rsidRPr="00002C47" w:rsidR="003D103D">
        <w:rPr>
          <w:lang w:val="az-Latn-AZ"/>
        </w:rPr>
        <w:t>Şəhər Şurası</w:t>
      </w:r>
      <w:r w:rsidRPr="00002C47" w:rsidR="00F57FB8">
        <w:rPr>
          <w:lang w:val="az-Latn-AZ"/>
        </w:rPr>
        <w:t xml:space="preserve"> tərəfindən ordan çıxarılmış və biznesini heç bir başqa bir yerdə qurmamışdır. Məhkəmə həmçinin qeyd edir ki, çıxarılma əmrini ləğv edən məhkəmə qərarı olmasına baxmayaraq, </w:t>
      </w:r>
      <w:r w:rsidRPr="00002C47" w:rsidR="0044742F">
        <w:rPr>
          <w:lang w:val="az-Latn-AZ"/>
        </w:rPr>
        <w:t xml:space="preserve">Cənab </w:t>
      </w:r>
      <w:r w:rsidRPr="00002C47" w:rsidR="007B6716">
        <w:rPr>
          <w:lang w:val="az-Latn-AZ"/>
        </w:rPr>
        <w:t xml:space="preserve">Iatridis </w:t>
      </w:r>
      <w:r w:rsidRPr="00002C47" w:rsidR="00F57FB8">
        <w:rPr>
          <w:lang w:val="az-Latn-AZ"/>
        </w:rPr>
        <w:t xml:space="preserve">kinoteatrı geri ala bilməmişdir, çünki </w:t>
      </w:r>
      <w:r w:rsidRPr="00002C47" w:rsidR="00436FB3">
        <w:rPr>
          <w:lang w:val="az-Latn-AZ"/>
        </w:rPr>
        <w:t>Maliyyə Naziri</w:t>
      </w:r>
      <w:r w:rsidRPr="00002C47" w:rsidR="00F57FB8">
        <w:rPr>
          <w:lang w:val="az-Latn-AZ"/>
        </w:rPr>
        <w:t xml:space="preserve"> kinoteatrın Şuraya verilməsi qərarını ləğv etməkdən imtina edir</w:t>
      </w:r>
      <w:r w:rsidRPr="00002C47" w:rsidR="0044742F">
        <w:rPr>
          <w:lang w:val="az-Latn-AZ"/>
        </w:rPr>
        <w:t xml:space="preserve"> (bax: </w:t>
      </w:r>
      <w:r w:rsidRPr="00002C47" w:rsidR="0073250C">
        <w:rPr>
          <w:lang w:val="az-Latn-AZ"/>
        </w:rPr>
        <w:t>paraqraf</w:t>
      </w:r>
      <w:r w:rsidRPr="00002C47" w:rsidR="007B6716">
        <w:rPr>
          <w:lang w:val="az-Latn-AZ"/>
        </w:rPr>
        <w:t xml:space="preserve"> 26</w:t>
      </w:r>
      <w:r w:rsidRPr="00002C47" w:rsidR="0044742F">
        <w:rPr>
          <w:lang w:val="az-Latn-AZ"/>
        </w:rPr>
        <w:t>, yuxarıda</w:t>
      </w:r>
      <w:r w:rsidRPr="00002C47" w:rsidR="007B6716">
        <w:rPr>
          <w:lang w:val="az-Latn-AZ"/>
        </w:rPr>
        <w:t>).</w:t>
      </w:r>
    </w:p>
    <w:p w:rsidRPr="00002C47" w:rsidR="00E21DFD" w:rsidP="00002C47" w:rsidRDefault="0074060C">
      <w:pPr>
        <w:pStyle w:val="JuPara"/>
        <w:rPr>
          <w:lang w:val="az-Latn-AZ"/>
        </w:rPr>
      </w:pPr>
      <w:r w:rsidRPr="00002C47">
        <w:rPr>
          <w:lang w:val="az-Latn-AZ"/>
        </w:rPr>
        <w:t>Belə olan halda</w:t>
      </w:r>
      <w:r w:rsidRPr="00002C47" w:rsidR="007B6716">
        <w:rPr>
          <w:lang w:val="az-Latn-AZ"/>
        </w:rPr>
        <w:t xml:space="preserve">, </w:t>
      </w:r>
      <w:r w:rsidRPr="00002C47" w:rsidR="00D23E32">
        <w:rPr>
          <w:lang w:val="az-Latn-AZ"/>
        </w:rPr>
        <w:t>ərizəçi</w:t>
      </w:r>
      <w:r w:rsidRPr="00002C47">
        <w:rPr>
          <w:lang w:val="az-Latn-AZ"/>
        </w:rPr>
        <w:t>nin əm</w:t>
      </w:r>
      <w:r w:rsidRPr="00002C47" w:rsidR="006D31DE">
        <w:rPr>
          <w:lang w:val="az-Latn-AZ"/>
        </w:rPr>
        <w:t>l</w:t>
      </w:r>
      <w:r w:rsidRPr="00002C47">
        <w:rPr>
          <w:lang w:val="az-Latn-AZ"/>
        </w:rPr>
        <w:t>ak hüquqlarına müdaxilə olmuşdur. Onun yalnız iş yerinin icras</w:t>
      </w:r>
      <w:r w:rsidRPr="00002C47" w:rsidR="00916A66">
        <w:rPr>
          <w:lang w:val="az-Latn-AZ"/>
        </w:rPr>
        <w:t>ı müqaviləsi olduğuna görə, bu müdaxilə nə əmlakdan məhrumetmə, nə də əmlakdan istifadəyə nəzarət deyildir, lakin 1-ci maddənin birinci paraqrafın birinci cümləsinin altına düşür</w:t>
      </w:r>
      <w:r w:rsidRPr="00002C47" w:rsidR="007B6716">
        <w:rPr>
          <w:lang w:val="az-Latn-AZ"/>
        </w:rPr>
        <w:t>.</w:t>
      </w:r>
    </w:p>
    <w:p w:rsidRPr="00002C47" w:rsidR="00002C47"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56</w:t>
      </w:r>
      <w:r w:rsidRPr="00002C47">
        <w:fldChar w:fldCharType="end"/>
      </w:r>
      <w:r w:rsidRPr="00002C47" w:rsidR="007B6716">
        <w:rPr>
          <w:lang w:val="az-Latn-AZ"/>
        </w:rPr>
        <w:t>.  </w:t>
      </w:r>
      <w:r w:rsidRPr="00002C47" w:rsidR="00D23E32">
        <w:rPr>
          <w:lang w:val="az-Latn-AZ"/>
        </w:rPr>
        <w:t>Ərizəçi</w:t>
      </w:r>
      <w:r w:rsidRPr="00002C47" w:rsidR="00916A66">
        <w:rPr>
          <w:lang w:val="az-Latn-AZ"/>
        </w:rPr>
        <w:t xml:space="preserve">o fakta diqqəti çəkir ki, </w:t>
      </w:r>
      <w:r w:rsidRPr="00002C47" w:rsidR="003D103D">
        <w:rPr>
          <w:lang w:val="az-Latn-AZ"/>
        </w:rPr>
        <w:t>Birinci İnstansiya Məhkəməsi</w:t>
      </w:r>
      <w:r w:rsidRPr="00002C47" w:rsidR="00916A66">
        <w:rPr>
          <w:lang w:val="az-Latn-AZ"/>
        </w:rPr>
        <w:t xml:space="preserve"> çıxarılma əmrini ləğv etmişdir, lakin </w:t>
      </w:r>
      <w:r w:rsidRPr="00002C47" w:rsidR="00FC49E7">
        <w:rPr>
          <w:lang w:val="az-Latn-AZ"/>
        </w:rPr>
        <w:t>Dövlət</w:t>
      </w:r>
      <w:r w:rsidRPr="00002C47" w:rsidR="00916A66">
        <w:rPr>
          <w:lang w:val="az-Latn-AZ"/>
        </w:rPr>
        <w:t>hələ də özbaşına və qanunsuz olaraq kinoteatrı özündə saxlayır və qaytarmır.</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57</w:t>
      </w:r>
      <w:r w:rsidRPr="00002C47">
        <w:fldChar w:fldCharType="end"/>
      </w:r>
      <w:r w:rsidRPr="00002C47" w:rsidR="007B6716">
        <w:rPr>
          <w:lang w:val="az-Latn-AZ"/>
        </w:rPr>
        <w:t>.  </w:t>
      </w:r>
      <w:r w:rsidRPr="00002C47" w:rsidR="00ED4399">
        <w:rPr>
          <w:lang w:val="az-Latn-AZ"/>
        </w:rPr>
        <w:t>Hökumət</w:t>
      </w:r>
      <w:r w:rsidRPr="00002C47" w:rsidR="00633056">
        <w:rPr>
          <w:lang w:val="az-Latn-AZ"/>
        </w:rPr>
        <w:t xml:space="preserve">bu fikri mübahisələndirir və vurğulayır ki, kinoteatrın ərazisi, </w:t>
      </w:r>
      <w:r w:rsidRPr="00002C47" w:rsidR="00FC49E7">
        <w:rPr>
          <w:lang w:val="az-Latn-AZ"/>
        </w:rPr>
        <w:t>Dövlət</w:t>
      </w:r>
      <w:r w:rsidRPr="00002C47" w:rsidR="00633056">
        <w:rPr>
          <w:lang w:val="az-Latn-AZ"/>
        </w:rPr>
        <w:t>ə məxsus daha böyük ərazinin hissəsidir</w:t>
      </w:r>
      <w:r w:rsidRPr="00002C47" w:rsidR="007B6716">
        <w:rPr>
          <w:lang w:val="az-Latn-AZ"/>
        </w:rPr>
        <w:t>.</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58</w:t>
      </w:r>
      <w:r w:rsidRPr="00002C47">
        <w:fldChar w:fldCharType="end"/>
      </w:r>
      <w:r w:rsidRPr="00002C47" w:rsidR="007B6716">
        <w:rPr>
          <w:lang w:val="az-Latn-AZ"/>
        </w:rPr>
        <w:t>.  </w:t>
      </w:r>
      <w:r w:rsidRPr="00002C47" w:rsidR="004F4F2C">
        <w:rPr>
          <w:lang w:val="az-Latn-AZ"/>
        </w:rPr>
        <w:t>Məhkəmə</w:t>
      </w:r>
      <w:r w:rsidRPr="00002C47" w:rsidR="00343E6B">
        <w:rPr>
          <w:lang w:val="az-Latn-AZ"/>
        </w:rPr>
        <w:t>təkrar edir ki,</w:t>
      </w:r>
      <w:r w:rsidRPr="00002C47" w:rsidR="00633056">
        <w:rPr>
          <w:lang w:val="az-Latn-AZ"/>
        </w:rPr>
        <w:t>1 saylı Protokolun 1-ci maddəsi birinci və daha əhəmiyyətli tələbi odur ki, dövlət orqanı tərəfindən əmlakdan maneəsiz istifadəyə hər hansı müdaxilə qanuni olmalıdır</w:t>
      </w:r>
      <w:r w:rsidRPr="00002C47" w:rsidR="007B6716">
        <w:rPr>
          <w:lang w:val="az-Latn-AZ"/>
        </w:rPr>
        <w:t xml:space="preserve">: </w:t>
      </w:r>
      <w:r w:rsidRPr="00002C47" w:rsidR="00633056">
        <w:rPr>
          <w:lang w:val="az-Latn-AZ"/>
        </w:rPr>
        <w:t xml:space="preserve">birinci paraqrafın ikinci cümləsi əmlakdan məhrumetməyə yalnız </w:t>
      </w:r>
      <w:r w:rsidRPr="00002C47" w:rsidR="007B6716">
        <w:rPr>
          <w:lang w:val="az-Latn-AZ"/>
        </w:rPr>
        <w:t>“</w:t>
      </w:r>
      <w:r w:rsidRPr="00002C47" w:rsidR="00633056">
        <w:rPr>
          <w:lang w:val="az-Latn-AZ"/>
        </w:rPr>
        <w:t xml:space="preserve">qanunla nəzərdə tutulan hallarda” icazə verir və ikinci paraqrafda qəbul edilir ki, </w:t>
      </w:r>
      <w:r w:rsidRPr="00002C47" w:rsidR="00FC49E7">
        <w:rPr>
          <w:lang w:val="az-Latn-AZ"/>
        </w:rPr>
        <w:t>Dövlət</w:t>
      </w:r>
      <w:r w:rsidRPr="00002C47" w:rsidR="00633056">
        <w:rPr>
          <w:lang w:val="az-Latn-AZ"/>
        </w:rPr>
        <w:t>lər “qanunlar tətbiq edərək” əmlakdan istifadəyə nəzarət edə bilərlər. Bundan əlavə</w:t>
      </w:r>
      <w:r w:rsidRPr="00002C47" w:rsidR="007B6716">
        <w:rPr>
          <w:lang w:val="az-Latn-AZ"/>
        </w:rPr>
        <w:t xml:space="preserve">, </w:t>
      </w:r>
      <w:r w:rsidRPr="00002C47" w:rsidR="00633056">
        <w:rPr>
          <w:lang w:val="az-Latn-AZ"/>
        </w:rPr>
        <w:t xml:space="preserve">demokratik cəmiyyətlərin fundamental prinsiplərindən olan hüququn aliliyi, Konvensiyanın bütün maddələrinə aiddir (bax: Amuur Fransaya qarşı, </w:t>
      </w:r>
      <w:r w:rsidRPr="00002C47" w:rsidR="007B6716">
        <w:rPr>
          <w:lang w:val="az-Latn-AZ"/>
        </w:rPr>
        <w:t xml:space="preserve">25 </w:t>
      </w:r>
      <w:r w:rsidRPr="00002C47" w:rsidR="00125FF0">
        <w:rPr>
          <w:lang w:val="az-Latn-AZ"/>
        </w:rPr>
        <w:t>iyun</w:t>
      </w:r>
      <w:r w:rsidRPr="00002C47" w:rsidR="007B6716">
        <w:rPr>
          <w:lang w:val="az-Latn-AZ"/>
        </w:rPr>
        <w:t xml:space="preserve"> 1996</w:t>
      </w:r>
      <w:r w:rsidRPr="00002C47" w:rsidR="00633056">
        <w:rPr>
          <w:lang w:val="az-Latn-AZ"/>
        </w:rPr>
        <w:t>-cı il qərarı</w:t>
      </w:r>
      <w:r w:rsidRPr="00002C47" w:rsidR="007B6716">
        <w:rPr>
          <w:lang w:val="az-Latn-AZ"/>
        </w:rPr>
        <w:t xml:space="preserve">, </w:t>
      </w:r>
      <w:r w:rsidRPr="00002C47" w:rsidR="007B6716">
        <w:rPr>
          <w:i/>
          <w:lang w:val="az-Latn-AZ"/>
        </w:rPr>
        <w:t xml:space="preserve">Reports </w:t>
      </w:r>
      <w:r w:rsidRPr="00002C47" w:rsidR="00633056">
        <w:rPr>
          <w:lang w:val="az-Latn-AZ"/>
        </w:rPr>
        <w:t>1996-III, səh</w:t>
      </w:r>
      <w:r w:rsidRPr="00002C47" w:rsidR="007B6716">
        <w:rPr>
          <w:lang w:val="az-Latn-AZ"/>
        </w:rPr>
        <w:t xml:space="preserve">. 850-51, § 50) </w:t>
      </w:r>
      <w:r w:rsidRPr="00002C47" w:rsidR="00633056">
        <w:rPr>
          <w:lang w:val="az-Latn-AZ"/>
        </w:rPr>
        <w:t>və Dövlət və ya dövlət orqanları üzərinə məhkəmə əmrləri və qərarlarına riayət etmək öhdəliyi qoyur (bax:</w:t>
      </w:r>
      <w:r w:rsidRPr="00002C47" w:rsidR="007B6716">
        <w:rPr>
          <w:i/>
          <w:lang w:val="az-Latn-AZ"/>
        </w:rPr>
        <w:t>mutatis mutandis</w:t>
      </w:r>
      <w:r w:rsidRPr="00002C47" w:rsidR="007B6716">
        <w:rPr>
          <w:lang w:val="az-Latn-AZ"/>
        </w:rPr>
        <w:t xml:space="preserve">, Hornsby </w:t>
      </w:r>
      <w:r w:rsidRPr="00002C47" w:rsidR="00633056">
        <w:rPr>
          <w:lang w:val="az-Latn-AZ"/>
        </w:rPr>
        <w:t>qərarı, yuxarıdakı istinad</w:t>
      </w:r>
      <w:r w:rsidRPr="00002C47" w:rsidR="007B6716">
        <w:rPr>
          <w:lang w:val="az-Latn-AZ"/>
        </w:rPr>
        <w:t xml:space="preserve">, </w:t>
      </w:r>
      <w:r w:rsidRPr="00002C47" w:rsidR="00633056">
        <w:rPr>
          <w:lang w:val="az-Latn-AZ"/>
        </w:rPr>
        <w:t>səh</w:t>
      </w:r>
      <w:r w:rsidRPr="00002C47" w:rsidR="007B6716">
        <w:rPr>
          <w:lang w:val="az-Latn-AZ"/>
        </w:rPr>
        <w:t xml:space="preserve">. 511, § 41). </w:t>
      </w:r>
      <w:r w:rsidRPr="00002C47" w:rsidR="00633056">
        <w:rPr>
          <w:lang w:val="az-Latn-AZ"/>
        </w:rPr>
        <w:t xml:space="preserve">Bundan belə nəticə çıxır ki, cəmiyyətin ümumi maraqları ilə fərdin fundamental hüquqlarının müdafiəsi tələbi arasında ədalətli tarazalaşdırılmanın aparılıb-aparılmaması məsələsi </w:t>
      </w:r>
      <w:r w:rsidRPr="00002C47" w:rsidR="00C25A36">
        <w:rPr>
          <w:lang w:val="az-Latn-AZ"/>
        </w:rPr>
        <w:t>(bax: Sporrong və</w:t>
      </w:r>
      <w:r w:rsidRPr="00002C47" w:rsidR="007B6716">
        <w:rPr>
          <w:lang w:val="az-Latn-AZ"/>
        </w:rPr>
        <w:t xml:space="preserve"> Lönnroth </w:t>
      </w:r>
      <w:r w:rsidRPr="00002C47" w:rsidR="00C25A36">
        <w:rPr>
          <w:lang w:val="az-Latn-AZ"/>
        </w:rPr>
        <w:t xml:space="preserve">İsveçə qarşı, </w:t>
      </w:r>
      <w:r w:rsidRPr="00002C47" w:rsidR="007B6716">
        <w:rPr>
          <w:lang w:val="az-Latn-AZ"/>
        </w:rPr>
        <w:t xml:space="preserve">23 </w:t>
      </w:r>
      <w:r w:rsidRPr="00002C47" w:rsidR="00F532CE">
        <w:rPr>
          <w:lang w:val="az-Latn-AZ"/>
        </w:rPr>
        <w:t xml:space="preserve">sentyabr </w:t>
      </w:r>
      <w:r w:rsidRPr="00002C47" w:rsidR="007B6716">
        <w:rPr>
          <w:lang w:val="az-Latn-AZ"/>
        </w:rPr>
        <w:t>1982</w:t>
      </w:r>
      <w:r w:rsidRPr="00002C47" w:rsidR="00C25A36">
        <w:rPr>
          <w:lang w:val="az-Latn-AZ"/>
        </w:rPr>
        <w:t>-ci il qərarı, Series A no. 52, səh</w:t>
      </w:r>
      <w:r w:rsidRPr="00002C47" w:rsidR="007B6716">
        <w:rPr>
          <w:lang w:val="az-Latn-AZ"/>
        </w:rPr>
        <w:t xml:space="preserve">. 26, § 69) </w:t>
      </w:r>
      <w:r w:rsidRPr="00002C47" w:rsidR="00C25A36">
        <w:rPr>
          <w:lang w:val="az-Latn-AZ"/>
        </w:rPr>
        <w:t>yalnız o vaxt müvafiq olur ki, müdaxilənin qanunilik şərtinə riayət etdiyi və özbaşına olmadığı müəyyənləşmiş olsun</w:t>
      </w:r>
      <w:r w:rsidRPr="00002C47" w:rsidR="007B6716">
        <w:rPr>
          <w:lang w:val="az-Latn-AZ"/>
        </w:rPr>
        <w:t>.</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59</w:t>
      </w:r>
      <w:r w:rsidRPr="00002C47">
        <w:fldChar w:fldCharType="end"/>
      </w:r>
      <w:r w:rsidRPr="00002C47" w:rsidR="007B6716">
        <w:rPr>
          <w:lang w:val="az-Latn-AZ"/>
        </w:rPr>
        <w:t>.  </w:t>
      </w:r>
      <w:r w:rsidRPr="00002C47" w:rsidR="00ED4399">
        <w:rPr>
          <w:lang w:val="az-Latn-AZ"/>
        </w:rPr>
        <w:t>Hökumət</w:t>
      </w:r>
      <w:r w:rsidRPr="00002C47" w:rsidR="00027235">
        <w:rPr>
          <w:lang w:val="az-Latn-AZ"/>
        </w:rPr>
        <w:t>bildirmişdir ki,</w:t>
      </w:r>
      <w:r w:rsidRPr="00002C47" w:rsidR="00D23E32">
        <w:rPr>
          <w:lang w:val="az-Latn-AZ"/>
        </w:rPr>
        <w:t>ərizəçi</w:t>
      </w:r>
      <w:r w:rsidRPr="00002C47" w:rsidR="00684FAF">
        <w:rPr>
          <w:lang w:val="az-Latn-AZ"/>
        </w:rPr>
        <w:t>dən, çıxarılmadan öncə iki dəfə yeri boşaltmaq tələb olunmuşdur. (</w:t>
      </w:r>
      <w:r w:rsidRPr="00002C47" w:rsidR="007B6716">
        <w:rPr>
          <w:lang w:val="az-Latn-AZ"/>
        </w:rPr>
        <w:t xml:space="preserve">1985 </w:t>
      </w:r>
      <w:r w:rsidRPr="00002C47" w:rsidR="00684FAF">
        <w:rPr>
          <w:lang w:val="az-Latn-AZ"/>
        </w:rPr>
        <w:t>və</w:t>
      </w:r>
      <w:r w:rsidRPr="00002C47" w:rsidR="007B6716">
        <w:rPr>
          <w:lang w:val="az-Latn-AZ"/>
        </w:rPr>
        <w:t xml:space="preserve"> 1988 – </w:t>
      </w:r>
      <w:r w:rsidRPr="00002C47" w:rsidR="00684FAF">
        <w:rPr>
          <w:lang w:val="az-Latn-AZ"/>
        </w:rPr>
        <w:t xml:space="preserve">bax, </w:t>
      </w:r>
      <w:r w:rsidRPr="00002C47" w:rsidR="0073250C">
        <w:rPr>
          <w:lang w:val="az-Latn-AZ"/>
        </w:rPr>
        <w:t>paraqraf</w:t>
      </w:r>
      <w:r w:rsidRPr="00002C47" w:rsidR="007B6716">
        <w:rPr>
          <w:lang w:val="az-Latn-AZ"/>
        </w:rPr>
        <w:t xml:space="preserve"> 17</w:t>
      </w:r>
      <w:r w:rsidRPr="00002C47" w:rsidR="00684FAF">
        <w:rPr>
          <w:lang w:val="az-Latn-AZ"/>
        </w:rPr>
        <w:t>, yuxarıda</w:t>
      </w:r>
      <w:r w:rsidRPr="00002C47" w:rsidR="007B6716">
        <w:rPr>
          <w:lang w:val="az-Latn-AZ"/>
        </w:rPr>
        <w:t xml:space="preserve"> above). </w:t>
      </w:r>
      <w:r w:rsidRPr="00002C47" w:rsidR="006616C3">
        <w:rPr>
          <w:lang w:val="az-Latn-AZ"/>
        </w:rPr>
        <w:t>Bu səbəbdən, onun m</w:t>
      </w:r>
      <w:r w:rsidRPr="00002C47" w:rsidR="004F4F2C">
        <w:rPr>
          <w:lang w:val="az-Latn-AZ"/>
        </w:rPr>
        <w:t>əhkəmə</w:t>
      </w:r>
      <w:r w:rsidRPr="00002C47" w:rsidR="006616C3">
        <w:rPr>
          <w:lang w:val="az-Latn-AZ"/>
        </w:rPr>
        <w:t xml:space="preserve">lərdə özünü müdafiə etmək və ya biznesini başqa yerə köçürməklə saxlamaq imkanı vardı. </w:t>
      </w:r>
      <w:r w:rsidRPr="00002C47" w:rsidR="00027235">
        <w:rPr>
          <w:lang w:val="az-Latn-AZ"/>
        </w:rPr>
        <w:t xml:space="preserve">Daha sonra və xüsusilə, </w:t>
      </w:r>
      <w:r w:rsidRPr="00002C47" w:rsidR="0073250C">
        <w:rPr>
          <w:lang w:val="az-Latn-AZ"/>
        </w:rPr>
        <w:t>Afina Birinci İnstansiya Məhkəməsi</w:t>
      </w:r>
      <w:r w:rsidRPr="00002C47" w:rsidR="006616C3">
        <w:rPr>
          <w:lang w:val="az-Latn-AZ"/>
        </w:rPr>
        <w:t xml:space="preserve">, özünün </w:t>
      </w:r>
      <w:r w:rsidRPr="00002C47" w:rsidR="007B6716">
        <w:rPr>
          <w:lang w:val="az-Latn-AZ"/>
        </w:rPr>
        <w:t xml:space="preserve">23 </w:t>
      </w:r>
      <w:r w:rsidRPr="00002C47" w:rsidR="006616C3">
        <w:rPr>
          <w:lang w:val="az-Latn-AZ"/>
        </w:rPr>
        <w:t>oktyabr</w:t>
      </w:r>
      <w:r w:rsidRPr="00002C47" w:rsidR="007B6716">
        <w:rPr>
          <w:lang w:val="az-Latn-AZ"/>
        </w:rPr>
        <w:t xml:space="preserve"> 1989</w:t>
      </w:r>
      <w:r w:rsidRPr="00002C47" w:rsidR="006616C3">
        <w:rPr>
          <w:lang w:val="az-Latn-AZ"/>
        </w:rPr>
        <w:t>-cü il qərarında</w:t>
      </w:r>
      <w:r w:rsidRPr="00002C47" w:rsidR="003D103D">
        <w:rPr>
          <w:lang w:val="az-Latn-AZ"/>
        </w:rPr>
        <w:t>Şəhər Şurası</w:t>
      </w:r>
      <w:r w:rsidRPr="00002C47" w:rsidR="006616C3">
        <w:rPr>
          <w:lang w:val="az-Latn-AZ"/>
        </w:rPr>
        <w:t xml:space="preserve">nın kinoteatrdan çıxarılıb, </w:t>
      </w:r>
      <w:r w:rsidRPr="00002C47" w:rsidR="00D23E32">
        <w:rPr>
          <w:lang w:val="az-Latn-AZ"/>
        </w:rPr>
        <w:t>ərizəçi</w:t>
      </w:r>
      <w:r w:rsidRPr="00002C47" w:rsidR="006616C3">
        <w:rPr>
          <w:lang w:val="az-Latn-AZ"/>
        </w:rPr>
        <w:t>nin yerləşdirilməsini əmr etməmişdir (bax,</w:t>
      </w:r>
      <w:r w:rsidRPr="00002C47" w:rsidR="0073250C">
        <w:rPr>
          <w:lang w:val="az-Latn-AZ"/>
        </w:rPr>
        <w:t>paraqraf</w:t>
      </w:r>
      <w:r w:rsidRPr="00002C47" w:rsidR="007B6716">
        <w:rPr>
          <w:lang w:val="az-Latn-AZ"/>
        </w:rPr>
        <w:t xml:space="preserve"> 19</w:t>
      </w:r>
      <w:r w:rsidRPr="00002C47" w:rsidR="006616C3">
        <w:rPr>
          <w:lang w:val="az-Latn-AZ"/>
        </w:rPr>
        <w:t>, yuxarıda</w:t>
      </w:r>
      <w:r w:rsidRPr="00002C47" w:rsidR="007B6716">
        <w:rPr>
          <w:lang w:val="az-Latn-AZ"/>
        </w:rPr>
        <w:t xml:space="preserve">). </w:t>
      </w:r>
      <w:r w:rsidRPr="00002C47" w:rsidR="006616C3">
        <w:rPr>
          <w:lang w:val="az-Latn-AZ"/>
        </w:rPr>
        <w:t>Ərizəçi, kinoteatrdan çıxarılma əmrinin ləğvi barədəki müraciətindən ayrıca bu barədə müraciət etmədən, yerləşdirmə əmri verilə bilməzdi</w:t>
      </w:r>
      <w:r w:rsidRPr="00002C47" w:rsidR="007B6716">
        <w:rPr>
          <w:lang w:val="az-Latn-AZ"/>
        </w:rPr>
        <w:t xml:space="preserve">; </w:t>
      </w:r>
      <w:r w:rsidRPr="00002C47" w:rsidR="00ED4399">
        <w:rPr>
          <w:lang w:val="az-Latn-AZ"/>
        </w:rPr>
        <w:t>Hökumət</w:t>
      </w:r>
      <w:r w:rsidRPr="00002C47" w:rsidR="006616C3">
        <w:rPr>
          <w:lang w:val="az-Latn-AZ"/>
        </w:rPr>
        <w:t xml:space="preserve">bununla bağlı geniş məhkəmə təcrübəsi olduğunu bildirmiş və </w:t>
      </w:r>
      <w:r w:rsidRPr="00002C47" w:rsidR="000C2BF9">
        <w:rPr>
          <w:lang w:val="az-Latn-AZ"/>
        </w:rPr>
        <w:t>Afina Appelyasiya Məhkəməsi</w:t>
      </w:r>
      <w:r w:rsidRPr="00002C47" w:rsidR="006616C3">
        <w:rPr>
          <w:lang w:val="az-Latn-AZ"/>
        </w:rPr>
        <w:t>nin bir qərarını</w:t>
      </w:r>
      <w:r w:rsidRPr="00002C47" w:rsidR="007B6716">
        <w:rPr>
          <w:lang w:val="az-Latn-AZ"/>
        </w:rPr>
        <w:t xml:space="preserve"> (no. 6802/1989)</w:t>
      </w:r>
      <w:r w:rsidRPr="00002C47" w:rsidR="006616C3">
        <w:rPr>
          <w:lang w:val="az-Latn-AZ"/>
        </w:rPr>
        <w:t xml:space="preserve"> təqdim etmişdir ki, bu qərarda yerləşdirmə, geri qaytarılma barədə müraciət başqa prosesdən ayrıca edilə bilər və ləğvetmə qərarı üçün tətbiq edilən iddia müddətləri ona tətbiq edilmir</w:t>
      </w:r>
      <w:r w:rsidRPr="00002C47" w:rsidR="007B6716">
        <w:rPr>
          <w:lang w:val="az-Latn-AZ"/>
        </w:rPr>
        <w:t>.</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60</w:t>
      </w:r>
      <w:r w:rsidRPr="00002C47">
        <w:fldChar w:fldCharType="end"/>
      </w:r>
      <w:r w:rsidRPr="00002C47" w:rsidR="007B6716">
        <w:rPr>
          <w:lang w:val="az-Latn-AZ"/>
        </w:rPr>
        <w:t>.  </w:t>
      </w:r>
      <w:r w:rsidRPr="00002C47" w:rsidR="00D23E32">
        <w:rPr>
          <w:lang w:val="az-Latn-AZ"/>
        </w:rPr>
        <w:t>Ərizəçi</w:t>
      </w:r>
      <w:r w:rsidRPr="00002C47" w:rsidR="000A43B4">
        <w:rPr>
          <w:lang w:val="az-Latn-AZ"/>
        </w:rPr>
        <w:t xml:space="preserve">belə bir müraciətin müvafiq və ya səmərəli olacağını danır. Kinoteatra geri qaytarılmaq barədə əmr eldə edilsə belə, onun sahibliyini yenidən əldə etmək üçün hər hansı hüquqi yol mövcud deyildi. Müraciət </w:t>
      </w:r>
      <w:r w:rsidRPr="00002C47" w:rsidR="007B6716">
        <w:rPr>
          <w:lang w:val="az-Latn-AZ"/>
        </w:rPr>
        <w:t xml:space="preserve">Ilioupolis </w:t>
      </w:r>
      <w:r w:rsidRPr="00002C47" w:rsidR="003D103D">
        <w:rPr>
          <w:lang w:val="az-Latn-AZ"/>
        </w:rPr>
        <w:t>Şəhər Şurası</w:t>
      </w:r>
      <w:r w:rsidRPr="00002C47" w:rsidR="000A43B4">
        <w:rPr>
          <w:lang w:val="az-Latn-AZ"/>
        </w:rPr>
        <w:t>na qarşı veriləs</w:t>
      </w:r>
      <w:r w:rsidRPr="00002C47" w:rsidR="00FE4765">
        <w:rPr>
          <w:lang w:val="az-Latn-AZ"/>
        </w:rPr>
        <w:t>i</w:t>
      </w:r>
      <w:r w:rsidRPr="00002C47" w:rsidR="000A43B4">
        <w:rPr>
          <w:lang w:val="az-Latn-AZ"/>
        </w:rPr>
        <w:t xml:space="preserve"> idi</w:t>
      </w:r>
      <w:r w:rsidRPr="00002C47" w:rsidR="007B6716">
        <w:rPr>
          <w:lang w:val="az-Latn-AZ"/>
        </w:rPr>
        <w:t xml:space="preserve">, </w:t>
      </w:r>
      <w:r w:rsidRPr="00002C47" w:rsidR="000A43B4">
        <w:rPr>
          <w:lang w:val="az-Latn-AZ"/>
        </w:rPr>
        <w:t>onun praktiki səmərəsi olmayacaqdı, çünki qərar yalnız Şura üçün məcburi olacaqdı və Dövlətin kinot</w:t>
      </w:r>
      <w:r w:rsidRPr="00002C47" w:rsidR="00FE4765">
        <w:rPr>
          <w:lang w:val="az-Latn-AZ"/>
        </w:rPr>
        <w:t>eatrı hər hansı başqa qu</w:t>
      </w:r>
      <w:r w:rsidRPr="00002C47" w:rsidR="000A43B4">
        <w:rPr>
          <w:lang w:val="az-Latn-AZ"/>
        </w:rPr>
        <w:t>ruma ötürməsinə mane olmayacaqdı</w:t>
      </w:r>
      <w:r w:rsidRPr="00002C47" w:rsidR="007B6716">
        <w:rPr>
          <w:lang w:val="az-Latn-AZ"/>
        </w:rPr>
        <w:t xml:space="preserve">; </w:t>
      </w:r>
      <w:r w:rsidRPr="00002C47" w:rsidR="0065771C">
        <w:rPr>
          <w:lang w:val="az-Latn-AZ"/>
        </w:rPr>
        <w:t xml:space="preserve">əgər müraciət </w:t>
      </w:r>
      <w:r w:rsidRPr="00002C47" w:rsidR="00FC49E7">
        <w:rPr>
          <w:lang w:val="az-Latn-AZ"/>
        </w:rPr>
        <w:t>Dövlət</w:t>
      </w:r>
      <w:r w:rsidRPr="00002C47" w:rsidR="0065771C">
        <w:rPr>
          <w:lang w:val="az-Latn-AZ"/>
        </w:rPr>
        <w:t>in özünün əleyhinə verilmiş olsaydı</w:t>
      </w:r>
      <w:r w:rsidRPr="00002C47" w:rsidR="007B6716">
        <w:rPr>
          <w:lang w:val="az-Latn-AZ"/>
        </w:rPr>
        <w:t xml:space="preserve">, </w:t>
      </w:r>
      <w:r w:rsidRPr="00002C47" w:rsidR="0065771C">
        <w:rPr>
          <w:lang w:val="az-Latn-AZ"/>
        </w:rPr>
        <w:t>Nazirliyin növbəti imtinalarına qarşı onun əlində heç bir vasitə olmayacaqdı</w:t>
      </w:r>
      <w:r w:rsidRPr="00002C47" w:rsidR="007B6716">
        <w:rPr>
          <w:lang w:val="az-Latn-AZ"/>
        </w:rPr>
        <w:t>.</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61</w:t>
      </w:r>
      <w:r w:rsidRPr="00002C47">
        <w:fldChar w:fldCharType="end"/>
      </w:r>
      <w:r w:rsidRPr="00002C47" w:rsidR="007B6716">
        <w:rPr>
          <w:lang w:val="az-Latn-AZ"/>
        </w:rPr>
        <w:t>.  </w:t>
      </w:r>
      <w:r w:rsidRPr="00002C47" w:rsidR="00027235">
        <w:rPr>
          <w:lang w:val="az-Latn-AZ"/>
        </w:rPr>
        <w:t>Məhkəmə qeyd edir ki,</w:t>
      </w:r>
      <w:r w:rsidRPr="00002C47" w:rsidR="007B6716">
        <w:rPr>
          <w:lang w:val="az-Latn-AZ"/>
        </w:rPr>
        <w:t xml:space="preserve"> t</w:t>
      </w:r>
      <w:r w:rsidRPr="00002C47" w:rsidR="00044517">
        <w:rPr>
          <w:lang w:val="az-Latn-AZ"/>
        </w:rPr>
        <w:t>ərəflər bu məsələ ilə bağlı fərqli fikirlər bildirirlər, lakin bu məsələnihəll etmək onun vəzifəsi deyildir</w:t>
      </w:r>
      <w:r w:rsidRPr="00002C47" w:rsidR="009D1B53">
        <w:rPr>
          <w:lang w:val="az-Latn-AZ"/>
        </w:rPr>
        <w:t>, xüsusilə Afina Cinayət Məhkəməsinin İlkin Araşd</w:t>
      </w:r>
      <w:r w:rsidRPr="00002C47" w:rsidR="00425A66">
        <w:rPr>
          <w:lang w:val="az-Latn-AZ"/>
        </w:rPr>
        <w:t>ı</w:t>
      </w:r>
      <w:r w:rsidRPr="00002C47" w:rsidR="009D1B53">
        <w:rPr>
          <w:lang w:val="az-Latn-AZ"/>
        </w:rPr>
        <w:t xml:space="preserve">rmalar Şöbəsi Ilioupolis merinə qarşı vəzifə xətası əsasıyla cinayət işi başlamaq barədə  26/1997 </w:t>
      </w:r>
      <w:r w:rsidRPr="00002C47" w:rsidR="00425A66">
        <w:rPr>
          <w:lang w:val="az-Latn-AZ"/>
        </w:rPr>
        <w:t xml:space="preserve">saylı </w:t>
      </w:r>
      <w:r w:rsidRPr="00002C47" w:rsidR="009D1B53">
        <w:rPr>
          <w:lang w:val="az-Latn-AZ"/>
        </w:rPr>
        <w:t>qərarı</w:t>
      </w:r>
      <w:r w:rsidRPr="00002C47" w:rsidR="00425A66">
        <w:rPr>
          <w:lang w:val="az-Latn-AZ"/>
        </w:rPr>
        <w:t xml:space="preserve"> (bax:</w:t>
      </w:r>
      <w:r w:rsidRPr="00002C47" w:rsidR="0073250C">
        <w:rPr>
          <w:lang w:val="az-Latn-AZ"/>
        </w:rPr>
        <w:t>paraqraf</w:t>
      </w:r>
      <w:r w:rsidRPr="00002C47" w:rsidR="007B6716">
        <w:rPr>
          <w:lang w:val="az-Latn-AZ"/>
        </w:rPr>
        <w:t xml:space="preserve"> 28</w:t>
      </w:r>
      <w:r w:rsidRPr="00002C47" w:rsidR="00425A66">
        <w:rPr>
          <w:lang w:val="az-Latn-AZ"/>
        </w:rPr>
        <w:t>, yuxarıda</w:t>
      </w:r>
      <w:r w:rsidRPr="00002C47" w:rsidR="007B6716">
        <w:rPr>
          <w:lang w:val="az-Latn-AZ"/>
        </w:rPr>
        <w:t>)</w:t>
      </w:r>
      <w:r w:rsidRPr="00002C47" w:rsidR="00DB1D54">
        <w:rPr>
          <w:lang w:val="az-Latn-AZ"/>
        </w:rPr>
        <w:t xml:space="preserve">sanki </w:t>
      </w:r>
      <w:r w:rsidRPr="00002C47" w:rsidR="00425A66">
        <w:rPr>
          <w:lang w:val="az-Latn-AZ"/>
        </w:rPr>
        <w:t>ərizəçi</w:t>
      </w:r>
      <w:r w:rsidRPr="00002C47" w:rsidR="00DB1D54">
        <w:rPr>
          <w:lang w:val="az-Latn-AZ"/>
        </w:rPr>
        <w:t>nin kinoteatra</w:t>
      </w:r>
      <w:r w:rsidRPr="00002C47" w:rsidR="00425A66">
        <w:rPr>
          <w:lang w:val="az-Latn-AZ"/>
        </w:rPr>
        <w:t xml:space="preserve"> qaytar</w:t>
      </w:r>
      <w:r w:rsidRPr="00002C47" w:rsidR="00DB1D54">
        <w:rPr>
          <w:lang w:val="az-Latn-AZ"/>
        </w:rPr>
        <w:t xml:space="preserve">ılması üçün xüsusi əmrə ehtiyacın olmadığını göstərir. Bundan əlavə, həmin məhkəmə </w:t>
      </w:r>
      <w:r w:rsidRPr="00002C47" w:rsidR="00BD04E8">
        <w:rPr>
          <w:lang w:val="az-Latn-AZ"/>
        </w:rPr>
        <w:t>qət etmişdir ki,</w:t>
      </w:r>
      <w:r w:rsidRPr="00002C47" w:rsidR="007B6716">
        <w:rPr>
          <w:lang w:val="az-Latn-AZ"/>
        </w:rPr>
        <w:t xml:space="preserve"> “</w:t>
      </w:r>
      <w:r w:rsidRPr="00002C47" w:rsidR="00BD04E8">
        <w:rPr>
          <w:lang w:val="az-Latn-AZ"/>
        </w:rPr>
        <w:t xml:space="preserve">nə 2 aprel 1990-cı il inzibati araşdırma haqqında hesabatın, nə Dövlət Hüquq Şurasının </w:t>
      </w:r>
      <w:r w:rsidRPr="00002C47" w:rsidR="007B6716">
        <w:rPr>
          <w:lang w:val="az-Latn-AZ"/>
        </w:rPr>
        <w:t>508/1991</w:t>
      </w:r>
      <w:r w:rsidRPr="00002C47" w:rsidR="00BD04E8">
        <w:rPr>
          <w:lang w:val="az-Latn-AZ"/>
        </w:rPr>
        <w:t xml:space="preserve"> saylı rəyinin, nə </w:t>
      </w:r>
      <w:r w:rsidRPr="00002C47" w:rsidR="00FC49E7">
        <w:rPr>
          <w:lang w:val="az-Latn-AZ"/>
        </w:rPr>
        <w:t>Dövlət</w:t>
      </w:r>
      <w:r w:rsidRPr="00002C47" w:rsidR="00516C86">
        <w:rPr>
          <w:lang w:val="az-Latn-AZ"/>
        </w:rPr>
        <w:t>Torpaq Komitəsi</w:t>
      </w:r>
      <w:r w:rsidRPr="00002C47" w:rsidR="00BD04E8">
        <w:rPr>
          <w:lang w:val="az-Latn-AZ"/>
        </w:rPr>
        <w:t>nin İdarə Heyətinin</w:t>
      </w:r>
      <w:r w:rsidRPr="00002C47" w:rsidR="007B6716">
        <w:rPr>
          <w:lang w:val="az-Latn-AZ"/>
        </w:rPr>
        <w:t xml:space="preserve"> 31 </w:t>
      </w:r>
      <w:r w:rsidRPr="00002C47" w:rsidR="00D8111B">
        <w:rPr>
          <w:lang w:val="az-Latn-AZ"/>
        </w:rPr>
        <w:t>iyul</w:t>
      </w:r>
      <w:r w:rsidRPr="00002C47" w:rsidR="007B6716">
        <w:rPr>
          <w:lang w:val="az-Latn-AZ"/>
        </w:rPr>
        <w:t>1995</w:t>
      </w:r>
      <w:r w:rsidRPr="00002C47" w:rsidR="00BD04E8">
        <w:rPr>
          <w:lang w:val="az-Latn-AZ"/>
        </w:rPr>
        <w:t xml:space="preserve">-ci il məsləhətinin hüquqi qüvvəsi olmamasına və icra oluna bilməməsinə baxmayaraq, bu o demək deyildir ki, </w:t>
      </w:r>
      <w:r w:rsidRPr="00002C47" w:rsidR="007B6716">
        <w:rPr>
          <w:lang w:val="az-Latn-AZ"/>
        </w:rPr>
        <w:t xml:space="preserve">Ilioupolis </w:t>
      </w:r>
      <w:r w:rsidRPr="00002C47" w:rsidR="003D103D">
        <w:rPr>
          <w:lang w:val="az-Latn-AZ"/>
        </w:rPr>
        <w:t>Şəhər Şurası</w:t>
      </w:r>
      <w:r w:rsidRPr="00002C47" w:rsidR="007B6716">
        <w:rPr>
          <w:lang w:val="az-Latn-AZ"/>
        </w:rPr>
        <w:t xml:space="preserve"> </w:t>
      </w:r>
      <w:r w:rsidRPr="00002C47" w:rsidR="00002C47">
        <w:rPr>
          <w:lang w:val="az-Latn-AZ"/>
        </w:rPr>
        <w:t>...</w:t>
      </w:r>
      <w:r w:rsidRPr="00002C47" w:rsidR="007B6716">
        <w:rPr>
          <w:lang w:val="az-Latn-AZ"/>
        </w:rPr>
        <w:t xml:space="preserve"> </w:t>
      </w:r>
      <w:r w:rsidRPr="00002C47" w:rsidR="00BD04E8">
        <w:rPr>
          <w:lang w:val="az-Latn-AZ"/>
        </w:rPr>
        <w:t>qanundan boyun qaçırmalıdır və özünün qanunla nəzərdə tutulan və ya müqavilə üzrə öhdəliklərini yerinə yetirməkdən imtina edən fərd kimi icra prosesini gözləməlidir</w:t>
      </w:r>
      <w:r w:rsidRPr="00002C47" w:rsidR="007B6716">
        <w:rPr>
          <w:lang w:val="az-Latn-AZ"/>
        </w:rPr>
        <w:t>”.</w:t>
      </w:r>
    </w:p>
    <w:p w:rsidRPr="00002C47" w:rsidR="00E21DFD" w:rsidP="00002C47" w:rsidRDefault="00DB1D54">
      <w:pPr>
        <w:pStyle w:val="JuPara"/>
        <w:rPr>
          <w:lang w:val="az-Latn-AZ"/>
        </w:rPr>
      </w:pPr>
      <w:r w:rsidRPr="00002C47">
        <w:rPr>
          <w:lang w:val="az-Latn-AZ"/>
        </w:rPr>
        <w:t>Hazırki işdə, Məhkəmənin qərarını əsaslandıra biləcəyi başqa mülahizələr də vardır</w:t>
      </w:r>
      <w:r w:rsidRPr="00002C47" w:rsidR="007B6716">
        <w:rPr>
          <w:lang w:val="az-Latn-AZ"/>
        </w:rPr>
        <w:t xml:space="preserve">. </w:t>
      </w:r>
      <w:r w:rsidRPr="00002C47" w:rsidR="00D23E32">
        <w:rPr>
          <w:lang w:val="az-Latn-AZ"/>
        </w:rPr>
        <w:t>Ərizəçi</w:t>
      </w:r>
      <w:r w:rsidRPr="00002C47">
        <w:rPr>
          <w:lang w:val="az-Latn-AZ"/>
        </w:rPr>
        <w:t xml:space="preserve">nin </w:t>
      </w:r>
      <w:r w:rsidRPr="00002C47" w:rsidR="007B6716">
        <w:rPr>
          <w:lang w:val="az-Latn-AZ"/>
        </w:rPr>
        <w:t>17 </w:t>
      </w:r>
      <w:r w:rsidRPr="00002C47" w:rsidR="00A1562A">
        <w:rPr>
          <w:lang w:val="az-Latn-AZ"/>
        </w:rPr>
        <w:t>mart</w:t>
      </w:r>
      <w:r w:rsidRPr="00002C47" w:rsidR="007B6716">
        <w:rPr>
          <w:lang w:val="az-Latn-AZ"/>
        </w:rPr>
        <w:t xml:space="preserve"> 1989</w:t>
      </w:r>
      <w:r w:rsidRPr="00002C47">
        <w:rPr>
          <w:lang w:val="az-Latn-AZ"/>
        </w:rPr>
        <w:t>-cu ildə kinoteatrdan çıxarı</w:t>
      </w:r>
      <w:r w:rsidRPr="00002C47" w:rsidR="00FE4765">
        <w:rPr>
          <w:lang w:val="az-Latn-AZ"/>
        </w:rPr>
        <w:t>lmasının daxili qanunvericikdə</w:t>
      </w:r>
      <w:r w:rsidRPr="00002C47" w:rsidR="00BD04E8">
        <w:rPr>
          <w:lang w:val="az-Latn-AZ"/>
        </w:rPr>
        <w:t xml:space="preserve"> əsası olması dəqiqdir: dövlət orqanı olan Attika prefekturası Torpaq Departamenti tərəfindən verilən 9 fevral 1989 </w:t>
      </w:r>
      <w:r w:rsidRPr="00002C47">
        <w:rPr>
          <w:lang w:val="az-Latn-AZ"/>
        </w:rPr>
        <w:t>inzibati çıxarılma əmri</w:t>
      </w:r>
      <w:r w:rsidRPr="00002C47" w:rsidR="00BD04E8">
        <w:rPr>
          <w:lang w:val="az-Latn-AZ"/>
        </w:rPr>
        <w:t xml:space="preserve">. Kinoteatr bu arada Dövlət Torpaq Komitəsi tərəfindən </w:t>
      </w:r>
      <w:r w:rsidRPr="00002C47" w:rsidR="007B6716">
        <w:rPr>
          <w:lang w:val="az-Latn-AZ"/>
        </w:rPr>
        <w:t xml:space="preserve">Ilioupolis </w:t>
      </w:r>
      <w:r w:rsidRPr="00002C47" w:rsidR="003D103D">
        <w:rPr>
          <w:lang w:val="az-Latn-AZ"/>
        </w:rPr>
        <w:t>Şəhər Şurası</w:t>
      </w:r>
      <w:r w:rsidRPr="00002C47" w:rsidR="00BD04E8">
        <w:rPr>
          <w:lang w:val="az-Latn-AZ"/>
        </w:rPr>
        <w:t xml:space="preserve">na verilmişdir. </w:t>
      </w:r>
      <w:r w:rsidRPr="00002C47" w:rsidR="0022175A">
        <w:rPr>
          <w:lang w:val="az-Latn-AZ"/>
        </w:rPr>
        <w:t>Lakin</w:t>
      </w:r>
      <w:r w:rsidRPr="00002C47" w:rsidR="007B6716">
        <w:rPr>
          <w:lang w:val="az-Latn-AZ"/>
        </w:rPr>
        <w:t xml:space="preserve"> 23 </w:t>
      </w:r>
      <w:r w:rsidRPr="00002C47" w:rsidR="00C43609">
        <w:rPr>
          <w:lang w:val="az-Latn-AZ"/>
        </w:rPr>
        <w:t>oktyabr</w:t>
      </w:r>
      <w:r w:rsidRPr="00002C47" w:rsidR="007B6716">
        <w:rPr>
          <w:lang w:val="az-Latn-AZ"/>
        </w:rPr>
        <w:t xml:space="preserve"> 1989</w:t>
      </w:r>
      <w:r w:rsidRPr="00002C47" w:rsidR="0022175A">
        <w:rPr>
          <w:lang w:val="az-Latn-AZ"/>
        </w:rPr>
        <w:t>-cu ildə</w:t>
      </w:r>
      <w:r w:rsidRPr="00002C47" w:rsidR="0073250C">
        <w:rPr>
          <w:lang w:val="az-Latn-AZ"/>
        </w:rPr>
        <w:t xml:space="preserve">Afina Birinci İnstansiya Məhkəməsi </w:t>
      </w:r>
      <w:r w:rsidRPr="00002C47" w:rsidR="0022175A">
        <w:rPr>
          <w:lang w:val="az-Latn-AZ"/>
        </w:rPr>
        <w:t xml:space="preserve">işə sadələşdirilmiş prosedurla baxmış və çıxarılma əmrini, verilməsi üçün şərtlərin mövcud olmaması əsasıyla ləğv etmişdir. Bu qərardan şıkayət verilməmişdir. Həmin andan </w:t>
      </w:r>
      <w:r w:rsidRPr="00002C47" w:rsidR="00D23E32">
        <w:rPr>
          <w:lang w:val="az-Latn-AZ"/>
        </w:rPr>
        <w:t>ərizəçi</w:t>
      </w:r>
      <w:r w:rsidRPr="00002C47" w:rsidR="0022175A">
        <w:rPr>
          <w:lang w:val="az-Latn-AZ"/>
        </w:rPr>
        <w:t>nin kinoteatrdan çıxarılması üçün</w:t>
      </w:r>
      <w:r w:rsidRPr="00002C47" w:rsidR="00BD04E8">
        <w:rPr>
          <w:lang w:val="az-Latn-AZ"/>
        </w:rPr>
        <w:t xml:space="preserve"> hər hansı qanuni bazanın</w:t>
      </w:r>
      <w:r w:rsidRPr="00002C47" w:rsidR="0022175A">
        <w:rPr>
          <w:lang w:val="az-Latn-AZ"/>
        </w:rPr>
        <w:t xml:space="preserve"> mö</w:t>
      </w:r>
      <w:r w:rsidRPr="00002C47" w:rsidR="00BD04E8">
        <w:rPr>
          <w:lang w:val="az-Latn-AZ"/>
        </w:rPr>
        <w:t xml:space="preserve">vcudiyyəti bitmiş, </w:t>
      </w:r>
      <w:r w:rsidRPr="00002C47" w:rsidR="007B6716">
        <w:rPr>
          <w:lang w:val="az-Latn-AZ"/>
        </w:rPr>
        <w:t xml:space="preserve">Ilioupolis </w:t>
      </w:r>
      <w:r w:rsidRPr="00002C47" w:rsidR="003D103D">
        <w:rPr>
          <w:lang w:val="az-Latn-AZ"/>
        </w:rPr>
        <w:t>Şəhər Şurası</w:t>
      </w:r>
      <w:r w:rsidRPr="00002C47" w:rsidR="0022175A">
        <w:rPr>
          <w:lang w:val="az-Latn-AZ"/>
        </w:rPr>
        <w:t>qanunsuz istifadəçiyə çevrilmiş</w:t>
      </w:r>
      <w:r w:rsidRPr="00002C47" w:rsidR="00BD04E8">
        <w:rPr>
          <w:lang w:val="az-Latn-AZ"/>
        </w:rPr>
        <w:t>di</w:t>
      </w:r>
      <w:r w:rsidRPr="00002C47" w:rsidR="0022175A">
        <w:rPr>
          <w:lang w:val="az-Latn-AZ"/>
        </w:rPr>
        <w:t xml:space="preserve"> və Maliyyə Nazirinin fikrini soruşduğu üç orqanın, yəni, Maliyyə Nazirliyi, Dövlət Hüquq Şurası və Dövlət Torpaq Komitəsinin də məsləhət bildiyi kimi (bax: paraqraf 20, 21 və 25, yuxarıda), kinoteatrı </w:t>
      </w:r>
      <w:r w:rsidRPr="00002C47" w:rsidR="00D23E32">
        <w:rPr>
          <w:lang w:val="az-Latn-AZ"/>
        </w:rPr>
        <w:t>ərizəçi</w:t>
      </w:r>
      <w:r w:rsidRPr="00002C47" w:rsidR="0022175A">
        <w:rPr>
          <w:lang w:val="az-Latn-AZ"/>
        </w:rPr>
        <w:t xml:space="preserve">yə qaytarmalı idi. Xüsusilə, sonuncu orqan təklif etmişdi ki, Nazir kinoteatrın </w:t>
      </w:r>
      <w:r w:rsidRPr="00002C47" w:rsidR="003D103D">
        <w:rPr>
          <w:lang w:val="az-Latn-AZ"/>
        </w:rPr>
        <w:t>Şəhər Şurası</w:t>
      </w:r>
      <w:r w:rsidRPr="00002C47" w:rsidR="0022175A">
        <w:rPr>
          <w:lang w:val="az-Latn-AZ"/>
        </w:rPr>
        <w:t>na verilməsi qərarını ləğv etsin və onun Cənab İ</w:t>
      </w:r>
      <w:r w:rsidRPr="00002C47" w:rsidR="007B6716">
        <w:rPr>
          <w:lang w:val="az-Latn-AZ"/>
        </w:rPr>
        <w:t>atridis</w:t>
      </w:r>
      <w:r w:rsidRPr="00002C47" w:rsidR="0022175A">
        <w:rPr>
          <w:lang w:val="az-Latn-AZ"/>
        </w:rPr>
        <w:t>in istifadəsinə bərpa etsinvə icarə etdiyi əmlakı onun sahibliyinə qaytarsın</w:t>
      </w:r>
      <w:r w:rsidRPr="00002C47" w:rsidR="007B6716">
        <w:rPr>
          <w:lang w:val="az-Latn-AZ"/>
        </w:rPr>
        <w:t xml:space="preserve">. </w:t>
      </w:r>
      <w:r w:rsidRPr="00002C47" w:rsidR="00F40D87">
        <w:rPr>
          <w:lang w:val="az-Latn-AZ"/>
        </w:rPr>
        <w:t>Lakin Nazir</w:t>
      </w:r>
      <w:r w:rsidRPr="00002C47" w:rsidR="00FD7EA0">
        <w:rPr>
          <w:lang w:val="az-Latn-AZ"/>
        </w:rPr>
        <w:t>, ərizəçinin yeri geri alması üçün vacib olan</w:t>
      </w:r>
      <w:r w:rsidRPr="00002C47" w:rsidR="00F40D87">
        <w:rPr>
          <w:lang w:val="az-Latn-AZ"/>
        </w:rPr>
        <w:t xml:space="preserve"> bu təstiq</w:t>
      </w:r>
      <w:r w:rsidRPr="00002C47" w:rsidR="00FD7EA0">
        <w:rPr>
          <w:lang w:val="az-Latn-AZ"/>
        </w:rPr>
        <w:t>iver</w:t>
      </w:r>
      <w:r w:rsidRPr="00002C47" w:rsidR="00F40D87">
        <w:rPr>
          <w:lang w:val="az-Latn-AZ"/>
        </w:rPr>
        <w:t>məkdən imtina etmişdir</w:t>
      </w:r>
      <w:r w:rsidRPr="00002C47" w:rsidR="007B6716">
        <w:rPr>
          <w:lang w:val="az-Latn-AZ"/>
        </w:rPr>
        <w:t>.</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62</w:t>
      </w:r>
      <w:r w:rsidRPr="00002C47">
        <w:fldChar w:fldCharType="end"/>
      </w:r>
      <w:r w:rsidRPr="00002C47" w:rsidR="007B6716">
        <w:rPr>
          <w:lang w:val="az-Latn-AZ"/>
        </w:rPr>
        <w:t>.  </w:t>
      </w:r>
      <w:r w:rsidRPr="00002C47" w:rsidR="004F4F2C">
        <w:rPr>
          <w:lang w:val="az-Latn-AZ"/>
        </w:rPr>
        <w:t>Məhkəmə</w:t>
      </w:r>
      <w:r w:rsidRPr="00002C47" w:rsidR="00027235">
        <w:rPr>
          <w:lang w:val="az-Latn-AZ"/>
        </w:rPr>
        <w:t>Komissiya kimi hesab edir ki, bu müdaxilə açıq-aydın Yunan hüququna və beləliklə,</w:t>
      </w:r>
      <w:r w:rsidRPr="00002C47" w:rsidR="00D23E32">
        <w:rPr>
          <w:lang w:val="az-Latn-AZ"/>
        </w:rPr>
        <w:t>ərizəçi</w:t>
      </w:r>
      <w:r w:rsidRPr="00002C47" w:rsidR="00027235">
        <w:rPr>
          <w:lang w:val="az-Latn-AZ"/>
        </w:rPr>
        <w:t>nin əmlakından isitfadə hüququna</w:t>
      </w:r>
      <w:r w:rsidRPr="00002C47" w:rsidR="005657D7">
        <w:rPr>
          <w:lang w:val="az-Latn-AZ"/>
        </w:rPr>
        <w:t xml:space="preserve"> ziddir. Bu nəticəyə görə cəmiyyətin ümümi maraqları ilə fərdlərin fundamental hüquqlarının müdafiəsi tələbi arasında ədalətli tarazla</w:t>
      </w:r>
      <w:r w:rsidRPr="00002C47" w:rsidR="0031561E">
        <w:rPr>
          <w:lang w:val="az-Latn-AZ"/>
        </w:rPr>
        <w:t>ş</w:t>
      </w:r>
      <w:r w:rsidRPr="00002C47" w:rsidR="005657D7">
        <w:rPr>
          <w:lang w:val="az-Latn-AZ"/>
        </w:rPr>
        <w:t>dırmanın aparılıb-aparılmaması məsələsini araşdırmağa ehtiyac qalmır</w:t>
      </w:r>
      <w:r w:rsidRPr="00002C47" w:rsidR="007B6716">
        <w:rPr>
          <w:lang w:val="az-Latn-AZ"/>
        </w:rPr>
        <w:t>.</w:t>
      </w:r>
    </w:p>
    <w:p w:rsidRPr="00002C47" w:rsidR="00E21DFD" w:rsidP="00002C47" w:rsidRDefault="005657D7">
      <w:pPr>
        <w:pStyle w:val="JuPara"/>
        <w:rPr>
          <w:lang w:val="az-Latn-AZ"/>
        </w:rPr>
      </w:pPr>
      <w:r w:rsidRPr="00002C47">
        <w:rPr>
          <w:lang w:val="az-Latn-AZ"/>
        </w:rPr>
        <w:t>1 saylı Protokolun 1-ci maddəsinin pozuntusu baş vermişdir.</w:t>
      </w:r>
    </w:p>
    <w:p w:rsidRPr="00002C47" w:rsidR="00002C47" w:rsidP="00002C47" w:rsidRDefault="007B6716">
      <w:pPr>
        <w:pStyle w:val="JuHIRoman"/>
        <w:rPr>
          <w:lang w:val="az-Latn-AZ"/>
        </w:rPr>
      </w:pPr>
      <w:r w:rsidRPr="00002C47">
        <w:rPr>
          <w:lang w:val="az-Latn-AZ"/>
        </w:rPr>
        <w:t>iii.  </w:t>
      </w:r>
      <w:r w:rsidRPr="00002C47" w:rsidR="00FD7EA0">
        <w:rPr>
          <w:lang w:val="az-Latn-AZ"/>
        </w:rPr>
        <w:t>KONVENSİYA</w:t>
      </w:r>
      <w:r w:rsidRPr="00002C47" w:rsidR="000A58CB">
        <w:rPr>
          <w:lang w:val="az-Latn-AZ"/>
        </w:rPr>
        <w:t>NIN 13-CÜ MADDƏSİNİN İDDİA EDİLƏ</w:t>
      </w:r>
      <w:r w:rsidRPr="00002C47" w:rsidR="00FD7EA0">
        <w:rPr>
          <w:lang w:val="az-Latn-AZ"/>
        </w:rPr>
        <w:t>N POZUNTUSU</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63</w:t>
      </w:r>
      <w:r w:rsidRPr="00002C47">
        <w:fldChar w:fldCharType="end"/>
      </w:r>
      <w:r w:rsidRPr="00002C47" w:rsidR="000A58CB">
        <w:rPr>
          <w:lang w:val="az-Latn-AZ"/>
        </w:rPr>
        <w:t>. Cənab</w:t>
      </w:r>
      <w:r w:rsidRPr="00002C47" w:rsidR="007B6716">
        <w:rPr>
          <w:lang w:val="az-Latn-AZ"/>
        </w:rPr>
        <w:t xml:space="preserve"> Iatridis</w:t>
      </w:r>
      <w:r w:rsidRPr="00002C47" w:rsidR="000A58CB">
        <w:rPr>
          <w:lang w:val="az-Latn-AZ"/>
        </w:rPr>
        <w:t xml:space="preserve"> həm də Kovensiyanın 13-cü maddəsinə istinad edir. Orda deyilir</w:t>
      </w:r>
      <w:r w:rsidRPr="00002C47" w:rsidR="007B6716">
        <w:rPr>
          <w:lang w:val="az-Latn-AZ"/>
        </w:rPr>
        <w:t>:</w:t>
      </w:r>
    </w:p>
    <w:p w:rsidRPr="00002C47" w:rsidR="000A58CB" w:rsidP="00002C47" w:rsidRDefault="007B6716">
      <w:pPr>
        <w:pStyle w:val="JuQuot"/>
        <w:rPr>
          <w:lang w:val="az-Latn-AZ"/>
        </w:rPr>
      </w:pPr>
      <w:r w:rsidRPr="00002C47">
        <w:rPr>
          <w:lang w:val="az-Latn-AZ"/>
        </w:rPr>
        <w:t>“</w:t>
      </w:r>
      <w:r w:rsidRPr="00002C47" w:rsidR="000A58CB">
        <w:rPr>
          <w:lang w:val="az-Latn-AZ"/>
        </w:rPr>
        <w:t>Bu Konvensiyada təsbit olunmuş hüquq və azadlıqları pozulan hər kəs, hətta bu pozulma rəsmi fəaliyyət göstərən şəxslər tərəfindən törədildikdə belə, dövlət orqanları qarşısında səmərəli hüquqi müdafiə vasitələrinə malikdir</w:t>
      </w:r>
      <w:r w:rsidRPr="00002C47">
        <w:rPr>
          <w:lang w:val="az-Latn-AZ"/>
        </w:rPr>
        <w:t>.”</w:t>
      </w:r>
    </w:p>
    <w:p w:rsidRPr="00002C47" w:rsidR="00E21DFD" w:rsidP="00002C47" w:rsidRDefault="00D23E32">
      <w:pPr>
        <w:suppressAutoHyphens w:val="0"/>
        <w:autoSpaceDE w:val="0"/>
        <w:autoSpaceDN w:val="0"/>
        <w:adjustRightInd w:val="0"/>
        <w:ind w:firstLine="284"/>
        <w:jc w:val="both"/>
        <w:rPr>
          <w:lang w:val="az-Latn-AZ"/>
        </w:rPr>
      </w:pPr>
      <w:r w:rsidRPr="00002C47">
        <w:rPr>
          <w:lang w:val="az-Latn-AZ"/>
        </w:rPr>
        <w:t>Ərizəçi</w:t>
      </w:r>
      <w:r w:rsidRPr="00002C47" w:rsidR="00027235">
        <w:rPr>
          <w:lang w:val="az-Latn-AZ"/>
        </w:rPr>
        <w:t>bildirmişdir ki,</w:t>
      </w:r>
      <w:r w:rsidRPr="00002C47" w:rsidR="000A58CB">
        <w:rPr>
          <w:lang w:val="az-Latn-AZ"/>
        </w:rPr>
        <w:t>çıxarılma əmrinin mübahisələndirilməsi üçün yunan hüqununda olan yeganə vasitə</w:t>
      </w:r>
      <w:r w:rsidRPr="00002C47" w:rsidR="0031561E">
        <w:rPr>
          <w:lang w:val="az-Latn-AZ"/>
        </w:rPr>
        <w:t>, yəni onun ləğvi üç</w:t>
      </w:r>
      <w:r w:rsidRPr="00002C47" w:rsidR="00DB51CF">
        <w:rPr>
          <w:lang w:val="az-Latn-AZ"/>
        </w:rPr>
        <w:t>ün mülki məhkəmələrə müraciət</w:t>
      </w:r>
      <w:r w:rsidRPr="00002C47" w:rsidR="007B6716">
        <w:rPr>
          <w:lang w:val="az-Latn-AZ"/>
        </w:rPr>
        <w:t xml:space="preserve">, </w:t>
      </w:r>
      <w:r w:rsidRPr="00002C47" w:rsidR="00DB51CF">
        <w:rPr>
          <w:lang w:val="az-Latn-AZ"/>
        </w:rPr>
        <w:t xml:space="preserve">13-cü maddə mənasında “səmərəli” hesab oluna bilməz, çünki </w:t>
      </w:r>
      <w:r w:rsidRPr="00002C47" w:rsidR="00764375">
        <w:rPr>
          <w:lang w:val="az-Latn-AZ"/>
        </w:rPr>
        <w:t>bu müraciət</w:t>
      </w:r>
      <w:r w:rsidRPr="00002C47" w:rsidR="00DB51CF">
        <w:rPr>
          <w:lang w:val="az-Latn-AZ"/>
        </w:rPr>
        <w:t xml:space="preserve"> uğurla nəticələnsə belə, həmin əmlakın qaytarılması müvafiq Dövlət orqanlarının diskresiyasında idi və onların arzusundan asılıdır</w:t>
      </w:r>
      <w:r w:rsidRPr="00002C47" w:rsidR="007B6716">
        <w:rPr>
          <w:lang w:val="az-Latn-AZ"/>
        </w:rPr>
        <w:t>.</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64</w:t>
      </w:r>
      <w:r w:rsidRPr="00002C47">
        <w:fldChar w:fldCharType="end"/>
      </w:r>
      <w:r w:rsidRPr="00002C47" w:rsidR="007B6716">
        <w:rPr>
          <w:lang w:val="az-Latn-AZ"/>
        </w:rPr>
        <w:t>.  </w:t>
      </w:r>
      <w:r w:rsidRPr="00002C47" w:rsidR="00ED4399">
        <w:rPr>
          <w:lang w:val="az-Latn-AZ"/>
        </w:rPr>
        <w:t>Hökumət</w:t>
      </w:r>
      <w:r w:rsidRPr="00002C47" w:rsidR="0031561E">
        <w:rPr>
          <w:lang w:val="az-Latn-AZ"/>
        </w:rPr>
        <w:t>əsasən dövlət</w:t>
      </w:r>
      <w:r w:rsidRPr="00002C47" w:rsidR="00DB51CF">
        <w:rPr>
          <w:lang w:val="az-Latn-AZ"/>
        </w:rPr>
        <w:t>daxili hüquq müdafiə vasitələrinin tükəndirilməməsi ilə bağlı arumentlərini təkrarlayır.</w:t>
      </w:r>
      <w:r w:rsidRPr="00002C47" w:rsidR="00EE6A9E">
        <w:rPr>
          <w:lang w:val="az-Latn-AZ"/>
        </w:rPr>
        <w:t>Komissiya</w:t>
      </w:r>
      <w:r w:rsidRPr="00002C47" w:rsidR="00580AC8">
        <w:rPr>
          <w:lang w:val="az-Latn-AZ"/>
        </w:rPr>
        <w:t>bu məsələ ilə bağlı gəldiyi, 13-cü maddənin pozulduğu barədə nəticəyə istinad edir</w:t>
      </w:r>
      <w:r w:rsidRPr="00002C47" w:rsidR="007B6716">
        <w:rPr>
          <w:lang w:val="az-Latn-AZ"/>
        </w:rPr>
        <w:t>.</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65</w:t>
      </w:r>
      <w:r w:rsidRPr="00002C47">
        <w:fldChar w:fldCharType="end"/>
      </w:r>
      <w:r w:rsidRPr="00002C47" w:rsidR="007B6716">
        <w:rPr>
          <w:lang w:val="az-Latn-AZ"/>
        </w:rPr>
        <w:t>.  </w:t>
      </w:r>
      <w:r w:rsidRPr="00002C47" w:rsidR="00027235">
        <w:rPr>
          <w:lang w:val="az-Latn-AZ"/>
        </w:rPr>
        <w:t>Məhkəmə qeyd edir ki,</w:t>
      </w:r>
      <w:r w:rsidRPr="00002C47" w:rsidR="00940AE1">
        <w:rPr>
          <w:lang w:val="az-Latn-AZ"/>
        </w:rPr>
        <w:t xml:space="preserve">13-cü maddə altındakı şikayət, tükəndirilməmə ilə bağlı etiraz və 1 saylı Protokolun 1-ci maddəsi altndakı şikayətlə bağlı </w:t>
      </w:r>
      <w:r w:rsidRPr="00002C47" w:rsidR="00875138">
        <w:rPr>
          <w:lang w:val="az-Latn-AZ"/>
        </w:rPr>
        <w:t>faktlardan irəli gəlir. Bununla belə</w:t>
      </w:r>
      <w:r w:rsidRPr="00002C47" w:rsidR="007B6716">
        <w:rPr>
          <w:lang w:val="az-Latn-AZ"/>
        </w:rPr>
        <w:t>,</w:t>
      </w:r>
      <w:r w:rsidRPr="00002C47" w:rsidR="00875138">
        <w:rPr>
          <w:lang w:val="az-Latn-AZ"/>
        </w:rPr>
        <w:t xml:space="preserve"> Konvensiyanın 13-cü maddəsinin müdafiə etdiyi maraqlarla </w:t>
      </w:r>
      <w:r w:rsidRPr="00002C47" w:rsidR="00633056">
        <w:rPr>
          <w:lang w:val="az-Latn-AZ"/>
        </w:rPr>
        <w:t>1 saylı Protokolun 1-ci maddəsi</w:t>
      </w:r>
      <w:r w:rsidRPr="00002C47" w:rsidR="00875138">
        <w:rPr>
          <w:lang w:val="az-Latn-AZ"/>
        </w:rPr>
        <w:t>nin qoruduğu maraqların xarakterində fər var</w:t>
      </w:r>
      <w:r w:rsidRPr="00002C47" w:rsidR="007B6716">
        <w:rPr>
          <w:lang w:val="az-Latn-AZ"/>
        </w:rPr>
        <w:t xml:space="preserve">: </w:t>
      </w:r>
      <w:r w:rsidRPr="00002C47" w:rsidR="00BC2A72">
        <w:rPr>
          <w:lang w:val="az-Latn-AZ"/>
        </w:rPr>
        <w:t>əvvəlki</w:t>
      </w:r>
      <w:r w:rsidRPr="00002C47" w:rsidR="00875138">
        <w:rPr>
          <w:lang w:val="az-Latn-AZ"/>
        </w:rPr>
        <w:t xml:space="preserve"> prosessual təminat</w:t>
      </w:r>
      <w:r w:rsidRPr="00002C47" w:rsidR="00764375">
        <w:rPr>
          <w:lang w:val="az-Latn-AZ"/>
        </w:rPr>
        <w:t>, yəni “səmərəli hüquq müdafiə vasitəsi”</w:t>
      </w:r>
      <w:r w:rsidRPr="00002C47" w:rsidR="00875138">
        <w:rPr>
          <w:lang w:val="az-Latn-AZ"/>
        </w:rPr>
        <w:t xml:space="preserve"> təklif edir</w:t>
      </w:r>
      <w:r w:rsidRPr="00002C47" w:rsidR="007B6716">
        <w:rPr>
          <w:lang w:val="az-Latn-AZ"/>
        </w:rPr>
        <w:t xml:space="preserve">, </w:t>
      </w:r>
      <w:r w:rsidRPr="00002C47" w:rsidR="00764375">
        <w:rPr>
          <w:lang w:val="az-Latn-AZ"/>
        </w:rPr>
        <w:t xml:space="preserve">sonuncunun prosessual tələbi </w:t>
      </w:r>
      <w:r w:rsidRPr="00002C47" w:rsidR="001A2B79">
        <w:rPr>
          <w:lang w:val="az-Latn-AZ"/>
        </w:rPr>
        <w:t>əmlakdan maneəsiz istifadə hüququn</w:t>
      </w:r>
      <w:r w:rsidRPr="00002C47" w:rsidR="00904E81">
        <w:rPr>
          <w:lang w:val="az-Latn-AZ"/>
        </w:rPr>
        <w:t>a riayəti təmin etmək kimi daha geniş məqsədə xidmət edir</w:t>
      </w:r>
      <w:r w:rsidRPr="00002C47" w:rsidR="007B6716">
        <w:rPr>
          <w:lang w:val="az-Latn-AZ"/>
        </w:rPr>
        <w:t xml:space="preserve">. </w:t>
      </w:r>
      <w:r w:rsidRPr="00002C47" w:rsidR="00904E81">
        <w:rPr>
          <w:lang w:val="az-Latn-AZ"/>
        </w:rPr>
        <w:t>Bu iki maddənin təklif etdiyi təminatların xarakterindəki fərqləri nəzərə alaraq</w:t>
      </w:r>
      <w:r w:rsidRPr="00002C47" w:rsidR="007B6716">
        <w:rPr>
          <w:lang w:val="az-Latn-AZ"/>
        </w:rPr>
        <w:t xml:space="preserve">, </w:t>
      </w:r>
      <w:r w:rsidRPr="00002C47" w:rsidR="004F4F2C">
        <w:rPr>
          <w:lang w:val="az-Latn-AZ"/>
        </w:rPr>
        <w:t>Məhkəmə</w:t>
      </w:r>
      <w:r w:rsidRPr="00002C47" w:rsidR="00904E81">
        <w:rPr>
          <w:lang w:val="az-Latn-AZ"/>
        </w:rPr>
        <w:t>eyni faktları hər iki maddə altında araşdırmağı hazırki işdə müvafiq hesab edir (bax:</w:t>
      </w:r>
      <w:r w:rsidRPr="00002C47" w:rsidR="007B6716">
        <w:rPr>
          <w:lang w:val="az-Latn-AZ"/>
        </w:rPr>
        <w:t xml:space="preserve">, </w:t>
      </w:r>
      <w:r w:rsidRPr="00002C47" w:rsidR="007B6716">
        <w:rPr>
          <w:i/>
          <w:lang w:val="az-Latn-AZ"/>
        </w:rPr>
        <w:t>mutatis mutandis</w:t>
      </w:r>
      <w:r w:rsidRPr="00002C47" w:rsidR="007B6716">
        <w:rPr>
          <w:lang w:val="az-Latn-AZ"/>
        </w:rPr>
        <w:t xml:space="preserve">, </w:t>
      </w:r>
      <w:r w:rsidRPr="00002C47" w:rsidR="00904E81">
        <w:rPr>
          <w:lang w:val="az-Latn-AZ"/>
        </w:rPr>
        <w:t xml:space="preserve">McMichael Birləşmiş Krallığa qarşı, </w:t>
      </w:r>
      <w:r w:rsidRPr="00002C47" w:rsidR="007B6716">
        <w:rPr>
          <w:lang w:val="az-Latn-AZ"/>
        </w:rPr>
        <w:t xml:space="preserve">24 </w:t>
      </w:r>
      <w:r w:rsidRPr="00002C47" w:rsidR="00C63A9A">
        <w:rPr>
          <w:lang w:val="az-Latn-AZ"/>
        </w:rPr>
        <w:t>fevral</w:t>
      </w:r>
      <w:r w:rsidRPr="00002C47" w:rsidR="007B6716">
        <w:rPr>
          <w:lang w:val="az-Latn-AZ"/>
        </w:rPr>
        <w:t xml:space="preserve"> 1995</w:t>
      </w:r>
      <w:r w:rsidRPr="00002C47" w:rsidR="00904E81">
        <w:rPr>
          <w:lang w:val="az-Latn-AZ"/>
        </w:rPr>
        <w:t>-ci il qərarı, Series A no. 307-B, səh</w:t>
      </w:r>
      <w:r w:rsidRPr="00002C47" w:rsidR="007B6716">
        <w:rPr>
          <w:lang w:val="az-Latn-AZ"/>
        </w:rPr>
        <w:t>. 57, § 91).</w:t>
      </w:r>
    </w:p>
    <w:p w:rsidRPr="00002C47" w:rsidR="00281A9B"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66</w:t>
      </w:r>
      <w:r w:rsidRPr="00002C47">
        <w:fldChar w:fldCharType="end"/>
      </w:r>
      <w:r w:rsidRPr="00002C47" w:rsidR="007B6716">
        <w:rPr>
          <w:lang w:val="az-Latn-AZ"/>
        </w:rPr>
        <w:t>.  </w:t>
      </w:r>
      <w:r w:rsidRPr="00002C47" w:rsidR="00D95943">
        <w:rPr>
          <w:lang w:val="az-Latn-AZ"/>
        </w:rPr>
        <w:t xml:space="preserve">Yunan hüquq sistemində </w:t>
      </w:r>
      <w:r w:rsidRPr="00002C47" w:rsidR="002B2D8B">
        <w:rPr>
          <w:lang w:val="az-Latn-AZ"/>
        </w:rPr>
        <w:t>müdafiə vasitəsi mövcuddur</w:t>
      </w:r>
      <w:r w:rsidRPr="00002C47" w:rsidR="007B6716">
        <w:rPr>
          <w:lang w:val="az-Latn-AZ"/>
        </w:rPr>
        <w:t xml:space="preserve">– </w:t>
      </w:r>
      <w:r w:rsidRPr="00002C47" w:rsidR="00AC518B">
        <w:rPr>
          <w:lang w:val="az-Latn-AZ"/>
        </w:rPr>
        <w:t xml:space="preserve">çıxarılma əmrinin ləğvi üçün müraciət </w:t>
      </w:r>
      <w:r w:rsidRPr="00002C47" w:rsidR="007B6716">
        <w:rPr>
          <w:lang w:val="az-Latn-AZ"/>
        </w:rPr>
        <w:t xml:space="preserve">– </w:t>
      </w:r>
      <w:r w:rsidRPr="00002C47" w:rsidR="00207F0B">
        <w:rPr>
          <w:lang w:val="az-Latn-AZ"/>
        </w:rPr>
        <w:t xml:space="preserve">bu vasitə </w:t>
      </w:r>
      <w:r w:rsidRPr="00002C47" w:rsidR="00D23E32">
        <w:rPr>
          <w:lang w:val="az-Latn-AZ"/>
        </w:rPr>
        <w:t>ərizəçi</w:t>
      </w:r>
      <w:r w:rsidRPr="00002C47" w:rsidR="00207F0B">
        <w:rPr>
          <w:lang w:val="az-Latn-AZ"/>
        </w:rPr>
        <w:t>yə açıq idi, həm də yalnız nəzəriyyədə deyil və o bundan istifadə etmiş və uğur qazanmışdır</w:t>
      </w:r>
      <w:r w:rsidRPr="00002C47" w:rsidR="007B6716">
        <w:rPr>
          <w:lang w:val="az-Latn-AZ"/>
        </w:rPr>
        <w:t xml:space="preserve">, </w:t>
      </w:r>
      <w:r w:rsidRPr="00002C47" w:rsidR="00207F0B">
        <w:rPr>
          <w:lang w:val="az-Latn-AZ"/>
        </w:rPr>
        <w:t xml:space="preserve">çünki </w:t>
      </w:r>
      <w:r w:rsidRPr="00002C47" w:rsidR="0073250C">
        <w:rPr>
          <w:lang w:val="az-Latn-AZ"/>
        </w:rPr>
        <w:t xml:space="preserve">Afina Birinci İnstansiya Məhkəməsi </w:t>
      </w:r>
      <w:r w:rsidRPr="00002C47" w:rsidR="00207F0B">
        <w:rPr>
          <w:lang w:val="az-Latn-AZ"/>
        </w:rPr>
        <w:t>onun xeyrinə qərar çıxarmışdır</w:t>
      </w:r>
      <w:r w:rsidRPr="00002C47" w:rsidR="001E2C1B">
        <w:rPr>
          <w:lang w:val="az-Latn-AZ"/>
        </w:rPr>
        <w:t xml:space="preserve"> (bax: </w:t>
      </w:r>
      <w:r w:rsidRPr="00002C47" w:rsidR="0073250C">
        <w:rPr>
          <w:lang w:val="az-Latn-AZ"/>
        </w:rPr>
        <w:t>paraqraf</w:t>
      </w:r>
      <w:r w:rsidRPr="00002C47" w:rsidR="007B6716">
        <w:rPr>
          <w:lang w:val="az-Latn-AZ"/>
        </w:rPr>
        <w:t xml:space="preserve"> 19</w:t>
      </w:r>
      <w:r w:rsidRPr="00002C47" w:rsidR="001E2C1B">
        <w:rPr>
          <w:lang w:val="az-Latn-AZ"/>
        </w:rPr>
        <w:t>, yuxarıda</w:t>
      </w:r>
      <w:r w:rsidRPr="00002C47" w:rsidR="007B6716">
        <w:rPr>
          <w:lang w:val="az-Latn-AZ"/>
        </w:rPr>
        <w:t xml:space="preserve">). </w:t>
      </w:r>
      <w:r w:rsidRPr="00002C47" w:rsidR="001E2C1B">
        <w:rPr>
          <w:lang w:val="az-Latn-AZ"/>
        </w:rPr>
        <w:t xml:space="preserve">Bununla belə, </w:t>
      </w:r>
      <w:r w:rsidRPr="00002C47" w:rsidR="004F4F2C">
        <w:rPr>
          <w:lang w:val="az-Latn-AZ"/>
        </w:rPr>
        <w:t>Məhkəmə</w:t>
      </w:r>
      <w:r w:rsidRPr="00002C47" w:rsidR="00343E6B">
        <w:rPr>
          <w:lang w:val="az-Latn-AZ"/>
        </w:rPr>
        <w:t>təkrar edir ki,</w:t>
      </w:r>
      <w:r w:rsidRPr="00002C47" w:rsidR="001E2C1B">
        <w:rPr>
          <w:lang w:val="az-Latn-AZ"/>
        </w:rPr>
        <w:t xml:space="preserve">13-cü maddənin tələb etdiyi vasitə qanunda oldğu kimi, təcrübədə də </w:t>
      </w:r>
      <w:r w:rsidRPr="00002C47" w:rsidR="007B6716">
        <w:rPr>
          <w:lang w:val="az-Latn-AZ"/>
        </w:rPr>
        <w:t>“</w:t>
      </w:r>
      <w:r w:rsidRPr="00002C47" w:rsidR="001E2C1B">
        <w:rPr>
          <w:lang w:val="az-Latn-AZ"/>
        </w:rPr>
        <w:t>səmərəli</w:t>
      </w:r>
      <w:r w:rsidRPr="00002C47" w:rsidR="007B6716">
        <w:rPr>
          <w:lang w:val="az-Latn-AZ"/>
        </w:rPr>
        <w:t xml:space="preserve">” </w:t>
      </w:r>
      <w:r w:rsidRPr="00002C47" w:rsidR="001E2C1B">
        <w:rPr>
          <w:lang w:val="az-Latn-AZ"/>
        </w:rPr>
        <w:t>olmalıdır, xüsisilə o mənada ki, onun icrasına, müvafiq dövlət orqanlarının hərəkət və hərəkətsizliyi ilə əsaslandırılmamış şəkildəmaneə yaradılmasın. (bax:</w:t>
      </w:r>
      <w:r w:rsidRPr="00002C47" w:rsidR="007B6716">
        <w:rPr>
          <w:lang w:val="az-Latn-AZ"/>
        </w:rPr>
        <w:t xml:space="preserve"> Aksoy</w:t>
      </w:r>
      <w:r w:rsidRPr="00002C47" w:rsidR="001E2C1B">
        <w:rPr>
          <w:lang w:val="az-Latn-AZ"/>
        </w:rPr>
        <w:t xml:space="preserve"> Türkiyəyə qarşı, </w:t>
      </w:r>
      <w:r w:rsidRPr="00002C47" w:rsidR="007B6716">
        <w:rPr>
          <w:lang w:val="az-Latn-AZ"/>
        </w:rPr>
        <w:t xml:space="preserve">18 </w:t>
      </w:r>
      <w:r w:rsidRPr="00002C47" w:rsidR="004344D0">
        <w:rPr>
          <w:lang w:val="az-Latn-AZ"/>
        </w:rPr>
        <w:t>dekabr</w:t>
      </w:r>
      <w:r w:rsidRPr="00002C47" w:rsidR="007B6716">
        <w:rPr>
          <w:lang w:val="az-Latn-AZ"/>
        </w:rPr>
        <w:t xml:space="preserve"> 1996</w:t>
      </w:r>
      <w:r w:rsidRPr="00002C47" w:rsidR="001E2C1B">
        <w:rPr>
          <w:lang w:val="az-Latn-AZ"/>
        </w:rPr>
        <w:t>-cı il qərarı</w:t>
      </w:r>
      <w:r w:rsidRPr="00002C47" w:rsidR="007B6716">
        <w:rPr>
          <w:lang w:val="az-Latn-AZ"/>
        </w:rPr>
        <w:t xml:space="preserve">, </w:t>
      </w:r>
      <w:r w:rsidRPr="00002C47" w:rsidR="007B6716">
        <w:rPr>
          <w:i/>
          <w:lang w:val="az-Latn-AZ"/>
        </w:rPr>
        <w:t>Reports</w:t>
      </w:r>
      <w:r w:rsidRPr="00002C47" w:rsidR="001E2C1B">
        <w:rPr>
          <w:lang w:val="az-Latn-AZ"/>
        </w:rPr>
        <w:t xml:space="preserve"> 1996-VI, səh</w:t>
      </w:r>
      <w:r w:rsidRPr="00002C47" w:rsidR="007B6716">
        <w:rPr>
          <w:lang w:val="az-Latn-AZ"/>
        </w:rPr>
        <w:t xml:space="preserve">. 2286, § 95 </w:t>
      </w:r>
      <w:r w:rsidRPr="00002C47" w:rsidR="007B6716">
        <w:rPr>
          <w:i/>
          <w:lang w:val="az-Latn-AZ"/>
        </w:rPr>
        <w:t>in fine</w:t>
      </w:r>
      <w:r w:rsidRPr="00002C47" w:rsidR="007B6716">
        <w:rPr>
          <w:lang w:val="az-Latn-AZ"/>
        </w:rPr>
        <w:t xml:space="preserve">). </w:t>
      </w:r>
      <w:r w:rsidRPr="00002C47" w:rsidR="00281A9B">
        <w:rPr>
          <w:lang w:val="az-Latn-AZ"/>
        </w:rPr>
        <w:t xml:space="preserve">Hazırki işdə </w:t>
      </w:r>
      <w:r w:rsidRPr="00002C47" w:rsidR="00436FB3">
        <w:rPr>
          <w:lang w:val="az-Latn-AZ"/>
        </w:rPr>
        <w:t>Maliyyə Naziri</w:t>
      </w:r>
      <w:r w:rsidRPr="00002C47" w:rsidR="001E2C1B">
        <w:rPr>
          <w:lang w:val="az-Latn-AZ"/>
        </w:rPr>
        <w:t xml:space="preserve">nin </w:t>
      </w:r>
      <w:r w:rsidRPr="00002C47" w:rsidR="003D103D">
        <w:rPr>
          <w:lang w:val="az-Latn-AZ"/>
        </w:rPr>
        <w:t>Birinci İnstansiya Məhkəməsi</w:t>
      </w:r>
      <w:r w:rsidRPr="00002C47" w:rsidR="00281A9B">
        <w:rPr>
          <w:lang w:val="az-Latn-AZ"/>
        </w:rPr>
        <w:t>nin qərarına riayət etməkdən imtinası işığında, bu hüquq müdafiə vasitəsi Konvensiyanın 13-cü maddəsi altında “səmərəli” hesab edilə bilməz.</w:t>
      </w:r>
    </w:p>
    <w:p w:rsidRPr="00002C47" w:rsidR="00E21DFD" w:rsidP="00002C47" w:rsidRDefault="00281A9B">
      <w:pPr>
        <w:pStyle w:val="JuPara"/>
        <w:rPr>
          <w:lang w:val="az-Latn-AZ"/>
        </w:rPr>
      </w:pPr>
      <w:r w:rsidRPr="00002C47">
        <w:rPr>
          <w:lang w:val="az-Latn-AZ"/>
        </w:rPr>
        <w:t>Beləliklə, bu maddənin pozuntusu baş vermişdir</w:t>
      </w:r>
      <w:r w:rsidRPr="00002C47" w:rsidR="007B6716">
        <w:rPr>
          <w:lang w:val="az-Latn-AZ"/>
        </w:rPr>
        <w:t>.</w:t>
      </w:r>
    </w:p>
    <w:p w:rsidRPr="00002C47" w:rsidR="00002C47" w:rsidP="00002C47" w:rsidRDefault="007B6716">
      <w:pPr>
        <w:pStyle w:val="JuHIRoman"/>
        <w:rPr>
          <w:lang w:val="az-Latn-AZ"/>
        </w:rPr>
      </w:pPr>
      <w:r w:rsidRPr="00002C47">
        <w:rPr>
          <w:lang w:val="az-Latn-AZ"/>
        </w:rPr>
        <w:t>iv.</w:t>
      </w:r>
      <w:r w:rsidRPr="00002C47">
        <w:rPr>
          <w:lang w:val="az-Latn-AZ"/>
        </w:rPr>
        <w:tab/>
      </w:r>
      <w:r w:rsidRPr="00002C47" w:rsidR="00DE4FB7">
        <w:rPr>
          <w:lang w:val="az-Latn-AZ"/>
        </w:rPr>
        <w:t>KONVENSİYANIN 6-CI MADDƏS</w:t>
      </w:r>
      <w:r w:rsidRPr="00002C47" w:rsidR="00D324E3">
        <w:rPr>
          <w:lang w:val="az-Latn-AZ"/>
        </w:rPr>
        <w:t>İNİN 1-Cİ BƏNDİ VƏ 8-Cİ MADDƏSİNİN İDDİA EDİLƏN POZUNTUSU</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67</w:t>
      </w:r>
      <w:r w:rsidRPr="00002C47">
        <w:fldChar w:fldCharType="end"/>
      </w:r>
      <w:r w:rsidRPr="00002C47" w:rsidR="007B6716">
        <w:rPr>
          <w:lang w:val="az-Latn-AZ"/>
        </w:rPr>
        <w:t>.  </w:t>
      </w:r>
      <w:r w:rsidRPr="00002C47" w:rsidR="00D23E32">
        <w:rPr>
          <w:lang w:val="az-Latn-AZ"/>
        </w:rPr>
        <w:t>Ərizəçi</w:t>
      </w:r>
      <w:r w:rsidRPr="00002C47" w:rsidR="00281A9B">
        <w:rPr>
          <w:lang w:val="az-Latn-AZ"/>
        </w:rPr>
        <w:t>həmçinin Konvensiyanın 6-cı maddəsinin 1-ci bəndi və 8-ci maddəsinin pozulduğunu iddia edir. Bu maddələrdə deyilir</w:t>
      </w:r>
      <w:r w:rsidRPr="00002C47" w:rsidR="007B6716">
        <w:rPr>
          <w:lang w:val="az-Latn-AZ"/>
        </w:rPr>
        <w:t>:</w:t>
      </w:r>
    </w:p>
    <w:p w:rsidRPr="00002C47" w:rsidR="00E21DFD" w:rsidP="00002C47" w:rsidRDefault="00F00F9F">
      <w:pPr>
        <w:pStyle w:val="JuQuot"/>
        <w:jc w:val="center"/>
        <w:outlineLvl w:val="0"/>
        <w:rPr>
          <w:b/>
          <w:lang w:val="az-Latn-AZ"/>
        </w:rPr>
      </w:pPr>
      <w:r w:rsidRPr="00002C47">
        <w:rPr>
          <w:b/>
          <w:lang w:val="az-Latn-AZ"/>
        </w:rPr>
        <w:t>Maddə</w:t>
      </w:r>
      <w:r w:rsidRPr="00002C47" w:rsidR="007B6716">
        <w:rPr>
          <w:b/>
          <w:lang w:val="az-Latn-AZ"/>
        </w:rPr>
        <w:t xml:space="preserve"> 6 § 1</w:t>
      </w:r>
    </w:p>
    <w:p w:rsidRPr="00002C47" w:rsidR="00E21DFD" w:rsidP="00002C47" w:rsidRDefault="007B6716">
      <w:pPr>
        <w:pStyle w:val="JuQuot"/>
        <w:rPr>
          <w:lang w:val="az-Latn-AZ"/>
        </w:rPr>
      </w:pPr>
      <w:r w:rsidRPr="00002C47">
        <w:rPr>
          <w:lang w:val="az-Latn-AZ"/>
        </w:rPr>
        <w:t>“</w:t>
      </w:r>
      <w:r w:rsidRPr="00002C47" w:rsidR="00E03773">
        <w:rPr>
          <w:lang w:val="az-Latn-AZ"/>
        </w:rPr>
        <w:t>Hər kəs, onun mülki hüquq və vəzifələri müəyyən edilərkən</w:t>
      </w:r>
      <w:r w:rsidRPr="00002C47" w:rsidR="00002C47">
        <w:rPr>
          <w:lang w:val="az-Latn-AZ"/>
        </w:rPr>
        <w:t>...</w:t>
      </w:r>
      <w:r w:rsidRPr="00002C47" w:rsidR="00B221FD">
        <w:rPr>
          <w:lang w:val="az-Latn-AZ"/>
        </w:rPr>
        <w:t>məhkəmə vasitəsilə</w:t>
      </w:r>
      <w:r w:rsidRPr="00002C47" w:rsidR="00002C47">
        <w:rPr>
          <w:lang w:val="az-Latn-AZ"/>
        </w:rPr>
        <w:t>...</w:t>
      </w:r>
      <w:r w:rsidRPr="00002C47" w:rsidR="00B221FD">
        <w:rPr>
          <w:lang w:val="az-Latn-AZ"/>
        </w:rPr>
        <w:t xml:space="preserve"> işinin ədalətli və açıq araşdırılması hüququna malikdir</w:t>
      </w:r>
      <w:r w:rsidRPr="00002C47" w:rsidR="00002C47">
        <w:rPr>
          <w:lang w:val="az-Latn-AZ"/>
        </w:rPr>
        <w:t>...</w:t>
      </w:r>
      <w:r w:rsidRPr="00002C47">
        <w:rPr>
          <w:lang w:val="az-Latn-AZ"/>
        </w:rPr>
        <w:t>”</w:t>
      </w:r>
    </w:p>
    <w:p w:rsidRPr="00002C47" w:rsidR="00E21DFD" w:rsidP="00002C47" w:rsidRDefault="00F00F9F">
      <w:pPr>
        <w:pStyle w:val="JuQuot"/>
        <w:jc w:val="center"/>
        <w:outlineLvl w:val="0"/>
        <w:rPr>
          <w:b/>
          <w:lang w:val="az-Latn-AZ"/>
        </w:rPr>
      </w:pPr>
      <w:r w:rsidRPr="00002C47">
        <w:rPr>
          <w:b/>
          <w:lang w:val="az-Latn-AZ"/>
        </w:rPr>
        <w:t>Maddə</w:t>
      </w:r>
      <w:r w:rsidRPr="00002C47" w:rsidR="007B6716">
        <w:rPr>
          <w:b/>
          <w:lang w:val="az-Latn-AZ"/>
        </w:rPr>
        <w:t xml:space="preserve"> 8</w:t>
      </w:r>
    </w:p>
    <w:p w:rsidRPr="00002C47" w:rsidR="00E21DFD" w:rsidP="00002C47" w:rsidRDefault="007B6716">
      <w:pPr>
        <w:pStyle w:val="JuQuot"/>
        <w:rPr>
          <w:lang w:val="az-Latn-AZ"/>
        </w:rPr>
      </w:pPr>
      <w:r w:rsidRPr="00002C47">
        <w:rPr>
          <w:lang w:val="az-Latn-AZ"/>
        </w:rPr>
        <w:t>“1.  </w:t>
      </w:r>
      <w:r w:rsidRPr="00002C47" w:rsidR="00D324E3">
        <w:rPr>
          <w:lang w:val="az-Latn-AZ"/>
        </w:rPr>
        <w:t>Hər kəs öz şəxsi və ailə həyatına, evinə və yazışma sirrinə hörmət hüququna malikdir</w:t>
      </w:r>
      <w:r w:rsidRPr="00002C47">
        <w:rPr>
          <w:lang w:val="az-Latn-AZ"/>
        </w:rPr>
        <w:t>.</w:t>
      </w:r>
    </w:p>
    <w:p w:rsidRPr="00002C47" w:rsidR="00E21DFD" w:rsidP="00002C47" w:rsidRDefault="007B6716">
      <w:pPr>
        <w:pStyle w:val="JuQuot"/>
        <w:rPr>
          <w:lang w:val="az-Latn-AZ"/>
        </w:rPr>
      </w:pPr>
      <w:r w:rsidRPr="00002C47">
        <w:rPr>
          <w:lang w:val="az-Latn-AZ"/>
        </w:rPr>
        <w:t>2.  </w:t>
      </w:r>
      <w:r w:rsidRPr="00002C47" w:rsidR="004B472F">
        <w:rPr>
          <w:lang w:val="az-Latn-AZ"/>
        </w:rPr>
        <w:t>Milli təhlükəsizlik, ictimai asayiş və ölkənin iqtisadi rifah maraqları naminə, iğtişaş və ya cinayətin qarşısını almaq üçün, sağlamlığı, yaxud mənəviyyatı qorumaq üçün və ya digər şəxslərin hüquq və azadlıqlarını müdafiə etmək üçün qanunla nəzərdə tutulmuş və demokratik cəmiyyətdə zəruri olan hallar istisna olmaqla, bu hüququn həyata keçirilməsinə dövlət hakimiyyəti orqanları tərəfindən müdaxiləyə yol verilmir</w:t>
      </w:r>
      <w:r w:rsidRPr="00002C47">
        <w:rPr>
          <w:lang w:val="az-Latn-AZ"/>
        </w:rPr>
        <w:t>.”</w:t>
      </w:r>
    </w:p>
    <w:p w:rsidRPr="00002C47" w:rsidR="00E21DFD" w:rsidP="00002C47" w:rsidRDefault="00281A9B">
      <w:pPr>
        <w:pStyle w:val="JuPara"/>
        <w:rPr>
          <w:lang w:val="az-Latn-AZ"/>
        </w:rPr>
      </w:pPr>
      <w:r w:rsidRPr="00002C47">
        <w:rPr>
          <w:lang w:val="az-Latn-AZ"/>
        </w:rPr>
        <w:t>Maddə 6 § 1-lə bağlı</w:t>
      </w:r>
      <w:r w:rsidRPr="00002C47" w:rsidR="009633DB">
        <w:rPr>
          <w:lang w:val="az-Latn-AZ"/>
        </w:rPr>
        <w:t xml:space="preserve"> </w:t>
      </w:r>
      <w:r w:rsidRPr="00002C47" w:rsidR="00D23E32">
        <w:rPr>
          <w:lang w:val="az-Latn-AZ"/>
        </w:rPr>
        <w:t>ərizəçi</w:t>
      </w:r>
      <w:r w:rsidRPr="00002C47" w:rsidR="009633DB">
        <w:rPr>
          <w:lang w:val="az-Latn-AZ"/>
        </w:rPr>
        <w:t xml:space="preserve"> </w:t>
      </w:r>
      <w:r w:rsidRPr="00002C47" w:rsidR="00027235">
        <w:rPr>
          <w:lang w:val="az-Latn-AZ"/>
        </w:rPr>
        <w:t>bildirmişdir ki,</w:t>
      </w:r>
      <w:r w:rsidRPr="00002C47" w:rsidR="004F4F2C">
        <w:rPr>
          <w:lang w:val="az-Latn-AZ"/>
        </w:rPr>
        <w:t>Məhkəmə</w:t>
      </w:r>
      <w:r w:rsidRPr="00002C47" w:rsidR="009633DB">
        <w:rPr>
          <w:lang w:val="az-Latn-AZ"/>
        </w:rPr>
        <w:t xml:space="preserve"> </w:t>
      </w:r>
      <w:r w:rsidRPr="00002C47" w:rsidR="005558DF">
        <w:rPr>
          <w:lang w:val="az-Latn-AZ"/>
        </w:rPr>
        <w:t>çıxarılma əmrinin ləğvi barədə müraciətin 13-cü maddə altında səmərəli hüquq müdafiə vasitəsi hesab edərsə, bundan belə nəticə çıxacaq ki, cavabdeh Dövlət Afina Birinci İnstansiya Məhkəməsinin</w:t>
      </w:r>
      <w:r w:rsidRPr="00002C47" w:rsidR="009633DB">
        <w:rPr>
          <w:lang w:val="az-Latn-AZ"/>
        </w:rPr>
        <w:t xml:space="preserve"> </w:t>
      </w:r>
      <w:r w:rsidRPr="00002C47" w:rsidR="005558DF">
        <w:rPr>
          <w:lang w:val="az-Latn-AZ"/>
        </w:rPr>
        <w:t>23 oktyabr 1989-cu il qərarına riayət etməməklə 6-cı maddə altındakı öhdəliklərini pozmuşdur</w:t>
      </w:r>
      <w:r w:rsidRPr="00002C47" w:rsidR="007B6716">
        <w:rPr>
          <w:lang w:val="az-Latn-AZ"/>
        </w:rPr>
        <w:t xml:space="preserve">. </w:t>
      </w:r>
      <w:r w:rsidRPr="00002C47" w:rsidR="001F0B05">
        <w:rPr>
          <w:lang w:val="az-Latn-AZ"/>
        </w:rPr>
        <w:t xml:space="preserve">Bu fikrini dəstəkləmək üçün Cənab </w:t>
      </w:r>
      <w:r w:rsidRPr="00002C47" w:rsidR="007B6716">
        <w:rPr>
          <w:lang w:val="az-Latn-AZ"/>
        </w:rPr>
        <w:t xml:space="preserve">Iatridis </w:t>
      </w:r>
      <w:r w:rsidRPr="00002C47" w:rsidR="004F4F2C">
        <w:rPr>
          <w:lang w:val="az-Latn-AZ"/>
        </w:rPr>
        <w:t>Məhkəmə</w:t>
      </w:r>
      <w:r w:rsidRPr="00002C47" w:rsidR="001F0B05">
        <w:rPr>
          <w:lang w:val="az-Latn-AZ"/>
        </w:rPr>
        <w:t xml:space="preserve">nin </w:t>
      </w:r>
      <w:r w:rsidRPr="00002C47" w:rsidR="007B6716">
        <w:rPr>
          <w:lang w:val="az-Latn-AZ"/>
        </w:rPr>
        <w:t>Hornsby</w:t>
      </w:r>
      <w:r w:rsidRPr="00002C47" w:rsidR="001F0B05">
        <w:rPr>
          <w:lang w:val="az-Latn-AZ"/>
        </w:rPr>
        <w:t xml:space="preserve"> işindəki qərarına istinad etmişdir </w:t>
      </w:r>
      <w:r w:rsidRPr="00002C47" w:rsidR="007B6716">
        <w:rPr>
          <w:lang w:val="az-Latn-AZ"/>
        </w:rPr>
        <w:t>(</w:t>
      </w:r>
      <w:r w:rsidRPr="00002C47" w:rsidR="001F0B05">
        <w:rPr>
          <w:lang w:val="az-Latn-AZ"/>
        </w:rPr>
        <w:t>yuxarıda istinad edilən qərar</w:t>
      </w:r>
      <w:r w:rsidRPr="00002C47" w:rsidR="007B6716">
        <w:rPr>
          <w:lang w:val="az-Latn-AZ"/>
        </w:rPr>
        <w:t>).</w:t>
      </w:r>
    </w:p>
    <w:p w:rsidRPr="00002C47" w:rsidR="00002C47" w:rsidP="00002C47" w:rsidRDefault="001F0B05">
      <w:pPr>
        <w:pStyle w:val="JuPara"/>
        <w:rPr>
          <w:lang w:val="az-Latn-AZ"/>
        </w:rPr>
      </w:pPr>
      <w:r w:rsidRPr="00002C47">
        <w:rPr>
          <w:lang w:val="az-Latn-AZ"/>
        </w:rPr>
        <w:t>8-ci maddə ilə bağlı</w:t>
      </w:r>
      <w:r w:rsidRPr="00002C47" w:rsidR="009633DB">
        <w:rPr>
          <w:lang w:val="az-Latn-AZ"/>
        </w:rPr>
        <w:t xml:space="preserve"> </w:t>
      </w:r>
      <w:r w:rsidRPr="00002C47" w:rsidR="00D23E32">
        <w:rPr>
          <w:lang w:val="az-Latn-AZ"/>
        </w:rPr>
        <w:t>ərizəçi</w:t>
      </w:r>
      <w:r w:rsidRPr="00002C47">
        <w:rPr>
          <w:lang w:val="az-Latn-AZ"/>
        </w:rPr>
        <w:t xml:space="preserve">çıxarılma ilə bağlı şəraiti vurğulamış və iddia etmişdir ki, dövlət orqanlarıonu xəbərdar etmədən gəlmiş, o kinoteatrda olmayan zaman qapını güclə açmış, hətta kinoteatrın avadanlıqlarını və onun şəxsi əşyalarını da götürmüşlər. Ərizəçi </w:t>
      </w:r>
      <w:r w:rsidRPr="00002C47" w:rsidR="00027235">
        <w:rPr>
          <w:lang w:val="az-Latn-AZ"/>
        </w:rPr>
        <w:t>bildirmişdir ki,</w:t>
      </w:r>
      <w:r w:rsidRPr="00002C47">
        <w:rPr>
          <w:lang w:val="az-Latn-AZ"/>
        </w:rPr>
        <w:t>bu onun 1 saylı Protokolun 1-ci maddəsinin pozuntusundan əlavə, ayrıca evinə hörmət hüququnun pozuntusudur.</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68</w:t>
      </w:r>
      <w:r w:rsidRPr="00002C47">
        <w:fldChar w:fldCharType="end"/>
      </w:r>
      <w:r w:rsidRPr="00002C47" w:rsidR="007B6716">
        <w:rPr>
          <w:lang w:val="az-Latn-AZ"/>
        </w:rPr>
        <w:t>.  </w:t>
      </w:r>
      <w:r w:rsidRPr="00002C47" w:rsidR="00D901D4">
        <w:rPr>
          <w:lang w:val="az-Latn-AZ"/>
        </w:rPr>
        <w:t xml:space="preserve">İşi </w:t>
      </w:r>
      <w:r w:rsidRPr="00002C47" w:rsidR="006C75E6">
        <w:rPr>
          <w:lang w:val="az-Latn-AZ"/>
        </w:rPr>
        <w:t xml:space="preserve">Məhkəməyə vermək barədəki müraciətində </w:t>
      </w:r>
      <w:r w:rsidRPr="00002C47" w:rsidR="00ED4399">
        <w:rPr>
          <w:lang w:val="az-Latn-AZ"/>
        </w:rPr>
        <w:t>Hökumət</w:t>
      </w:r>
      <w:r w:rsidRPr="00002C47" w:rsidR="006C75E6">
        <w:rPr>
          <w:lang w:val="az-Latn-AZ"/>
        </w:rPr>
        <w:t xml:space="preserve"> yalnız</w:t>
      </w:r>
      <w:r w:rsidRPr="00002C47" w:rsidR="00633056">
        <w:rPr>
          <w:lang w:val="az-Latn-AZ"/>
        </w:rPr>
        <w:t xml:space="preserve">1 saylı Protokolun 1-ci maddəsi </w:t>
      </w:r>
      <w:r w:rsidRPr="00002C47" w:rsidR="006C75E6">
        <w:rPr>
          <w:lang w:val="az-Latn-AZ"/>
        </w:rPr>
        <w:t>və Konvensiyanın 13-cü maddəsi ilə bağlı məsələlərə istinad etmişdir</w:t>
      </w:r>
      <w:r w:rsidRPr="00002C47" w:rsidR="007B6716">
        <w:rPr>
          <w:lang w:val="az-Latn-AZ"/>
        </w:rPr>
        <w:t xml:space="preserve">. </w:t>
      </w:r>
      <w:r w:rsidRPr="00002C47" w:rsidR="006C75E6">
        <w:rPr>
          <w:lang w:val="az-Latn-AZ"/>
        </w:rPr>
        <w:t>Lakin təqdimatında Hökumət Konvensiyanın 6 və 8-ci maddəsi altındakı şikayətləri də xatırladır</w:t>
      </w:r>
      <w:r w:rsidRPr="00002C47" w:rsidR="007B6716">
        <w:rPr>
          <w:lang w:val="az-Latn-AZ"/>
        </w:rPr>
        <w:t>.</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69</w:t>
      </w:r>
      <w:r w:rsidRPr="00002C47">
        <w:fldChar w:fldCharType="end"/>
      </w:r>
      <w:r w:rsidRPr="00002C47" w:rsidR="007B6716">
        <w:rPr>
          <w:lang w:val="az-Latn-AZ"/>
        </w:rPr>
        <w:t>.  </w:t>
      </w:r>
      <w:r w:rsidRPr="00002C47" w:rsidR="004F4F2C">
        <w:rPr>
          <w:lang w:val="az-Latn-AZ"/>
        </w:rPr>
        <w:t>Məhkəmə</w:t>
      </w:r>
      <w:r w:rsidRPr="00002C47" w:rsidR="00343E6B">
        <w:rPr>
          <w:lang w:val="az-Latn-AZ"/>
        </w:rPr>
        <w:t>təkrar edir ki,</w:t>
      </w:r>
      <w:r w:rsidRPr="00002C47" w:rsidR="005E04C1">
        <w:rPr>
          <w:lang w:val="az-Latn-AZ"/>
        </w:rPr>
        <w:t xml:space="preserve">ona göndərilən işin sərhədləri çərçivəsində tam yurisdiksiyaya malikdir və onun dairəsi </w:t>
      </w:r>
      <w:r w:rsidRPr="00002C47" w:rsidR="00EE6A9E">
        <w:rPr>
          <w:lang w:val="az-Latn-AZ"/>
        </w:rPr>
        <w:t>Komissiya</w:t>
      </w:r>
      <w:r w:rsidRPr="00002C47" w:rsidR="005E04C1">
        <w:rPr>
          <w:lang w:val="az-Latn-AZ"/>
        </w:rPr>
        <w:t>nın qəbuledilənlik qərarı ilə məhdudlaşır</w:t>
      </w:r>
      <w:r w:rsidRPr="00002C47" w:rsidR="007B6716">
        <w:rPr>
          <w:lang w:val="az-Latn-AZ"/>
        </w:rPr>
        <w:t xml:space="preserve">; </w:t>
      </w:r>
      <w:r w:rsidRPr="00002C47" w:rsidR="00D11A0B">
        <w:rPr>
          <w:lang w:val="az-Latn-AZ"/>
        </w:rPr>
        <w:t xml:space="preserve">belə müəyyənləşmiş çərçivədə </w:t>
      </w:r>
      <w:r w:rsidRPr="00002C47" w:rsidR="004F4F2C">
        <w:rPr>
          <w:lang w:val="az-Latn-AZ"/>
        </w:rPr>
        <w:t>Məhkəmə</w:t>
      </w:r>
      <w:r w:rsidRPr="00002C47" w:rsidR="000B0AEC">
        <w:rPr>
          <w:lang w:val="az-Latn-AZ"/>
        </w:rPr>
        <w:t>, proses zamanı bütün fakt və hüquq məsələləri ilə bağlı sualları araşdıra bilər</w:t>
      </w:r>
      <w:r w:rsidRPr="00002C47" w:rsidR="000010FD">
        <w:rPr>
          <w:lang w:val="az-Latn-AZ"/>
        </w:rPr>
        <w:t xml:space="preserve"> (bax: </w:t>
      </w:r>
      <w:r w:rsidRPr="00002C47" w:rsidR="007B6716">
        <w:rPr>
          <w:lang w:val="az-Latn-AZ"/>
        </w:rPr>
        <w:t xml:space="preserve">Erdagöz </w:t>
      </w:r>
      <w:r w:rsidRPr="00002C47" w:rsidR="000010FD">
        <w:rPr>
          <w:lang w:val="az-Latn-AZ"/>
        </w:rPr>
        <w:t xml:space="preserve">Türkiyəyə qarşı, </w:t>
      </w:r>
      <w:r w:rsidRPr="00002C47" w:rsidR="007B6716">
        <w:rPr>
          <w:lang w:val="az-Latn-AZ"/>
        </w:rPr>
        <w:t xml:space="preserve">22 </w:t>
      </w:r>
      <w:r w:rsidRPr="00002C47" w:rsidR="000010FD">
        <w:rPr>
          <w:lang w:val="az-Latn-AZ"/>
        </w:rPr>
        <w:t>oktyabr</w:t>
      </w:r>
      <w:r w:rsidRPr="00002C47" w:rsidR="007B6716">
        <w:rPr>
          <w:lang w:val="az-Latn-AZ"/>
        </w:rPr>
        <w:t xml:space="preserve"> 1997</w:t>
      </w:r>
      <w:r w:rsidRPr="00002C47" w:rsidR="000010FD">
        <w:rPr>
          <w:lang w:val="az-Latn-AZ"/>
        </w:rPr>
        <w:t>-ci il qərarı</w:t>
      </w:r>
      <w:r w:rsidRPr="00002C47" w:rsidR="007B6716">
        <w:rPr>
          <w:lang w:val="az-Latn-AZ"/>
        </w:rPr>
        <w:t xml:space="preserve">, </w:t>
      </w:r>
      <w:r w:rsidRPr="00002C47" w:rsidR="007B6716">
        <w:rPr>
          <w:i/>
          <w:lang w:val="az-Latn-AZ"/>
        </w:rPr>
        <w:t>Reports</w:t>
      </w:r>
      <w:r w:rsidRPr="00002C47" w:rsidR="000010FD">
        <w:rPr>
          <w:lang w:val="az-Latn-AZ"/>
        </w:rPr>
        <w:t xml:space="preserve"> 1997-VI, səh</w:t>
      </w:r>
      <w:r w:rsidRPr="00002C47" w:rsidR="007B6716">
        <w:rPr>
          <w:lang w:val="az-Latn-AZ"/>
        </w:rPr>
        <w:t xml:space="preserve">. 2310-11, §§ 31-36). </w:t>
      </w:r>
      <w:r w:rsidRPr="00002C47" w:rsidR="000B0AEC">
        <w:rPr>
          <w:lang w:val="az-Latn-AZ"/>
        </w:rPr>
        <w:t xml:space="preserve">Bununla belə, </w:t>
      </w:r>
      <w:r w:rsidRPr="00002C47" w:rsidR="002F21EB">
        <w:rPr>
          <w:lang w:val="az-Latn-AZ"/>
        </w:rPr>
        <w:t>hazırki işdəki məsələlərin Hökumətin müracitində göstərilən maddələrlə məhdudlaşmadığını hesab etsə də,</w:t>
      </w:r>
      <w:r w:rsidRPr="00002C47" w:rsidR="00027235">
        <w:rPr>
          <w:lang w:val="az-Latn-AZ"/>
        </w:rPr>
        <w:t>Məhkəmə qeyd edir ki,</w:t>
      </w:r>
      <w:r w:rsidRPr="00002C47" w:rsidR="00D23E32">
        <w:rPr>
          <w:lang w:val="az-Latn-AZ"/>
        </w:rPr>
        <w:t>ərizəçi</w:t>
      </w:r>
      <w:r w:rsidRPr="00002C47" w:rsidR="002F21EB">
        <w:rPr>
          <w:lang w:val="az-Latn-AZ"/>
        </w:rPr>
        <w:t xml:space="preserve">nin Konvensiyanın 8-ci maddəsi və 6-cı maddəsinin 1-ci bəndi altındakı şikayətləri, </w:t>
      </w:r>
      <w:r w:rsidRPr="00002C47" w:rsidR="00BB416B">
        <w:rPr>
          <w:lang w:val="az-Latn-AZ"/>
        </w:rPr>
        <w:t xml:space="preserve">müvafiq olaraq </w:t>
      </w:r>
      <w:r w:rsidRPr="00002C47" w:rsidR="00633056">
        <w:rPr>
          <w:lang w:val="az-Latn-AZ"/>
        </w:rPr>
        <w:t xml:space="preserve">1 saylı Protokolun 1-ci maddəsi </w:t>
      </w:r>
      <w:r w:rsidRPr="00002C47" w:rsidR="002F21EB">
        <w:rPr>
          <w:lang w:val="az-Latn-AZ"/>
        </w:rPr>
        <w:t xml:space="preserve">və Konvensiyanın </w:t>
      </w:r>
      <w:r w:rsidRPr="00002C47" w:rsidR="007B6716">
        <w:rPr>
          <w:lang w:val="az-Latn-AZ"/>
        </w:rPr>
        <w:t>13</w:t>
      </w:r>
      <w:r w:rsidRPr="00002C47" w:rsidR="002F21EB">
        <w:rPr>
          <w:lang w:val="az-Latn-AZ"/>
        </w:rPr>
        <w:t>-cü maddəsi</w:t>
      </w:r>
      <w:r w:rsidRPr="00002C47" w:rsidR="00BB416B">
        <w:rPr>
          <w:lang w:val="az-Latn-AZ"/>
        </w:rPr>
        <w:t xml:space="preserve"> altındakı şikayətlərlə əsasən eynidir. Beləliklə, </w:t>
      </w:r>
      <w:r w:rsidRPr="00002C47" w:rsidR="006B4054">
        <w:rPr>
          <w:lang w:val="az-Latn-AZ"/>
        </w:rPr>
        <w:t xml:space="preserve">yuxarıdaki 62-ci və 66-cı bəndlərdə qeyd olunan nəticəni nəzərə alaraq, </w:t>
      </w:r>
      <w:r w:rsidRPr="00002C47" w:rsidR="004F4F2C">
        <w:rPr>
          <w:lang w:val="az-Latn-AZ"/>
        </w:rPr>
        <w:t>Məhkəmə</w:t>
      </w:r>
      <w:r w:rsidRPr="00002C47" w:rsidR="007B6716">
        <w:rPr>
          <w:lang w:val="az-Latn-AZ"/>
        </w:rPr>
        <w:t xml:space="preserve">, </w:t>
      </w:r>
      <w:r w:rsidRPr="00002C47" w:rsidR="00EE6A9E">
        <w:rPr>
          <w:lang w:val="az-Latn-AZ"/>
        </w:rPr>
        <w:t>Komissiya</w:t>
      </w:r>
      <w:r w:rsidRPr="00002C47" w:rsidR="006B4054">
        <w:rPr>
          <w:lang w:val="az-Latn-AZ"/>
        </w:rPr>
        <w:t xml:space="preserve"> kimi</w:t>
      </w:r>
      <w:r w:rsidRPr="00002C47" w:rsidR="007B6716">
        <w:rPr>
          <w:lang w:val="az-Latn-AZ"/>
        </w:rPr>
        <w:t xml:space="preserve">, </w:t>
      </w:r>
      <w:r w:rsidRPr="00002C47" w:rsidR="006B4054">
        <w:rPr>
          <w:lang w:val="az-Latn-AZ"/>
        </w:rPr>
        <w:t xml:space="preserve">8-ci maddəsi və 6-cı maddəsinin 1-ci bəndi altındakı şikayətləri ayrıca </w:t>
      </w:r>
      <w:r w:rsidRPr="00002C47" w:rsidR="000A1025">
        <w:rPr>
          <w:lang w:val="az-Latn-AZ"/>
        </w:rPr>
        <w:t xml:space="preserve">araşdırmağa ehtiyac görmur, çünki bu işdə həmin maddələrin tələbləri müvafiq olaraq 1 saylı Protokolun 1-ci maddəsi və Konvensiyanın </w:t>
      </w:r>
      <w:r w:rsidRPr="00002C47" w:rsidR="007B6716">
        <w:rPr>
          <w:lang w:val="az-Latn-AZ"/>
        </w:rPr>
        <w:t>13</w:t>
      </w:r>
      <w:r w:rsidRPr="00002C47" w:rsidR="000A1025">
        <w:rPr>
          <w:lang w:val="az-Latn-AZ"/>
        </w:rPr>
        <w:t>-cü maddəsi ilə əhatə olunur</w:t>
      </w:r>
      <w:r w:rsidRPr="00002C47" w:rsidR="007B6716">
        <w:rPr>
          <w:lang w:val="az-Latn-AZ"/>
        </w:rPr>
        <w:t>.</w:t>
      </w:r>
    </w:p>
    <w:p w:rsidRPr="00002C47" w:rsidR="00E21DFD" w:rsidP="00002C47" w:rsidRDefault="007B6716">
      <w:pPr>
        <w:pStyle w:val="JuHIRoman"/>
        <w:rPr>
          <w:lang w:val="az-Latn-AZ"/>
        </w:rPr>
      </w:pPr>
      <w:r w:rsidRPr="00002C47">
        <w:rPr>
          <w:lang w:val="az-Latn-AZ"/>
        </w:rPr>
        <w:t>V.</w:t>
      </w:r>
      <w:r w:rsidRPr="00002C47">
        <w:rPr>
          <w:lang w:val="az-Latn-AZ"/>
        </w:rPr>
        <w:tab/>
      </w:r>
      <w:r w:rsidRPr="00002C47" w:rsidR="00E57724">
        <w:rPr>
          <w:lang w:val="az-Latn-AZ"/>
        </w:rPr>
        <w:t>KONVENSİYANIN 41-Cİ MADDƏSİNİN TƏTBİQİ</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70</w:t>
      </w:r>
      <w:r w:rsidRPr="00002C47">
        <w:fldChar w:fldCharType="end"/>
      </w:r>
      <w:r w:rsidRPr="00002C47" w:rsidR="007B6716">
        <w:rPr>
          <w:lang w:val="az-Latn-AZ"/>
        </w:rPr>
        <w:t>.  </w:t>
      </w:r>
      <w:r w:rsidRPr="00002C47" w:rsidR="00E57724">
        <w:rPr>
          <w:lang w:val="az-Latn-AZ"/>
        </w:rPr>
        <w:t xml:space="preserve">Konvensiyanın </w:t>
      </w:r>
      <w:r w:rsidRPr="00002C47" w:rsidR="007B6716">
        <w:rPr>
          <w:lang w:val="az-Latn-AZ"/>
        </w:rPr>
        <w:t>41</w:t>
      </w:r>
      <w:r w:rsidRPr="00002C47" w:rsidR="00E57724">
        <w:rPr>
          <w:lang w:val="az-Latn-AZ"/>
        </w:rPr>
        <w:t>-ci maddəsində deyilir</w:t>
      </w:r>
      <w:r w:rsidRPr="00002C47" w:rsidR="007B6716">
        <w:rPr>
          <w:lang w:val="az-Latn-AZ"/>
        </w:rPr>
        <w:t>:</w:t>
      </w:r>
    </w:p>
    <w:p w:rsidRPr="00002C47" w:rsidR="00E21DFD" w:rsidP="00002C47" w:rsidRDefault="007B6716">
      <w:pPr>
        <w:pStyle w:val="JuQuot"/>
        <w:rPr>
          <w:lang w:val="az-Latn-AZ"/>
        </w:rPr>
      </w:pPr>
      <w:r w:rsidRPr="00002C47">
        <w:rPr>
          <w:lang w:val="az-Latn-AZ"/>
        </w:rPr>
        <w:t>“</w:t>
      </w:r>
      <w:r w:rsidRPr="00002C47" w:rsidR="00D62DC5">
        <w:rPr>
          <w:lang w:val="az-Latn-AZ"/>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r w:rsidRPr="00002C47">
        <w:rPr>
          <w:lang w:val="az-Latn-AZ"/>
        </w:rPr>
        <w:t>.”</w:t>
      </w:r>
    </w:p>
    <w:p w:rsidRPr="00002C47" w:rsidR="00002C47"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71</w:t>
      </w:r>
      <w:r w:rsidRPr="00002C47">
        <w:fldChar w:fldCharType="end"/>
      </w:r>
      <w:r w:rsidRPr="00002C47" w:rsidR="00D62DC5">
        <w:rPr>
          <w:lang w:val="az-Latn-AZ"/>
        </w:rPr>
        <w:t>.  Ə</w:t>
      </w:r>
      <w:r w:rsidRPr="00002C47" w:rsidR="00D23E32">
        <w:rPr>
          <w:lang w:val="az-Latn-AZ"/>
        </w:rPr>
        <w:t>rizəçi</w:t>
      </w:r>
      <w:r w:rsidRPr="00002C47" w:rsidR="00D62DC5">
        <w:rPr>
          <w:lang w:val="az-Latn-AZ"/>
        </w:rPr>
        <w:t>nin fikrincə</w:t>
      </w:r>
      <w:r w:rsidRPr="00002C47" w:rsidR="007B6716">
        <w:rPr>
          <w:lang w:val="az-Latn-AZ"/>
        </w:rPr>
        <w:t xml:space="preserve">, </w:t>
      </w:r>
      <w:r w:rsidRPr="00002C47" w:rsidR="004423F2">
        <w:rPr>
          <w:lang w:val="az-Latn-AZ"/>
        </w:rPr>
        <w:t xml:space="preserve">41-ci maddədə istinad edilən “əvəzin ödənilməsi”nin </w:t>
      </w:r>
      <w:r w:rsidRPr="00002C47" w:rsidR="00127397">
        <w:rPr>
          <w:lang w:val="az-Latn-AZ"/>
        </w:rPr>
        <w:t>“ədalətli</w:t>
      </w:r>
      <w:r w:rsidRPr="00002C47" w:rsidR="007B6716">
        <w:rPr>
          <w:lang w:val="az-Latn-AZ"/>
        </w:rPr>
        <w:t>”</w:t>
      </w:r>
      <w:r w:rsidRPr="00002C47" w:rsidR="00127397">
        <w:rPr>
          <w:lang w:val="az-Latn-AZ"/>
        </w:rPr>
        <w:t xml:space="preserve"> olması üçün</w:t>
      </w:r>
      <w:r w:rsidRPr="00002C47" w:rsidR="007B6716">
        <w:rPr>
          <w:lang w:val="az-Latn-AZ"/>
        </w:rPr>
        <w:t xml:space="preserve">, </w:t>
      </w:r>
      <w:r w:rsidRPr="00002C47" w:rsidR="00127397">
        <w:rPr>
          <w:lang w:val="az-Latn-AZ"/>
        </w:rPr>
        <w:t>o, yalnız itirilmiş faydanın və biznesin özünün itirilməsi</w:t>
      </w:r>
      <w:r w:rsidRPr="00002C47" w:rsidR="009C62F4">
        <w:rPr>
          <w:lang w:val="az-Latn-AZ"/>
        </w:rPr>
        <w:t>nin kompensasiyası</w:t>
      </w:r>
      <w:r w:rsidRPr="00002C47" w:rsidR="00127397">
        <w:rPr>
          <w:lang w:val="az-Latn-AZ"/>
        </w:rPr>
        <w:t xml:space="preserve"> ilə məhdudlaşmalı deyil</w:t>
      </w:r>
      <w:r w:rsidRPr="00002C47" w:rsidR="009C62F4">
        <w:rPr>
          <w:lang w:val="az-Latn-AZ"/>
        </w:rPr>
        <w:t>, həm də kinoteatrdan çıxarıldığı zaman 66 yaşı, işin Məhkəməyə göndərilməsi zamanı isə 75 yaşı olan şəxs olaraq onun məruz qaldığı mənəvi ziyan üçün kompensasiyanı da ehtiva etməlidir.</w:t>
      </w:r>
    </w:p>
    <w:p w:rsidRPr="00002C47" w:rsidR="00E21DFD" w:rsidP="00002C47" w:rsidRDefault="009C62F4">
      <w:pPr>
        <w:pStyle w:val="JuPara"/>
        <w:rPr>
          <w:lang w:val="az-Latn-AZ"/>
        </w:rPr>
      </w:pPr>
      <w:r w:rsidRPr="00002C47">
        <w:rPr>
          <w:lang w:val="az-Latn-AZ"/>
        </w:rPr>
        <w:t>Maddi ziyana görə</w:t>
      </w:r>
      <w:r w:rsidRPr="00002C47" w:rsidR="007B6716">
        <w:rPr>
          <w:lang w:val="az-Latn-AZ"/>
        </w:rPr>
        <w:t xml:space="preserve">, </w:t>
      </w:r>
      <w:r w:rsidRPr="00002C47" w:rsidR="00D23E32">
        <w:rPr>
          <w:lang w:val="az-Latn-AZ"/>
        </w:rPr>
        <w:t>ərizəçi</w:t>
      </w:r>
      <w:r w:rsidRPr="00002C47" w:rsidR="008C7E8F">
        <w:rPr>
          <w:lang w:val="az-Latn-AZ"/>
        </w:rPr>
        <w:t xml:space="preserve">bilet satışlarından, reklam və bar satışlarından itirilmiş fayda, çıxarılma zamanı çıxarılmış avadanlığın dəyəri və müştəri dairəsinin itirilməsinə görə </w:t>
      </w:r>
      <w:r w:rsidRPr="00002C47" w:rsidR="007B6716">
        <w:rPr>
          <w:lang w:val="az-Latn-AZ"/>
        </w:rPr>
        <w:t xml:space="preserve">364,788,000 </w:t>
      </w:r>
      <w:r w:rsidRPr="00002C47" w:rsidR="00A2236E">
        <w:rPr>
          <w:lang w:val="az-Latn-AZ"/>
        </w:rPr>
        <w:t>drahma</w:t>
      </w:r>
      <w:r w:rsidRPr="00002C47" w:rsidR="007B6716">
        <w:rPr>
          <w:lang w:val="az-Latn-AZ"/>
        </w:rPr>
        <w:t xml:space="preserve"> (GRD) </w:t>
      </w:r>
      <w:r w:rsidRPr="00002C47" w:rsidR="008C7E8F">
        <w:rPr>
          <w:lang w:val="az-Latn-AZ"/>
        </w:rPr>
        <w:t>tələb edir</w:t>
      </w:r>
      <w:r w:rsidRPr="00002C47" w:rsidR="007B6716">
        <w:rPr>
          <w:lang w:val="az-Latn-AZ"/>
        </w:rPr>
        <w:t>.</w:t>
      </w:r>
    </w:p>
    <w:p w:rsidRPr="00002C47" w:rsidR="00E21DFD" w:rsidP="00002C47" w:rsidRDefault="008C7E8F">
      <w:pPr>
        <w:pStyle w:val="JuPara"/>
        <w:rPr>
          <w:lang w:val="az-Latn-AZ"/>
        </w:rPr>
      </w:pPr>
      <w:r w:rsidRPr="00002C47">
        <w:rPr>
          <w:lang w:val="az-Latn-AZ"/>
        </w:rPr>
        <w:t xml:space="preserve">Mənəvi ziyana görə ərizəçi </w:t>
      </w:r>
      <w:r w:rsidRPr="00002C47" w:rsidR="007B6716">
        <w:rPr>
          <w:lang w:val="az-Latn-AZ"/>
        </w:rPr>
        <w:t>GRD 50,000,000</w:t>
      </w:r>
      <w:r w:rsidRPr="00002C47">
        <w:rPr>
          <w:lang w:val="az-Latn-AZ"/>
        </w:rPr>
        <w:t xml:space="preserve"> tələb edir</w:t>
      </w:r>
      <w:r w:rsidRPr="00002C47" w:rsidR="007B6716">
        <w:rPr>
          <w:lang w:val="az-Latn-AZ"/>
        </w:rPr>
        <w:t>.</w:t>
      </w:r>
    </w:p>
    <w:p w:rsidRPr="00002C47" w:rsidR="00E21DFD" w:rsidP="00002C47" w:rsidRDefault="008C7E8F">
      <w:pPr>
        <w:pStyle w:val="JuPara"/>
        <w:rPr>
          <w:lang w:val="az-Latn-AZ"/>
        </w:rPr>
      </w:pPr>
      <w:r w:rsidRPr="00002C47">
        <w:rPr>
          <w:lang w:val="az-Latn-AZ"/>
        </w:rPr>
        <w:t>Nəhayət</w:t>
      </w:r>
      <w:r w:rsidRPr="00002C47" w:rsidR="007B6716">
        <w:rPr>
          <w:lang w:val="az-Latn-AZ"/>
        </w:rPr>
        <w:t xml:space="preserve">, </w:t>
      </w:r>
      <w:r w:rsidRPr="00002C47">
        <w:rPr>
          <w:lang w:val="az-Latn-AZ"/>
        </w:rPr>
        <w:t>hüquqi xərclərə görə</w:t>
      </w:r>
      <w:r w:rsidRPr="00002C47" w:rsidR="007B6716">
        <w:rPr>
          <w:lang w:val="az-Latn-AZ"/>
        </w:rPr>
        <w:t xml:space="preserve">, </w:t>
      </w:r>
      <w:r w:rsidRPr="00002C47">
        <w:rPr>
          <w:lang w:val="az-Latn-AZ"/>
        </w:rPr>
        <w:t>Məhkəmənin pozuntu tapacağı təqdirdə maddi və məəvi ziyana görə müəyyən edəcəyi məbləğin 20%-nə bərabər məbləğ tələb etmişdir. O izah etmişdir ki, bu tələb, onun, həm vergi orqanları, həm də Afina Vəkillər Kollegiyasında qeydiyyatda olan hüquq təmsilçiləri ilə razılaşmasına (ərizəçinin təqdimatlarına əlavə olunmuş) əsaslanır.</w:t>
      </w:r>
      <w:r w:rsidRPr="00002C47" w:rsidR="00BA5585">
        <w:rPr>
          <w:lang w:val="az-Latn-AZ"/>
        </w:rPr>
        <w:t xml:space="preserve">Ərizəçinin ziyana görə tələb etdiyi məbləğ nəzərə alanaraq, onun xərc və məsrəflərə görə tələb etdiyi məbləğ </w:t>
      </w:r>
      <w:r w:rsidRPr="00002C47" w:rsidR="007B6716">
        <w:rPr>
          <w:lang w:val="az-Latn-AZ"/>
        </w:rPr>
        <w:t>GRD 82,957,000</w:t>
      </w:r>
      <w:r w:rsidRPr="00002C47" w:rsidR="00BA5585">
        <w:rPr>
          <w:lang w:val="az-Latn-AZ"/>
        </w:rPr>
        <w:t>-dir</w:t>
      </w:r>
      <w:r w:rsidRPr="00002C47" w:rsidR="007B6716">
        <w:rPr>
          <w:lang w:val="az-Latn-AZ"/>
        </w:rPr>
        <w:t xml:space="preserve">; </w:t>
      </w:r>
      <w:r w:rsidRPr="00002C47" w:rsidR="007A2F38">
        <w:rPr>
          <w:lang w:val="az-Latn-AZ"/>
        </w:rPr>
        <w:t>bu məbləğə, onun hüquqşünaslarının Məhkəmənin 17 dekabr 1998-ci il iclasında iştirakla bağlı</w:t>
      </w:r>
      <w:r w:rsidRPr="00002C47" w:rsidR="005312A1">
        <w:rPr>
          <w:lang w:val="az-Latn-AZ"/>
        </w:rPr>
        <w:t>, GRD 1,226,500 məbləğində</w:t>
      </w:r>
      <w:r w:rsidRPr="00002C47" w:rsidR="007A2F38">
        <w:rPr>
          <w:lang w:val="az-Latn-AZ"/>
        </w:rPr>
        <w:t xml:space="preserve"> xərcləri də əlavə olunmalıdır</w:t>
      </w:r>
      <w:r w:rsidRPr="00002C47" w:rsidR="007B6716">
        <w:rPr>
          <w:lang w:val="az-Latn-AZ"/>
        </w:rPr>
        <w:t>.</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72</w:t>
      </w:r>
      <w:r w:rsidRPr="00002C47">
        <w:fldChar w:fldCharType="end"/>
      </w:r>
      <w:r w:rsidRPr="00002C47" w:rsidR="007B6716">
        <w:rPr>
          <w:lang w:val="az-Latn-AZ"/>
        </w:rPr>
        <w:t>.  </w:t>
      </w:r>
      <w:r w:rsidRPr="00002C47" w:rsidR="00ED4399">
        <w:rPr>
          <w:lang w:val="az-Latn-AZ"/>
        </w:rPr>
        <w:t>Hökumət</w:t>
      </w:r>
      <w:r w:rsidRPr="00002C47" w:rsidR="00B93F07">
        <w:rPr>
          <w:lang w:val="az-Latn-AZ"/>
        </w:rPr>
        <w:t xml:space="preserve">bildirir ki, əvəzin ödənilməsi məsələsi ilə məşğul olmazdan əvvəl, </w:t>
      </w:r>
      <w:r w:rsidRPr="00002C47" w:rsidR="004F4F2C">
        <w:rPr>
          <w:lang w:val="az-Latn-AZ"/>
        </w:rPr>
        <w:t>Məhkəmə</w:t>
      </w:r>
      <w:r w:rsidRPr="00002C47" w:rsidR="00307A48">
        <w:rPr>
          <w:lang w:val="az-Latn-AZ"/>
        </w:rPr>
        <w:t xml:space="preserve"> o faktı nəzərə almalıdır ki, </w:t>
      </w:r>
      <w:r w:rsidRPr="00002C47" w:rsidR="00D23E32">
        <w:rPr>
          <w:lang w:val="az-Latn-AZ"/>
        </w:rPr>
        <w:t>ərizəçi</w:t>
      </w:r>
      <w:r w:rsidRPr="00002C47" w:rsidR="007D2A07">
        <w:rPr>
          <w:lang w:val="az-Latn-AZ"/>
        </w:rPr>
        <w:t>, sözü gedən yerdən çıxarıldıqdan sonra biznesini başqa yerdə qurmamağı seçmişdir. Hökumət həmçinin bildirir ki,</w:t>
      </w:r>
      <w:r w:rsidRPr="00002C47" w:rsidR="00D23E32">
        <w:rPr>
          <w:lang w:val="az-Latn-AZ"/>
        </w:rPr>
        <w:t>ərizəçi</w:t>
      </w:r>
      <w:r w:rsidRPr="00002C47" w:rsidR="007D2A07">
        <w:rPr>
          <w:lang w:val="az-Latn-AZ"/>
        </w:rPr>
        <w:t xml:space="preserve">nin 1989-1993-cü illər arasındakı itirilmiş fayda ilə bağlı tələbi üzrə iddia müddəti yunan hüququna görə ötmüşdür. Bundan əlavə, </w:t>
      </w:r>
      <w:r w:rsidRPr="00002C47" w:rsidR="004F4F2C">
        <w:rPr>
          <w:lang w:val="az-Latn-AZ"/>
        </w:rPr>
        <w:t>Məhkəmə</w:t>
      </w:r>
      <w:r w:rsidRPr="00002C47" w:rsidR="00D23E32">
        <w:rPr>
          <w:lang w:val="az-Latn-AZ"/>
        </w:rPr>
        <w:t>ərizəçi</w:t>
      </w:r>
      <w:r w:rsidRPr="00002C47" w:rsidR="007D2A07">
        <w:rPr>
          <w:lang w:val="az-Latn-AZ"/>
        </w:rPr>
        <w:t>yə biznesini itirdiyinə görə kompensasiya təyin etməli deyil, çünki o biz</w:t>
      </w:r>
      <w:r w:rsidRPr="00002C47" w:rsidR="00230B24">
        <w:rPr>
          <w:lang w:val="az-Latn-AZ"/>
        </w:rPr>
        <w:t>n</w:t>
      </w:r>
      <w:r w:rsidRPr="00002C47" w:rsidR="007D2A07">
        <w:rPr>
          <w:lang w:val="az-Latn-AZ"/>
        </w:rPr>
        <w:t xml:space="preserve">es avadanlığı üzərindəki mülkiyyət hüququnu itirməmişdi. </w:t>
      </w:r>
      <w:r w:rsidRPr="00002C47" w:rsidR="00CF18E1">
        <w:rPr>
          <w:lang w:val="az-Latn-AZ"/>
        </w:rPr>
        <w:t xml:space="preserve">Bundan əlavə, 41-ci maddə altında tələb olunan məbləğlər </w:t>
      </w:r>
      <w:r w:rsidRPr="00002C47" w:rsidR="00D23E32">
        <w:rPr>
          <w:lang w:val="az-Latn-AZ"/>
        </w:rPr>
        <w:t>ərizəçi</w:t>
      </w:r>
      <w:r w:rsidRPr="00002C47" w:rsidR="00CF18E1">
        <w:rPr>
          <w:lang w:val="az-Latn-AZ"/>
        </w:rPr>
        <w:t>nin daxili məhkəmələr qarşısında tələb etdiyi məbləğlərdən fərqlid</w:t>
      </w:r>
      <w:r w:rsidRPr="00002C47" w:rsidR="00132861">
        <w:rPr>
          <w:lang w:val="az-Latn-AZ"/>
        </w:rPr>
        <w:t>ir və bu səbəbdən sonuncu hesab</w:t>
      </w:r>
      <w:r w:rsidRPr="00002C47" w:rsidR="00CF18E1">
        <w:rPr>
          <w:lang w:val="az-Latn-AZ"/>
        </w:rPr>
        <w:t>lama inandırıcı deyil</w:t>
      </w:r>
      <w:r w:rsidRPr="00002C47" w:rsidR="007B6716">
        <w:rPr>
          <w:lang w:val="az-Latn-AZ"/>
        </w:rPr>
        <w:t xml:space="preserve">. </w:t>
      </w:r>
      <w:r w:rsidRPr="00002C47" w:rsidR="00132861">
        <w:rPr>
          <w:lang w:val="az-Latn-AZ"/>
        </w:rPr>
        <w:t xml:space="preserve">Nəhayət, </w:t>
      </w:r>
      <w:r w:rsidRPr="00002C47" w:rsidR="00ED4399">
        <w:rPr>
          <w:lang w:val="az-Latn-AZ"/>
        </w:rPr>
        <w:t>Hökumət</w:t>
      </w:r>
      <w:r w:rsidRPr="00002C47" w:rsidR="004F4F2C">
        <w:rPr>
          <w:lang w:val="az-Latn-AZ"/>
        </w:rPr>
        <w:t>Məhkəmə</w:t>
      </w:r>
      <w:r w:rsidRPr="00002C47" w:rsidR="00132861">
        <w:rPr>
          <w:lang w:val="az-Latn-AZ"/>
        </w:rPr>
        <w:t>ni ərizəçiyə hələ də işinə baxmaqda olan milli məhkəmələr tərəfindən müəyyən məbləğin təyin edilə biləcəyi</w:t>
      </w:r>
      <w:r w:rsidRPr="00002C47" w:rsidR="00073BE4">
        <w:rPr>
          <w:lang w:val="az-Latn-AZ"/>
        </w:rPr>
        <w:t xml:space="preserve"> faktını və bu maddə altında Məhkəmənin hər hansı qərarının vaxtından əvvəl verilmiş olacağı </w:t>
      </w:r>
      <w:r w:rsidRPr="00002C47" w:rsidR="00132861">
        <w:rPr>
          <w:lang w:val="az-Latn-AZ"/>
        </w:rPr>
        <w:t>faktını nəzərə almağa dəvət edir</w:t>
      </w:r>
      <w:r w:rsidRPr="00002C47" w:rsidR="007B6716">
        <w:rPr>
          <w:lang w:val="az-Latn-AZ"/>
        </w:rPr>
        <w:t>.</w:t>
      </w:r>
    </w:p>
    <w:p w:rsidRPr="00002C47" w:rsidR="00E21DFD" w:rsidP="00002C47" w:rsidRDefault="00073BE4">
      <w:pPr>
        <w:pStyle w:val="JuPara"/>
        <w:rPr>
          <w:lang w:val="az-Latn-AZ"/>
        </w:rPr>
      </w:pPr>
      <w:r w:rsidRPr="00002C47">
        <w:rPr>
          <w:lang w:val="az-Latn-AZ"/>
        </w:rPr>
        <w:t xml:space="preserve">Xərclərlə bağlı, </w:t>
      </w:r>
      <w:r w:rsidRPr="00002C47" w:rsidR="00ED4399">
        <w:rPr>
          <w:lang w:val="az-Latn-AZ"/>
        </w:rPr>
        <w:t>Hökumət</w:t>
      </w:r>
      <w:r w:rsidRPr="00002C47">
        <w:rPr>
          <w:lang w:val="az-Latn-AZ"/>
        </w:rPr>
        <w:t xml:space="preserve">bildirir ki, </w:t>
      </w:r>
      <w:r w:rsidRPr="00002C47" w:rsidR="00290AD9">
        <w:rPr>
          <w:lang w:val="az-Latn-AZ"/>
        </w:rPr>
        <w:t>ərizəçi və onun hüquqşünasları arasındakı razılaşma onun üçün öhdəlik yaratmır və o, yalnız obyektiv olaraq ağlabatan xərcləri ödəməyi qəbul edir</w:t>
      </w:r>
      <w:r w:rsidRPr="00002C47" w:rsidR="007B6716">
        <w:rPr>
          <w:lang w:val="az-Latn-AZ"/>
        </w:rPr>
        <w:t xml:space="preserve">, </w:t>
      </w:r>
      <w:r w:rsidRPr="00002C47" w:rsidR="00290AD9">
        <w:rPr>
          <w:lang w:val="az-Latn-AZ"/>
        </w:rPr>
        <w:t xml:space="preserve">lakin </w:t>
      </w:r>
      <w:r w:rsidRPr="00002C47" w:rsidR="00D23E32">
        <w:rPr>
          <w:lang w:val="az-Latn-AZ"/>
        </w:rPr>
        <w:t>ərizəçi</w:t>
      </w:r>
      <w:r w:rsidRPr="00002C47" w:rsidR="00290AD9">
        <w:rPr>
          <w:lang w:val="az-Latn-AZ"/>
        </w:rPr>
        <w:t>nin tələb etdiyi məbləğ, ən azı yunan standartlarına görə ona həddindən artıq böyük görünür.</w:t>
      </w:r>
    </w:p>
    <w:p w:rsidRPr="00002C47" w:rsidR="00E21DFD" w:rsidP="00002C47" w:rsidRDefault="003251D4">
      <w:pPr>
        <w:pStyle w:val="JuPara"/>
        <w:rPr>
          <w:lang w:val="az-Latn-AZ"/>
        </w:rPr>
      </w:pPr>
      <w:r w:rsidRPr="00002C47">
        <w:fldChar w:fldCharType="begin"/>
      </w:r>
      <w:r w:rsidRPr="00002C47" w:rsidR="007B6716">
        <w:rPr>
          <w:lang w:val="az-Latn-AZ"/>
        </w:rPr>
        <w:instrText xml:space="preserve"> seq level0 \*arabic </w:instrText>
      </w:r>
      <w:r w:rsidRPr="00002C47">
        <w:fldChar w:fldCharType="separate"/>
      </w:r>
      <w:r w:rsidRPr="00002C47" w:rsidR="00002C47">
        <w:rPr>
          <w:noProof/>
          <w:lang w:val="az-Latn-AZ"/>
        </w:rPr>
        <w:t>73</w:t>
      </w:r>
      <w:r w:rsidRPr="00002C47">
        <w:fldChar w:fldCharType="end"/>
      </w:r>
      <w:r w:rsidRPr="00002C47" w:rsidR="007B6716">
        <w:rPr>
          <w:lang w:val="az-Latn-AZ"/>
        </w:rPr>
        <w:t>.  </w:t>
      </w:r>
      <w:r w:rsidRPr="00002C47" w:rsidR="00A928FC">
        <w:rPr>
          <w:lang w:val="az-Latn-AZ"/>
        </w:rPr>
        <w:t xml:space="preserve">İşin hallarında </w:t>
      </w:r>
      <w:r w:rsidRPr="00002C47" w:rsidR="00E941BF">
        <w:rPr>
          <w:lang w:val="az-Latn-AZ"/>
        </w:rPr>
        <w:t>Məhkəmə hesab edir ki,</w:t>
      </w:r>
      <w:r w:rsidRPr="00002C47" w:rsidR="004423F2">
        <w:rPr>
          <w:lang w:val="az-Latn-AZ"/>
        </w:rPr>
        <w:t xml:space="preserve">41-ci maddənin tətbiqi məsələsi qərar verilməsi üçün hazır deyildir. Bu səbəbdən, </w:t>
      </w:r>
      <w:r w:rsidRPr="00002C47" w:rsidR="007B4CFC">
        <w:rPr>
          <w:lang w:val="az-Latn-AZ"/>
        </w:rPr>
        <w:t xml:space="preserve">cavabdeh Dövlət və ərizəçi arasında hər hansı razılıq imkanını nəzərə alaraq </w:t>
      </w:r>
      <w:r w:rsidRPr="00002C47" w:rsidR="004423F2">
        <w:rPr>
          <w:lang w:val="az-Latn-AZ"/>
        </w:rPr>
        <w:t>məsələni sonraya saxlamaq lazımdır</w:t>
      </w:r>
      <w:r w:rsidRPr="00002C47" w:rsidR="007B6716">
        <w:rPr>
          <w:lang w:val="az-Latn-AZ"/>
        </w:rPr>
        <w:t xml:space="preserve"> (</w:t>
      </w:r>
      <w:r w:rsidRPr="00002C47" w:rsidR="007B4CFC">
        <w:rPr>
          <w:lang w:val="az-Latn-AZ"/>
        </w:rPr>
        <w:t xml:space="preserve">Məhkəmə Reqlamenti, maddə </w:t>
      </w:r>
      <w:r w:rsidRPr="00002C47" w:rsidR="00FA5FD3">
        <w:rPr>
          <w:lang w:val="az-Latn-AZ"/>
        </w:rPr>
        <w:t>75 §§ 1 və</w:t>
      </w:r>
      <w:r w:rsidRPr="00002C47" w:rsidR="007B6716">
        <w:rPr>
          <w:lang w:val="az-Latn-AZ"/>
        </w:rPr>
        <w:t xml:space="preserve"> 4).</w:t>
      </w:r>
    </w:p>
    <w:p w:rsidRPr="00002C47" w:rsidR="00E21DFD" w:rsidP="00002C47" w:rsidRDefault="0093493E">
      <w:pPr>
        <w:pStyle w:val="JuHHead"/>
        <w:outlineLvl w:val="0"/>
        <w:rPr>
          <w:lang w:val="az-Latn-AZ"/>
        </w:rPr>
      </w:pPr>
      <w:r w:rsidRPr="00002C47">
        <w:rPr>
          <w:lang w:val="az-Latn-AZ"/>
        </w:rPr>
        <w:t xml:space="preserve">BU ƏSASLARLA, </w:t>
      </w:r>
      <w:r w:rsidRPr="00002C47" w:rsidR="004F4F2C">
        <w:rPr>
          <w:lang w:val="az-Latn-AZ"/>
        </w:rPr>
        <w:t>Məhkəmə</w:t>
      </w:r>
    </w:p>
    <w:p w:rsidRPr="00002C47" w:rsidR="00E21DFD" w:rsidP="00002C47" w:rsidRDefault="007B6716">
      <w:pPr>
        <w:pStyle w:val="JuList"/>
        <w:rPr>
          <w:lang w:val="az-Latn-AZ"/>
        </w:rPr>
      </w:pPr>
      <w:r w:rsidRPr="00002C47">
        <w:rPr>
          <w:lang w:val="az-Latn-AZ"/>
        </w:rPr>
        <w:t>1.</w:t>
      </w:r>
      <w:r w:rsidRPr="00002C47">
        <w:rPr>
          <w:lang w:val="az-Latn-AZ"/>
        </w:rPr>
        <w:tab/>
      </w:r>
      <w:r w:rsidRPr="00002C47" w:rsidR="00ED4399">
        <w:rPr>
          <w:lang w:val="az-Latn-AZ"/>
        </w:rPr>
        <w:t>Hökumət</w:t>
      </w:r>
      <w:r w:rsidRPr="00002C47" w:rsidR="00FA5FD3">
        <w:rPr>
          <w:lang w:val="az-Latn-AZ"/>
        </w:rPr>
        <w:t xml:space="preserve">in dövlət daxili hüquq müdafiə vasitələrinin tükəndirilməməsi ilə bağlı ilkin etirazını </w:t>
      </w:r>
      <w:r w:rsidRPr="00002C47" w:rsidR="00FA5FD3">
        <w:rPr>
          <w:i/>
          <w:lang w:val="az-Latn-AZ"/>
        </w:rPr>
        <w:t>rədd edir</w:t>
      </w:r>
      <w:r w:rsidRPr="00002C47" w:rsidR="00FA5FD3">
        <w:rPr>
          <w:lang w:val="az-Latn-AZ"/>
        </w:rPr>
        <w:t xml:space="preserve"> (bir səsə qarşı on altı səs)</w:t>
      </w:r>
      <w:r w:rsidRPr="00002C47">
        <w:rPr>
          <w:lang w:val="az-Latn-AZ"/>
        </w:rPr>
        <w:t>;</w:t>
      </w:r>
    </w:p>
    <w:p w:rsidRPr="00002C47" w:rsidR="00E21DFD" w:rsidP="00002C47" w:rsidRDefault="00E21DFD">
      <w:pPr>
        <w:pStyle w:val="JuList"/>
        <w:rPr>
          <w:lang w:val="az-Latn-AZ"/>
        </w:rPr>
      </w:pPr>
    </w:p>
    <w:p w:rsidRPr="00002C47" w:rsidR="00E21DFD" w:rsidP="00002C47" w:rsidRDefault="007B6716">
      <w:pPr>
        <w:pStyle w:val="JuList"/>
        <w:rPr>
          <w:lang w:val="az-Latn-AZ"/>
        </w:rPr>
      </w:pPr>
      <w:r w:rsidRPr="00002C47">
        <w:rPr>
          <w:lang w:val="az-Latn-AZ"/>
        </w:rPr>
        <w:t>2.</w:t>
      </w:r>
      <w:r w:rsidRPr="00002C47">
        <w:rPr>
          <w:lang w:val="az-Latn-AZ"/>
        </w:rPr>
        <w:tab/>
      </w:r>
      <w:r w:rsidRPr="00002C47" w:rsidR="00FA5FD3">
        <w:rPr>
          <w:lang w:val="az-Latn-AZ"/>
        </w:rPr>
        <w:t xml:space="preserve">Hökumətin altı ay müddətinə riayət olunmaması barədəki ilkin etirazını </w:t>
      </w:r>
      <w:r w:rsidRPr="00002C47" w:rsidR="00FA5FD3">
        <w:rPr>
          <w:i/>
          <w:lang w:val="az-Latn-AZ"/>
        </w:rPr>
        <w:t xml:space="preserve">rədd edir </w:t>
      </w:r>
      <w:r w:rsidRPr="00002C47" w:rsidR="00FA5FD3">
        <w:rPr>
          <w:lang w:val="az-Latn-AZ"/>
        </w:rPr>
        <w:t>(yekdilliklə)</w:t>
      </w:r>
      <w:r w:rsidRPr="00002C47">
        <w:rPr>
          <w:lang w:val="az-Latn-AZ"/>
        </w:rPr>
        <w:t>;</w:t>
      </w:r>
    </w:p>
    <w:p w:rsidRPr="00002C47" w:rsidR="00E21DFD" w:rsidP="00002C47" w:rsidRDefault="00E21DFD">
      <w:pPr>
        <w:pStyle w:val="JuList"/>
        <w:rPr>
          <w:lang w:val="az-Latn-AZ"/>
        </w:rPr>
      </w:pPr>
    </w:p>
    <w:p w:rsidRPr="00002C47" w:rsidR="00E21DFD" w:rsidP="00002C47" w:rsidRDefault="007B6716">
      <w:pPr>
        <w:pStyle w:val="JuList"/>
        <w:rPr>
          <w:lang w:val="az-Latn-AZ"/>
        </w:rPr>
      </w:pPr>
      <w:r w:rsidRPr="00002C47">
        <w:rPr>
          <w:lang w:val="az-Latn-AZ"/>
        </w:rPr>
        <w:t>3.</w:t>
      </w:r>
      <w:r w:rsidRPr="00002C47">
        <w:rPr>
          <w:lang w:val="az-Latn-AZ"/>
        </w:rPr>
        <w:tab/>
      </w:r>
      <w:r w:rsidRPr="00002C47" w:rsidR="00FA5FD3">
        <w:rPr>
          <w:i/>
          <w:lang w:val="az-Latn-AZ"/>
        </w:rPr>
        <w:t xml:space="preserve">Qət edir ki, </w:t>
      </w:r>
      <w:r w:rsidRPr="00002C47" w:rsidR="00633056">
        <w:rPr>
          <w:lang w:val="az-Latn-AZ"/>
        </w:rPr>
        <w:t>1 saylı Protokolun 1-ci maddəsi</w:t>
      </w:r>
      <w:r w:rsidRPr="00002C47" w:rsidR="00FA5FD3">
        <w:rPr>
          <w:lang w:val="az-Latn-AZ"/>
        </w:rPr>
        <w:t xml:space="preserve"> pozulmu</w:t>
      </w:r>
      <w:r w:rsidRPr="00002C47" w:rsidR="00F45F7E">
        <w:rPr>
          <w:lang w:val="az-Latn-AZ"/>
        </w:rPr>
        <w:t>ş</w:t>
      </w:r>
      <w:r w:rsidRPr="00002C47" w:rsidR="00FA5FD3">
        <w:rPr>
          <w:lang w:val="az-Latn-AZ"/>
        </w:rPr>
        <w:t>dur (yekdiliklə)</w:t>
      </w:r>
      <w:r w:rsidRPr="00002C47">
        <w:rPr>
          <w:lang w:val="az-Latn-AZ"/>
        </w:rPr>
        <w:t>;</w:t>
      </w:r>
    </w:p>
    <w:p w:rsidRPr="00002C47" w:rsidR="00E21DFD" w:rsidP="00002C47" w:rsidRDefault="00E21DFD">
      <w:pPr>
        <w:pStyle w:val="JuList"/>
        <w:rPr>
          <w:lang w:val="az-Latn-AZ"/>
        </w:rPr>
      </w:pPr>
    </w:p>
    <w:p w:rsidRPr="00002C47" w:rsidR="00E21DFD" w:rsidP="00002C47" w:rsidRDefault="007B6716">
      <w:pPr>
        <w:pStyle w:val="JuList"/>
        <w:rPr>
          <w:lang w:val="az-Latn-AZ"/>
        </w:rPr>
      </w:pPr>
      <w:r w:rsidRPr="00002C47">
        <w:rPr>
          <w:lang w:val="az-Latn-AZ"/>
        </w:rPr>
        <w:t>4.</w:t>
      </w:r>
      <w:r w:rsidRPr="00002C47">
        <w:rPr>
          <w:lang w:val="az-Latn-AZ"/>
        </w:rPr>
        <w:tab/>
      </w:r>
      <w:r w:rsidRPr="00002C47" w:rsidR="00FA5FD3">
        <w:rPr>
          <w:i/>
          <w:lang w:val="az-Latn-AZ"/>
        </w:rPr>
        <w:t>Qət edir ki,</w:t>
      </w:r>
      <w:r w:rsidRPr="00002C47" w:rsidR="00FA5FD3">
        <w:rPr>
          <w:lang w:val="az-Latn-AZ"/>
        </w:rPr>
        <w:t xml:space="preserve">Konvensiyanın 13-cü maddəsi pozulmuşdur </w:t>
      </w:r>
      <w:r w:rsidRPr="00002C47" w:rsidR="00D04F9E">
        <w:rPr>
          <w:lang w:val="az-Latn-AZ"/>
        </w:rPr>
        <w:t>(bir səsə qarşı on altı səs)</w:t>
      </w:r>
      <w:r w:rsidRPr="00002C47">
        <w:rPr>
          <w:lang w:val="az-Latn-AZ"/>
        </w:rPr>
        <w:t>;</w:t>
      </w:r>
    </w:p>
    <w:p w:rsidRPr="00002C47" w:rsidR="00E21DFD" w:rsidP="00002C47" w:rsidRDefault="00E21DFD">
      <w:pPr>
        <w:pStyle w:val="JuList"/>
        <w:rPr>
          <w:lang w:val="az-Latn-AZ"/>
        </w:rPr>
      </w:pPr>
    </w:p>
    <w:p w:rsidRPr="00002C47" w:rsidR="00E21DFD" w:rsidP="00002C47" w:rsidRDefault="007B6716">
      <w:pPr>
        <w:pStyle w:val="JuList"/>
        <w:rPr>
          <w:lang w:val="az-Latn-AZ"/>
        </w:rPr>
      </w:pPr>
      <w:r w:rsidRPr="00002C47">
        <w:rPr>
          <w:lang w:val="az-Latn-AZ"/>
        </w:rPr>
        <w:t>5.</w:t>
      </w:r>
      <w:r w:rsidRPr="00002C47">
        <w:rPr>
          <w:lang w:val="az-Latn-AZ"/>
        </w:rPr>
        <w:tab/>
      </w:r>
      <w:r w:rsidRPr="00002C47" w:rsidR="00D04F9E">
        <w:rPr>
          <w:i/>
          <w:lang w:val="az-Latn-AZ"/>
        </w:rPr>
        <w:t xml:space="preserve">Qət edir ki, </w:t>
      </w:r>
      <w:r w:rsidRPr="00002C47" w:rsidR="00D04F9E">
        <w:rPr>
          <w:lang w:val="az-Latn-AZ"/>
        </w:rPr>
        <w:t>Konvensiyanın 6-cı maddəsinin 1-ci bəndi və 8-ci maddəsi altındakı şikayətlərlə bağlı qərar verməyə ehtiyac yoxdur (yekdilliklə)</w:t>
      </w:r>
      <w:r w:rsidRPr="00002C47">
        <w:rPr>
          <w:lang w:val="az-Latn-AZ"/>
        </w:rPr>
        <w:t>;</w:t>
      </w:r>
    </w:p>
    <w:p w:rsidRPr="00002C47" w:rsidR="00E21DFD" w:rsidP="00002C47" w:rsidRDefault="00E21DFD">
      <w:pPr>
        <w:pStyle w:val="JuList"/>
        <w:rPr>
          <w:lang w:val="az-Latn-AZ"/>
        </w:rPr>
      </w:pPr>
    </w:p>
    <w:p w:rsidRPr="00002C47" w:rsidR="00E21DFD" w:rsidP="00002C47" w:rsidRDefault="007B6716">
      <w:pPr>
        <w:pStyle w:val="JuList"/>
        <w:rPr>
          <w:lang w:val="az-Latn-AZ"/>
        </w:rPr>
      </w:pPr>
      <w:r w:rsidRPr="00002C47">
        <w:rPr>
          <w:lang w:val="az-Latn-AZ"/>
        </w:rPr>
        <w:t>6.</w:t>
      </w:r>
      <w:r w:rsidRPr="00002C47">
        <w:rPr>
          <w:lang w:val="az-Latn-AZ"/>
        </w:rPr>
        <w:tab/>
      </w:r>
      <w:r w:rsidRPr="00002C47" w:rsidR="00BC046A">
        <w:rPr>
          <w:i/>
          <w:lang w:val="az-Latn-AZ"/>
        </w:rPr>
        <w:t xml:space="preserve">Qət edir ki, </w:t>
      </w:r>
      <w:r w:rsidRPr="00002C47" w:rsidR="00F7068D">
        <w:rPr>
          <w:lang w:val="az-Latn-AZ"/>
        </w:rPr>
        <w:t xml:space="preserve">Konvensiyanın 41-ci maddəsinin tətbiqi məsələsi </w:t>
      </w:r>
      <w:r w:rsidRPr="00002C47" w:rsidR="00975698">
        <w:rPr>
          <w:lang w:val="az-Latn-AZ"/>
        </w:rPr>
        <w:t>qərara vermək üçün hazır deyil (yekdilliklə)</w:t>
      </w:r>
      <w:r w:rsidRPr="00002C47">
        <w:rPr>
          <w:lang w:val="az-Latn-AZ"/>
        </w:rPr>
        <w:t>;</w:t>
      </w:r>
    </w:p>
    <w:p w:rsidRPr="00002C47" w:rsidR="00E21DFD" w:rsidP="00002C47" w:rsidRDefault="00975698">
      <w:pPr>
        <w:pStyle w:val="JuListList"/>
        <w:rPr>
          <w:lang w:val="az-Latn-AZ"/>
        </w:rPr>
      </w:pPr>
      <w:r w:rsidRPr="00002C47">
        <w:rPr>
          <w:lang w:val="az-Latn-AZ"/>
        </w:rPr>
        <w:t>Nəticədə</w:t>
      </w:r>
      <w:r w:rsidRPr="00002C47" w:rsidR="007B6716">
        <w:rPr>
          <w:lang w:val="az-Latn-AZ"/>
        </w:rPr>
        <w:t>,</w:t>
      </w:r>
    </w:p>
    <w:p w:rsidRPr="00002C47" w:rsidR="00E21DFD" w:rsidP="00002C47" w:rsidRDefault="007B6716">
      <w:pPr>
        <w:pStyle w:val="JuListList"/>
        <w:rPr>
          <w:lang w:val="az-Latn-AZ"/>
        </w:rPr>
      </w:pPr>
      <w:r w:rsidRPr="00002C47">
        <w:rPr>
          <w:lang w:val="az-Latn-AZ"/>
        </w:rPr>
        <w:t>(a)</w:t>
      </w:r>
      <w:r w:rsidRPr="00002C47" w:rsidR="00975698">
        <w:rPr>
          <w:lang w:val="az-Latn-AZ"/>
        </w:rPr>
        <w:t xml:space="preserve"> həminsualı bütövlüklə </w:t>
      </w:r>
      <w:r w:rsidRPr="00002C47" w:rsidR="00EF0415">
        <w:rPr>
          <w:i/>
          <w:lang w:val="az-Latn-AZ"/>
        </w:rPr>
        <w:t>sonraya saxlayır</w:t>
      </w:r>
      <w:r w:rsidRPr="00002C47">
        <w:rPr>
          <w:lang w:val="az-Latn-AZ"/>
        </w:rPr>
        <w:t>;</w:t>
      </w:r>
    </w:p>
    <w:p w:rsidRPr="00002C47" w:rsidR="00E21DFD" w:rsidP="00002C47" w:rsidRDefault="007B6716">
      <w:pPr>
        <w:pStyle w:val="JuListList"/>
        <w:rPr>
          <w:lang w:val="az-Latn-AZ"/>
        </w:rPr>
      </w:pPr>
      <w:r w:rsidRPr="00002C47">
        <w:rPr>
          <w:lang w:val="az-Latn-AZ"/>
        </w:rPr>
        <w:t xml:space="preserve">(b) </w:t>
      </w:r>
      <w:r w:rsidRPr="00002C47" w:rsidR="00ED4399">
        <w:rPr>
          <w:lang w:val="az-Latn-AZ"/>
        </w:rPr>
        <w:t>Hökumət</w:t>
      </w:r>
      <w:r w:rsidRPr="00002C47" w:rsidR="006F3089">
        <w:rPr>
          <w:lang w:val="az-Latn-AZ"/>
        </w:rPr>
        <w:t xml:space="preserve"> və</w:t>
      </w:r>
      <w:r w:rsidRPr="00002C47" w:rsidR="00D23E32">
        <w:rPr>
          <w:lang w:val="az-Latn-AZ"/>
        </w:rPr>
        <w:t>ərizəçi</w:t>
      </w:r>
      <w:r w:rsidRPr="00002C47" w:rsidR="00C74A7D">
        <w:rPr>
          <w:lang w:val="az-Latn-AZ"/>
        </w:rPr>
        <w:t>ni, qarşıdan gələn üç ay ərzində bu məsələ ilə bağlı müşahidələrini göndərməyə və xüsusilə</w:t>
      </w:r>
      <w:r w:rsidRPr="00002C47">
        <w:rPr>
          <w:lang w:val="az-Latn-AZ"/>
        </w:rPr>
        <w:t xml:space="preserve">, </w:t>
      </w:r>
      <w:r w:rsidRPr="00002C47" w:rsidR="00C74A7D">
        <w:rPr>
          <w:lang w:val="az-Latn-AZ"/>
        </w:rPr>
        <w:t xml:space="preserve">gələ biləcəkləri hər hansı </w:t>
      </w:r>
      <w:r w:rsidRPr="00002C47" w:rsidR="008C64E3">
        <w:rPr>
          <w:lang w:val="az-Latn-AZ"/>
        </w:rPr>
        <w:t xml:space="preserve">razılaşma barədə </w:t>
      </w:r>
      <w:r w:rsidRPr="00002C47" w:rsidR="007454FB">
        <w:rPr>
          <w:lang w:val="az-Latn-AZ"/>
        </w:rPr>
        <w:t xml:space="preserve">Məhkəməyə </w:t>
      </w:r>
      <w:r w:rsidRPr="00002C47" w:rsidR="008C64E3">
        <w:rPr>
          <w:lang w:val="az-Latn-AZ"/>
        </w:rPr>
        <w:t xml:space="preserve">məlumat verməyə </w:t>
      </w:r>
      <w:r w:rsidRPr="00002C47" w:rsidR="007454FB">
        <w:rPr>
          <w:i/>
          <w:lang w:val="az-Latn-AZ"/>
        </w:rPr>
        <w:t>dəvət edir</w:t>
      </w:r>
      <w:r w:rsidRPr="00002C47">
        <w:rPr>
          <w:lang w:val="az-Latn-AZ"/>
        </w:rPr>
        <w:t>;</w:t>
      </w:r>
    </w:p>
    <w:p w:rsidRPr="00002C47" w:rsidR="00E21DFD" w:rsidP="00002C47" w:rsidRDefault="007B6716">
      <w:pPr>
        <w:pStyle w:val="JuListList"/>
        <w:rPr>
          <w:lang w:val="az-Latn-AZ"/>
        </w:rPr>
      </w:pPr>
      <w:r w:rsidRPr="00002C47">
        <w:rPr>
          <w:lang w:val="az-Latn-AZ"/>
        </w:rPr>
        <w:t>(c)</w:t>
      </w:r>
      <w:r w:rsidRPr="00002C47" w:rsidR="007454FB">
        <w:rPr>
          <w:lang w:val="az-Latn-AZ"/>
        </w:rPr>
        <w:t>proseduru</w:t>
      </w:r>
      <w:r w:rsidRPr="00002C47" w:rsidR="0065771C">
        <w:rPr>
          <w:lang w:val="az-Latn-AZ"/>
        </w:rPr>
        <w:t xml:space="preserve">n növbəti </w:t>
      </w:r>
      <w:r w:rsidRPr="00002C47" w:rsidR="00D9123B">
        <w:rPr>
          <w:lang w:val="az-Latn-AZ"/>
        </w:rPr>
        <w:t>hissəsini</w:t>
      </w:r>
      <w:r w:rsidRPr="00002C47" w:rsidR="00230B24">
        <w:rPr>
          <w:lang w:val="az-Latn-AZ"/>
        </w:rPr>
        <w:t xml:space="preserve"> </w:t>
      </w:r>
      <w:r w:rsidRPr="00002C47" w:rsidR="00D9123B">
        <w:rPr>
          <w:i/>
          <w:lang w:val="az-Latn-AZ"/>
        </w:rPr>
        <w:t xml:space="preserve">sonraya saxlayır </w:t>
      </w:r>
      <w:r w:rsidRPr="00002C47" w:rsidR="00D9123B">
        <w:rPr>
          <w:lang w:val="az-Latn-AZ"/>
        </w:rPr>
        <w:t>və</w:t>
      </w:r>
      <w:r w:rsidRPr="00002C47" w:rsidR="00C707D6">
        <w:rPr>
          <w:lang w:val="az-Latn-AZ"/>
        </w:rPr>
        <w:t xml:space="preserve"> Böyük Palata sədrinə</w:t>
      </w:r>
      <w:r w:rsidRPr="00002C47" w:rsidR="0065771C">
        <w:rPr>
          <w:lang w:val="az-Latn-AZ"/>
        </w:rPr>
        <w:t>,</w:t>
      </w:r>
      <w:r w:rsidRPr="00002C47" w:rsidR="007855B4">
        <w:rPr>
          <w:lang w:val="az-Latn-AZ"/>
        </w:rPr>
        <w:t>ehtiyac olarsa, onu təyin etməyi</w:t>
      </w:r>
      <w:r w:rsidRPr="00002C47" w:rsidR="00230B24">
        <w:rPr>
          <w:lang w:val="az-Latn-AZ"/>
        </w:rPr>
        <w:t xml:space="preserve"> </w:t>
      </w:r>
      <w:r w:rsidRPr="00002C47" w:rsidR="007855B4">
        <w:rPr>
          <w:i/>
          <w:lang w:val="az-Latn-AZ"/>
        </w:rPr>
        <w:t>tapşırır</w:t>
      </w:r>
      <w:r w:rsidRPr="00002C47">
        <w:rPr>
          <w:lang w:val="az-Latn-AZ"/>
        </w:rPr>
        <w:t>.</w:t>
      </w:r>
    </w:p>
    <w:p w:rsidRPr="00002C47" w:rsidR="00E21DFD" w:rsidP="00002C47" w:rsidRDefault="004C6D2F">
      <w:pPr>
        <w:pStyle w:val="JuParaLast"/>
        <w:rPr>
          <w:lang w:val="az-Latn-AZ"/>
        </w:rPr>
      </w:pPr>
      <w:r w:rsidRPr="00002C47">
        <w:rPr>
          <w:lang w:val="az-Latn-AZ"/>
        </w:rPr>
        <w:t xml:space="preserve">İngilis və fransız dillərində hazırlanmış və Strazburqda İnsan Hüquqları Sarayında </w:t>
      </w:r>
      <w:r w:rsidRPr="00002C47" w:rsidR="007B6716">
        <w:rPr>
          <w:lang w:val="az-Latn-AZ"/>
        </w:rPr>
        <w:t xml:space="preserve">25 </w:t>
      </w:r>
      <w:r w:rsidRPr="00002C47" w:rsidR="00A1562A">
        <w:rPr>
          <w:lang w:val="az-Latn-AZ"/>
        </w:rPr>
        <w:t>mart</w:t>
      </w:r>
      <w:r w:rsidRPr="00002C47" w:rsidR="007B6716">
        <w:rPr>
          <w:lang w:val="az-Latn-AZ"/>
        </w:rPr>
        <w:t xml:space="preserve"> 1999</w:t>
      </w:r>
      <w:r w:rsidRPr="00002C47" w:rsidR="009868AB">
        <w:rPr>
          <w:lang w:val="az-Latn-AZ"/>
        </w:rPr>
        <w:t>-cu ildə məhkəmə iclasında qəbul</w:t>
      </w:r>
      <w:r w:rsidRPr="00002C47">
        <w:rPr>
          <w:lang w:val="az-Latn-AZ"/>
        </w:rPr>
        <w:t xml:space="preserve"> edilmişdir</w:t>
      </w:r>
      <w:r w:rsidRPr="00002C47" w:rsidR="007B6716">
        <w:rPr>
          <w:lang w:val="az-Latn-AZ"/>
        </w:rPr>
        <w:t>.</w:t>
      </w:r>
    </w:p>
    <w:p w:rsidRPr="00002C47" w:rsidR="00E21DFD" w:rsidP="00002C47" w:rsidRDefault="00002C47">
      <w:pPr>
        <w:pStyle w:val="JuSigned"/>
        <w:tabs>
          <w:tab w:val="clear" w:pos="6237"/>
          <w:tab w:val="center" w:pos="6096"/>
        </w:tabs>
        <w:rPr>
          <w:lang w:val="az-Latn-AZ"/>
        </w:rPr>
      </w:pPr>
      <w:r w:rsidRPr="00002C47">
        <w:rPr>
          <w:lang w:val="az-Latn-AZ"/>
        </w:rPr>
        <w:t xml:space="preserve">Michele </w:t>
      </w:r>
      <w:r w:rsidRPr="00002C47">
        <w:rPr>
          <w:rStyle w:val="JuNames"/>
          <w:lang w:val="az-Latn-AZ"/>
        </w:rPr>
        <w:t>de Salvia</w:t>
      </w:r>
      <w:r w:rsidRPr="00002C47" w:rsidR="007B6716">
        <w:rPr>
          <w:lang w:val="az-Latn-AZ"/>
        </w:rPr>
        <w:tab/>
      </w:r>
      <w:r w:rsidRPr="00002C47" w:rsidR="007B6716">
        <w:rPr>
          <w:lang w:val="az-Latn-AZ"/>
        </w:rPr>
        <w:tab/>
        <w:t xml:space="preserve">Elisabeth </w:t>
      </w:r>
      <w:r w:rsidRPr="00002C47" w:rsidR="007B6716">
        <w:rPr>
          <w:rStyle w:val="JuNames"/>
          <w:lang w:val="az-Latn-AZ"/>
        </w:rPr>
        <w:t>Palm</w:t>
      </w:r>
      <w:r w:rsidRPr="00002C47" w:rsidR="007B6716">
        <w:rPr>
          <w:lang w:val="az-Latn-AZ"/>
        </w:rPr>
        <w:br/>
      </w:r>
      <w:r w:rsidRPr="00002C47">
        <w:rPr>
          <w:lang w:val="az-Latn-AZ"/>
        </w:rPr>
        <w:t>Katib</w:t>
      </w:r>
      <w:r w:rsidRPr="00002C47" w:rsidR="007B6716">
        <w:rPr>
          <w:lang w:val="az-Latn-AZ"/>
        </w:rPr>
        <w:tab/>
      </w:r>
      <w:r w:rsidRPr="00002C47" w:rsidR="007B6716">
        <w:rPr>
          <w:lang w:val="az-Latn-AZ"/>
        </w:rPr>
        <w:tab/>
      </w:r>
      <w:r w:rsidRPr="00002C47" w:rsidR="007B6716">
        <w:rPr>
          <w:lang w:val="az-Latn-AZ"/>
        </w:rPr>
        <w:tab/>
      </w:r>
      <w:r w:rsidRPr="00002C47" w:rsidR="00F37D54">
        <w:rPr>
          <w:lang w:val="az-Latn-AZ"/>
        </w:rPr>
        <w:t>Sədr</w:t>
      </w:r>
      <w:r w:rsidRPr="00002C47" w:rsidR="007B6716">
        <w:rPr>
          <w:lang w:val="az-Latn-AZ"/>
        </w:rPr>
        <w:br/>
      </w:r>
    </w:p>
    <w:p w:rsidRPr="00002C47" w:rsidR="00E21DFD" w:rsidP="00002C47" w:rsidRDefault="00766F2B">
      <w:pPr>
        <w:pStyle w:val="JuPara"/>
        <w:outlineLvl w:val="0"/>
        <w:rPr>
          <w:lang w:val="az-Latn-AZ"/>
        </w:rPr>
      </w:pPr>
      <w:r w:rsidRPr="00002C47">
        <w:rPr>
          <w:lang w:val="az-Latn-AZ"/>
        </w:rPr>
        <w:t>Konvensi</w:t>
      </w:r>
      <w:r w:rsidRPr="00002C47" w:rsidR="009633DB">
        <w:rPr>
          <w:lang w:val="az-Latn-AZ"/>
        </w:rPr>
        <w:t xml:space="preserve">yanın </w:t>
      </w:r>
      <w:r w:rsidRPr="00002C47">
        <w:rPr>
          <w:lang w:val="az-Latn-AZ"/>
        </w:rPr>
        <w:t>45-ci maddəsinin 2-ci bəndi və Məhkəmə</w:t>
      </w:r>
      <w:r w:rsidRPr="00002C47" w:rsidR="009633DB">
        <w:rPr>
          <w:lang w:val="az-Latn-AZ"/>
        </w:rPr>
        <w:t xml:space="preserve"> </w:t>
      </w:r>
      <w:r w:rsidRPr="00002C47">
        <w:rPr>
          <w:lang w:val="az-Latn-AZ"/>
        </w:rPr>
        <w:t xml:space="preserve">Reqlamentinin </w:t>
      </w:r>
      <w:r w:rsidRPr="00002C47" w:rsidR="007B6716">
        <w:rPr>
          <w:lang w:val="az-Latn-AZ"/>
        </w:rPr>
        <w:t>74</w:t>
      </w:r>
      <w:r w:rsidRPr="00002C47">
        <w:rPr>
          <w:lang w:val="az-Latn-AZ"/>
        </w:rPr>
        <w:t xml:space="preserve">-cü maddəsinin </w:t>
      </w:r>
      <w:r w:rsidRPr="00002C47" w:rsidR="007B6716">
        <w:rPr>
          <w:lang w:val="az-Latn-AZ"/>
        </w:rPr>
        <w:t>2</w:t>
      </w:r>
      <w:r w:rsidRPr="00002C47">
        <w:rPr>
          <w:lang w:val="az-Latn-AZ"/>
        </w:rPr>
        <w:t>-ci bəndinə əsasən</w:t>
      </w:r>
      <w:r w:rsidRPr="00002C47" w:rsidR="007B6716">
        <w:rPr>
          <w:lang w:val="az-Latn-AZ"/>
        </w:rPr>
        <w:t xml:space="preserve">, </w:t>
      </w:r>
      <w:r w:rsidRPr="00002C47">
        <w:rPr>
          <w:lang w:val="az-Latn-AZ"/>
        </w:rPr>
        <w:t xml:space="preserve">Cənab </w:t>
      </w:r>
      <w:r w:rsidRPr="00002C47" w:rsidR="007B6716">
        <w:rPr>
          <w:lang w:val="az-Latn-AZ"/>
        </w:rPr>
        <w:t>Yeraris</w:t>
      </w:r>
      <w:r w:rsidRPr="00002C47">
        <w:rPr>
          <w:lang w:val="az-Latn-AZ"/>
        </w:rPr>
        <w:t>in hissəvi fərqli rəyi bu qərara əlavə edilmişdir</w:t>
      </w:r>
      <w:r w:rsidRPr="00002C47" w:rsidR="007B6716">
        <w:rPr>
          <w:lang w:val="az-Latn-AZ"/>
        </w:rPr>
        <w:t>.</w:t>
      </w:r>
    </w:p>
    <w:p w:rsidRPr="00002C47" w:rsidR="00E21DFD" w:rsidP="00002C47" w:rsidRDefault="007B6716">
      <w:pPr>
        <w:pStyle w:val="JuSigned"/>
        <w:tabs>
          <w:tab w:val="clear" w:pos="1701"/>
          <w:tab w:val="clear" w:pos="4536"/>
          <w:tab w:val="clear" w:pos="6237"/>
          <w:tab w:val="left" w:pos="5529"/>
          <w:tab w:val="right" w:pos="7371"/>
        </w:tabs>
        <w:jc w:val="right"/>
        <w:rPr>
          <w:lang w:val="az-Latn-AZ"/>
        </w:rPr>
      </w:pPr>
      <w:r w:rsidRPr="00002C47">
        <w:rPr>
          <w:lang w:val="az-Latn-AZ"/>
        </w:rPr>
        <w:t>E.P.</w:t>
      </w:r>
      <w:r w:rsidRPr="00002C47">
        <w:rPr>
          <w:lang w:val="az-Latn-AZ"/>
        </w:rPr>
        <w:br/>
      </w:r>
      <w:r w:rsidRPr="00002C47">
        <w:rPr>
          <w:lang w:val="az-Latn-AZ"/>
        </w:rPr>
        <w:tab/>
        <w:t>M. de S.</w:t>
      </w:r>
    </w:p>
    <w:p w:rsidRPr="00002C47" w:rsidR="00E21DFD" w:rsidP="00002C47" w:rsidRDefault="00E21DFD">
      <w:pPr>
        <w:pStyle w:val="JuPara"/>
        <w:outlineLvl w:val="0"/>
        <w:rPr>
          <w:lang w:val="az-Latn-AZ"/>
        </w:rPr>
        <w:sectPr w:rsidRPr="00002C47" w:rsidR="00E21DFD" w:rsidSect="00002C47">
          <w:headerReference w:type="default" r:id="rId12"/>
          <w:footnotePr>
            <w:numRestart w:val="eachPage"/>
          </w:footnotePr>
          <w:pgSz w:w="11906" w:h="16838" w:code="9"/>
          <w:pgMar w:top="2274" w:right="2274" w:bottom="1701" w:left="2274" w:header="1701" w:footer="720" w:gutter="0"/>
          <w:pgNumType w:start="1"/>
          <w:cols w:space="720"/>
        </w:sectPr>
      </w:pPr>
    </w:p>
    <w:p w:rsidRPr="00002C47" w:rsidR="00002C47" w:rsidP="00002C47" w:rsidRDefault="008672DD">
      <w:pPr>
        <w:pStyle w:val="OpiHHead"/>
        <w:rPr>
          <w:lang w:val="az-Latn-AZ"/>
        </w:rPr>
      </w:pPr>
      <w:r w:rsidRPr="00002C47">
        <w:rPr>
          <w:lang w:val="az-Latn-AZ"/>
        </w:rPr>
        <w:t>HAKİM YERARISİN HİSSƏVİ FƏRQLİ RƏYİ</w:t>
      </w:r>
    </w:p>
    <w:p w:rsidRPr="00002C47" w:rsidR="00E21DFD" w:rsidP="00002C47" w:rsidRDefault="007B6716">
      <w:pPr>
        <w:pStyle w:val="JuPara"/>
        <w:spacing w:line="360" w:lineRule="auto"/>
        <w:jc w:val="center"/>
        <w:rPr>
          <w:lang w:val="az-Latn-AZ"/>
        </w:rPr>
      </w:pPr>
      <w:r w:rsidRPr="00002C47">
        <w:rPr>
          <w:lang w:val="az-Latn-AZ"/>
        </w:rPr>
        <w:t>(</w:t>
      </w:r>
      <w:r w:rsidRPr="00002C47">
        <w:rPr>
          <w:i/>
          <w:lang w:val="az-Latn-AZ"/>
        </w:rPr>
        <w:t>T</w:t>
      </w:r>
      <w:r w:rsidRPr="00002C47" w:rsidR="008672DD">
        <w:rPr>
          <w:i/>
          <w:lang w:val="az-Latn-AZ"/>
        </w:rPr>
        <w:t>ərcümə</w:t>
      </w:r>
      <w:r w:rsidRPr="00002C47">
        <w:rPr>
          <w:lang w:val="az-Latn-AZ"/>
        </w:rPr>
        <w:t>)</w:t>
      </w:r>
    </w:p>
    <w:p w:rsidRPr="00002C47" w:rsidR="00E21DFD" w:rsidP="00002C47" w:rsidRDefault="00E21DFD">
      <w:pPr>
        <w:pStyle w:val="JuPara"/>
        <w:spacing w:line="360" w:lineRule="auto"/>
        <w:jc w:val="center"/>
        <w:rPr>
          <w:lang w:val="az-Latn-AZ"/>
        </w:rPr>
      </w:pPr>
    </w:p>
    <w:p w:rsidRPr="00002C47" w:rsidR="00E21DFD" w:rsidP="00002C47" w:rsidRDefault="00F16E61">
      <w:pPr>
        <w:pStyle w:val="OpiPara"/>
        <w:rPr>
          <w:lang w:val="fr-FR"/>
        </w:rPr>
      </w:pPr>
      <w:r w:rsidRPr="00002C47">
        <w:rPr>
          <w:lang w:val="fr-FR"/>
        </w:rPr>
        <w:t xml:space="preserve">Mən hesab edirəm ki, </w:t>
      </w:r>
      <w:r w:rsidRPr="00002C47" w:rsidR="004F4F2C">
        <w:rPr>
          <w:lang w:val="fr-FR"/>
        </w:rPr>
        <w:t>Məhkəmə</w:t>
      </w:r>
      <w:r w:rsidRPr="00002C47" w:rsidR="00FB7DD7">
        <w:rPr>
          <w:lang w:val="fr-FR"/>
        </w:rPr>
        <w:t>, ərizəni daxili hüquq müdafiə vasitələrinin tükəndirilməməsi</w:t>
      </w:r>
      <w:r w:rsidRPr="00002C47" w:rsidR="00311079">
        <w:rPr>
          <w:lang w:val="fr-FR"/>
        </w:rPr>
        <w:t xml:space="preserve"> əsasıyla qəbuledilməz elan etməli idi</w:t>
      </w:r>
      <w:r w:rsidRPr="00002C47" w:rsidR="007B6716">
        <w:rPr>
          <w:lang w:val="fr-FR"/>
        </w:rPr>
        <w:t xml:space="preserve">. </w:t>
      </w:r>
      <w:r w:rsidRPr="00002C47" w:rsidR="00311079">
        <w:rPr>
          <w:lang w:val="fr-FR"/>
        </w:rPr>
        <w:t>Yunan mülki məhkəmələri hesab etmişdilər ki,</w:t>
      </w:r>
      <w:r w:rsidRPr="00002C47" w:rsidR="007B6716">
        <w:rPr>
          <w:lang w:val="fr-FR"/>
        </w:rPr>
        <w:t xml:space="preserve"> (</w:t>
      </w:r>
      <w:r w:rsidRPr="00002C47" w:rsidR="00311079">
        <w:rPr>
          <w:lang w:val="fr-FR"/>
        </w:rPr>
        <w:t xml:space="preserve">bax: qərarın 32-ci </w:t>
      </w:r>
      <w:r w:rsidRPr="00002C47" w:rsidR="0073250C">
        <w:rPr>
          <w:lang w:val="fr-FR"/>
        </w:rPr>
        <w:t>paraqraf</w:t>
      </w:r>
      <w:r w:rsidRPr="00002C47" w:rsidR="00311079">
        <w:rPr>
          <w:lang w:val="fr-FR"/>
        </w:rPr>
        <w:t>ı</w:t>
      </w:r>
      <w:r w:rsidRPr="00002C47" w:rsidR="007B6716">
        <w:rPr>
          <w:lang w:val="fr-FR"/>
        </w:rPr>
        <w:t xml:space="preserve">) </w:t>
      </w:r>
      <w:r w:rsidRPr="00002C47" w:rsidR="00BB0848">
        <w:rPr>
          <w:lang w:val="fr-FR"/>
        </w:rPr>
        <w:t xml:space="preserve">263/1968 saylı qanunun 2(2) və (3) bölmələrinə əsasən verilən </w:t>
      </w:r>
      <w:r w:rsidRPr="00002C47" w:rsidR="00311079">
        <w:rPr>
          <w:lang w:val="fr-FR"/>
        </w:rPr>
        <w:t>çıxarılma əmrinin ardından sahilikdən məhrum edilən torpaq sahib</w:t>
      </w:r>
      <w:r w:rsidRPr="00002C47" w:rsidR="00BB0848">
        <w:rPr>
          <w:lang w:val="fr-FR"/>
        </w:rPr>
        <w:t>i, əgər torpağı geri almaq istəyirsə, qaytarılma haqqında müraciət etməlidir</w:t>
      </w:r>
      <w:r w:rsidRPr="00002C47" w:rsidR="00816FDB">
        <w:rPr>
          <w:lang w:val="fr-FR"/>
        </w:rPr>
        <w:t>. Bu müraciət çıxarılma əmrinin ləğvi barədə müraciətlə eyni vaxtda və ya ayrıca verilə bilər. Bu müraciətin ardından verilən hər hansı qərar, Dövlətə, Dövlət orqanı və ya fiziki şəxsə qarşı icra olunur</w:t>
      </w:r>
      <w:r w:rsidRPr="00002C47" w:rsidR="007B6716">
        <w:rPr>
          <w:lang w:val="fr-FR"/>
        </w:rPr>
        <w:t>.</w:t>
      </w:r>
    </w:p>
    <w:p w:rsidRPr="00002C47" w:rsidR="00E21DFD" w:rsidP="00002C47" w:rsidRDefault="00816FDB">
      <w:pPr>
        <w:pStyle w:val="OpiPara"/>
        <w:rPr>
          <w:lang w:val="fr-FR"/>
        </w:rPr>
      </w:pPr>
      <w:r w:rsidRPr="00002C47">
        <w:rPr>
          <w:lang w:val="fr-FR"/>
        </w:rPr>
        <w:t>Hazırki işdəki ə</w:t>
      </w:r>
      <w:r w:rsidRPr="00002C47" w:rsidR="00D23E32">
        <w:rPr>
          <w:lang w:val="fr-FR"/>
        </w:rPr>
        <w:t>rizəçi</w:t>
      </w:r>
      <w:r w:rsidRPr="00002C47">
        <w:rPr>
          <w:lang w:val="fr-FR"/>
        </w:rPr>
        <w:t>, ona kinoteatrı qaytarmaq imkanı verən kafi və səmərəli müraciəti etməmişdir</w:t>
      </w:r>
      <w:r w:rsidRPr="00002C47" w:rsidR="007B6716">
        <w:rPr>
          <w:lang w:val="fr-FR"/>
        </w:rPr>
        <w:t>.</w:t>
      </w:r>
      <w:r w:rsidRPr="00002C47" w:rsidR="00324C6A">
        <w:rPr>
          <w:lang w:val="fr-FR"/>
        </w:rPr>
        <w:t xml:space="preserve"> Bu hüquqi vasitəni istifadəsi üçün həmdə ona görə əsas vardı ki, kinoteatr üçüncü şəxs, Ilioupolis Şəhər Şurası tərəfindən işlədilirdi və o, Yunanıstan Konstitusiyasına görə </w:t>
      </w:r>
      <w:r w:rsidRPr="00002C47" w:rsidR="00FC49E7">
        <w:rPr>
          <w:lang w:val="fr-FR"/>
        </w:rPr>
        <w:t>Dövlət</w:t>
      </w:r>
      <w:r w:rsidRPr="00002C47" w:rsidR="00324C6A">
        <w:rPr>
          <w:lang w:val="fr-FR"/>
        </w:rPr>
        <w:t>dən ayrı hüquqi şəxsdir və nəticədə</w:t>
      </w:r>
      <w:r w:rsidRPr="00002C47" w:rsidR="00AC5BA4">
        <w:rPr>
          <w:lang w:val="fr-FR"/>
        </w:rPr>
        <w:t xml:space="preserve">, </w:t>
      </w:r>
      <w:r w:rsidRPr="00002C47" w:rsidR="005364F3">
        <w:rPr>
          <w:lang w:val="fr-FR"/>
        </w:rPr>
        <w:t>qaytarılma barədə qərar bu şəxsə qarşı icra oluna bilərdi.</w:t>
      </w:r>
    </w:p>
    <w:p w:rsidRPr="00002C47" w:rsidR="00002C47" w:rsidP="00002C47" w:rsidRDefault="005364F3">
      <w:pPr>
        <w:pStyle w:val="OpiPara"/>
        <w:rPr>
          <w:lang w:val="fr-FR"/>
        </w:rPr>
      </w:pPr>
      <w:r w:rsidRPr="00002C47">
        <w:rPr>
          <w:lang w:val="fr-FR"/>
        </w:rPr>
        <w:t>Yuxarıdakıların işığında</w:t>
      </w:r>
      <w:r w:rsidRPr="00002C47" w:rsidR="007B6716">
        <w:rPr>
          <w:lang w:val="fr-FR"/>
        </w:rPr>
        <w:t xml:space="preserve">, </w:t>
      </w:r>
      <w:r w:rsidRPr="00002C47">
        <w:rPr>
          <w:lang w:val="fr-FR"/>
        </w:rPr>
        <w:t>mən hesab edirəm ki, Dövlətdən milli orqan qarşısında səməri hüquq müdafiə vasitəsi təmin ediməsini tələb edən Konvensiyanın 13-cü maddəsinin pozuntusu baş verməmişdir.</w:t>
      </w:r>
    </w:p>
    <w:p w:rsidRPr="00002C47" w:rsidR="00E21DFD" w:rsidP="00002C47" w:rsidRDefault="00E21DFD">
      <w:pPr>
        <w:pStyle w:val="OpiPara"/>
        <w:rPr>
          <w:lang w:val="fr-FR"/>
        </w:rPr>
      </w:pPr>
    </w:p>
    <w:sectPr w:rsidRPr="00002C47" w:rsidR="00E21DFD" w:rsidSect="003251D4">
      <w:headerReference w:type="default" r:id="rId13"/>
      <w:footnotePr>
        <w:numRestart w:val="eachPage"/>
      </w:footnotePr>
      <w:pgSz w:w="11906" w:h="16838" w:code="9"/>
      <w:pgMar w:top="2274" w:right="2274" w:bottom="1890"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89C" w:rsidRDefault="0062689C">
      <w:r>
        <w:separator/>
      </w:r>
    </w:p>
  </w:endnote>
  <w:endnote w:type="continuationSeparator" w:id="0">
    <w:p w:rsidR="0062689C" w:rsidRDefault="0062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89C" w:rsidRDefault="0062689C">
      <w:r>
        <w:separator/>
      </w:r>
    </w:p>
  </w:footnote>
  <w:footnote w:type="continuationSeparator" w:id="0">
    <w:p w:rsidR="0062689C" w:rsidRDefault="0062689C">
      <w:r>
        <w:continuationSeparator/>
      </w:r>
    </w:p>
  </w:footnote>
  <w:footnote w:id="1">
    <w:p w:rsidR="005558DF" w:rsidRDefault="005558DF" w:rsidP="004B194F">
      <w:pPr>
        <w:pStyle w:val="FootnoteText"/>
        <w:rPr>
          <w:i/>
        </w:rPr>
      </w:pPr>
      <w:r>
        <w:rPr>
          <w:i/>
        </w:rPr>
        <w:t>Katibliyin qeydləri</w:t>
      </w:r>
    </w:p>
    <w:p w:rsidR="005558DF" w:rsidRDefault="005558DF" w:rsidP="004B194F">
      <w:pPr>
        <w:pStyle w:val="FootnoteText"/>
      </w:pPr>
      <w:r>
        <w:t xml:space="preserve">1-2.  1 noyabr 1998-ci ildə qüvvəyə minən Protocol no. 11 və Məhkəmə Reqlamenti </w:t>
      </w:r>
    </w:p>
  </w:footnote>
  <w:footnote w:id="2">
    <w:p w:rsidR="005558DF" w:rsidRDefault="005558DF" w:rsidP="00ED4399">
      <w:pPr>
        <w:pStyle w:val="FootnoteText"/>
      </w:pPr>
      <w:r>
        <w:t xml:space="preserve">3.  19-cu maddəni dəyşən 11 saylı Protokolun qüvvəyə minməsindən sonra Məhkəmə daimi əsaslarla fəaliyyət göstərir. </w:t>
      </w:r>
    </w:p>
  </w:footnote>
  <w:footnote w:id="3">
    <w:p w:rsidR="005558DF" w:rsidRDefault="005558DF" w:rsidP="00D23E32">
      <w:pPr>
        <w:pStyle w:val="FootnoteText"/>
      </w:pPr>
      <w:r>
        <w:t>1.  </w:t>
      </w:r>
      <w:r w:rsidRPr="00B4443D">
        <w:rPr>
          <w:i/>
        </w:rPr>
        <w:t>Katibliyin qeydi</w:t>
      </w:r>
      <w:r>
        <w:t>. Məhkəmə Reqlamenti A, 9 saylı protokolun qüvvəyə minməsindən əvvəl (1 oktyabr 1994-cü il) Məhkəməyə verilən bütün işlərə (1 October 1994) və həmin tarixdən 31 oktyabr 1998-ci ilədək həmin Protokolun qüvvədə olmadığı Dövlətlərlə bağlı işlərə tətbiq olunur.</w:t>
      </w:r>
    </w:p>
  </w:footnote>
  <w:footnote w:id="4">
    <w:p w:rsidR="005558DF" w:rsidRDefault="005558DF">
      <w:pPr>
        <w:pStyle w:val="FootnoteText"/>
      </w:pPr>
      <w:r>
        <w:rPr>
          <w:rStyle w:val="FootnoteReference"/>
          <w:vertAlign w:val="baseline"/>
        </w:rPr>
        <w:footnoteRef/>
      </w:r>
      <w:r>
        <w:t>.  </w:t>
      </w:r>
      <w:r>
        <w:rPr>
          <w:i/>
        </w:rPr>
        <w:t>Katibliyin qeydi</w:t>
      </w:r>
      <w:r>
        <w:t>. Praktik səbəblərdən bu qoşma yalnız qərarın yekun çap olunmuş versiyasında görünəcəkdir (Məhkəmənin seçilmiş qərar və qərardadlarının rəsmi hesabatı), lakin Komissiyanın hesabatının nüsxəsi Katiblikdən əldə edilə bilər.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DF" w:rsidRDefault="003251D4">
    <w:pPr>
      <w:pStyle w:val="Header"/>
      <w:framePr w:wrap="around" w:vAnchor="text" w:hAnchor="margin" w:xAlign="right" w:y="1"/>
      <w:rPr>
        <w:rStyle w:val="PageNumber"/>
      </w:rPr>
    </w:pPr>
    <w:r>
      <w:rPr>
        <w:rStyle w:val="PageNumber"/>
      </w:rPr>
      <w:fldChar w:fldCharType="begin"/>
    </w:r>
    <w:r w:rsidR="005558DF">
      <w:rPr>
        <w:rStyle w:val="PageNumber"/>
      </w:rPr>
      <w:instrText xml:space="preserve">PAGE  </w:instrText>
    </w:r>
    <w:r>
      <w:rPr>
        <w:rStyle w:val="PageNumber"/>
      </w:rPr>
      <w:fldChar w:fldCharType="separate"/>
    </w:r>
    <w:r w:rsidR="005558DF">
      <w:rPr>
        <w:rStyle w:val="PageNumber"/>
        <w:noProof/>
      </w:rPr>
      <w:t>1</w:t>
    </w:r>
    <w:r>
      <w:rPr>
        <w:rStyle w:val="PageNumber"/>
      </w:rPr>
      <w:fldChar w:fldCharType="end"/>
    </w:r>
  </w:p>
  <w:p w:rsidR="005558DF" w:rsidRDefault="005558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DF" w:rsidRDefault="003251D4">
    <w:pPr>
      <w:pStyle w:val="Header"/>
      <w:jc w:val="center"/>
    </w:pPr>
    <w:r>
      <w:rPr>
        <w:noProof/>
      </w:rPr>
      <w:fldChar w:fldCharType="begin"/>
    </w:r>
    <w:r w:rsidR="005558DF">
      <w:rPr>
        <w:noProof/>
      </w:rPr>
      <w:instrText xml:space="preserve"> includetext "o:\\models\\Header_stars.doc" </w:instrText>
    </w:r>
    <w:r>
      <w:rPr>
        <w:noProof/>
      </w:rPr>
      <w:fldChar w:fldCharType="separate"/>
    </w:r>
    <w:r w:rsidR="005558DF">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39.55pt" o:ole="" fillcolor="window">
          <v:imagedata r:id="rId1" o:title=""/>
        </v:shape>
        <o:OLEObject Type="Embed" ProgID="Word.Picture.8" ShapeID="_x0000_i1025" DrawAspect="Content" ObjectID="_1548678925" r:id="rId2"/>
      </w:object>
    </w:r>
  </w:p>
  <w:p w:rsidR="005558DF" w:rsidRDefault="003251D4">
    <w:pPr>
      <w:pStyle w:val="Header"/>
    </w:pP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DF" w:rsidRDefault="005558DF">
    <w:pPr>
      <w:pStyle w:val="Kopflinks"/>
    </w:pPr>
    <w:r>
      <w:rPr>
        <w:rStyle w:val="PageNumber"/>
      </w:rPr>
      <w:tab/>
      <w:t xml:space="preserve">IATRIDIS </w:t>
    </w:r>
    <w:r>
      <w:rPr>
        <w:rStyle w:val="PageNumber"/>
        <w:caps w:val="0"/>
      </w:rPr>
      <w:t>v</w:t>
    </w:r>
    <w:r>
      <w:rPr>
        <w:rStyle w:val="PageNumber"/>
      </w:rPr>
      <w:t>. greece JUDGMENT</w:t>
    </w:r>
    <w:r>
      <w:rPr>
        <w:rStyle w:val="PageNumber"/>
      </w:rPr>
      <w:tab/>
    </w:r>
    <w:r w:rsidR="003251D4">
      <w:rPr>
        <w:rStyle w:val="PageNumber"/>
      </w:rPr>
      <w:fldChar w:fldCharType="begin"/>
    </w:r>
    <w:r>
      <w:rPr>
        <w:rStyle w:val="PageNumber"/>
      </w:rPr>
      <w:instrText xml:space="preserve"> PAGE  \* MERGEFORMAT </w:instrText>
    </w:r>
    <w:r w:rsidR="003251D4">
      <w:rPr>
        <w:rStyle w:val="PageNumber"/>
      </w:rPr>
      <w:fldChar w:fldCharType="separate"/>
    </w:r>
    <w:r w:rsidR="00002C47">
      <w:rPr>
        <w:rStyle w:val="PageNumber"/>
        <w:noProof/>
      </w:rPr>
      <w:t>19</w:t>
    </w:r>
    <w:r w:rsidR="003251D4">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DF" w:rsidRDefault="005558DF">
    <w:pPr>
      <w:pStyle w:val="Kopflinks"/>
    </w:pPr>
    <w:r>
      <w:rPr>
        <w:rStyle w:val="PageNumber"/>
      </w:rPr>
      <w:tab/>
      <w:t>IATRIDIS</w:t>
    </w:r>
    <w:r>
      <w:rPr>
        <w:rStyle w:val="PageNumber"/>
        <w:caps w:val="0"/>
      </w:rPr>
      <w:t xml:space="preserve"> v</w:t>
    </w:r>
    <w:r>
      <w:rPr>
        <w:rStyle w:val="PageNumber"/>
      </w:rPr>
      <w:t>. greece JUDGMENT</w:t>
    </w:r>
    <w:r>
      <w:rPr>
        <w:rStyle w:val="PageNumber"/>
      </w:rPr>
      <w:tab/>
    </w:r>
    <w:r w:rsidR="003251D4">
      <w:rPr>
        <w:rStyle w:val="PageNumber"/>
      </w:rPr>
      <w:fldChar w:fldCharType="begin"/>
    </w:r>
    <w:r>
      <w:rPr>
        <w:rStyle w:val="PageNumber"/>
      </w:rPr>
      <w:instrText xml:space="preserve"> PAGE  \* MERGEFORMAT </w:instrText>
    </w:r>
    <w:r w:rsidR="003251D4">
      <w:rPr>
        <w:rStyle w:val="PageNumber"/>
      </w:rPr>
      <w:fldChar w:fldCharType="separate"/>
    </w:r>
    <w:r w:rsidR="00002C47">
      <w:rPr>
        <w:rStyle w:val="PageNumber"/>
        <w:noProof/>
      </w:rPr>
      <w:t>23</w:t>
    </w:r>
    <w:r w:rsidR="003251D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8AC576B"/>
    <w:multiLevelType w:val="singleLevel"/>
    <w:tmpl w:val="CBE4A99C"/>
    <w:lvl w:ilvl="0">
      <w:start w:val="46"/>
      <w:numFmt w:val="decimal"/>
      <w:lvlText w:val="%1."/>
      <w:lvlJc w:val="left"/>
      <w:pPr>
        <w:tabs>
          <w:tab w:val="num" w:pos="704"/>
        </w:tabs>
        <w:ind w:left="704" w:hanging="420"/>
      </w:pPr>
      <w:rPr>
        <w:rFonts w:hint="default"/>
      </w:rPr>
    </w:lvl>
  </w:abstractNum>
  <w:abstractNum w:abstractNumId="7">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BDC0034"/>
    <w:multiLevelType w:val="singleLevel"/>
    <w:tmpl w:val="1156878C"/>
    <w:lvl w:ilvl="0">
      <w:start w:val="21"/>
      <w:numFmt w:val="decimal"/>
      <w:lvlText w:val="%1."/>
      <w:lvlJc w:val="left"/>
      <w:pPr>
        <w:tabs>
          <w:tab w:val="num" w:pos="540"/>
        </w:tabs>
        <w:ind w:left="540" w:hanging="540"/>
      </w:pPr>
      <w:rPr>
        <w:rFonts w:hint="default"/>
      </w:rPr>
    </w:lvl>
  </w:abstractNum>
  <w:abstractNum w:abstractNumId="1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217015F"/>
    <w:multiLevelType w:val="singleLevel"/>
    <w:tmpl w:val="97BECD1C"/>
    <w:lvl w:ilvl="0">
      <w:start w:val="2"/>
      <w:numFmt w:val="decimal"/>
      <w:lvlText w:val="%1."/>
      <w:lvlJc w:val="left"/>
      <w:pPr>
        <w:tabs>
          <w:tab w:val="num" w:pos="1080"/>
        </w:tabs>
        <w:ind w:left="1080" w:hanging="360"/>
      </w:pPr>
      <w:rPr>
        <w:rFonts w:hint="default"/>
      </w:rPr>
    </w:lvl>
  </w:abstractNum>
  <w:abstractNum w:abstractNumId="12">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3">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723663D"/>
    <w:multiLevelType w:val="singleLevel"/>
    <w:tmpl w:val="0E58C904"/>
    <w:lvl w:ilvl="0">
      <w:start w:val="2"/>
      <w:numFmt w:val="upperLetter"/>
      <w:lvlText w:val="%1."/>
      <w:lvlJc w:val="left"/>
      <w:pPr>
        <w:tabs>
          <w:tab w:val="num" w:pos="540"/>
        </w:tabs>
        <w:ind w:left="540" w:hanging="540"/>
      </w:pPr>
      <w:rPr>
        <w:rFonts w:hint="default"/>
        <w:u w:val="none"/>
      </w:rPr>
    </w:lvl>
  </w:abstractNum>
  <w:abstractNum w:abstractNumId="17">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0AB52B7"/>
    <w:multiLevelType w:val="singleLevel"/>
    <w:tmpl w:val="D9844CAE"/>
    <w:lvl w:ilvl="0">
      <w:start w:val="1"/>
      <w:numFmt w:val="lowerLetter"/>
      <w:lvlText w:val="%1)"/>
      <w:lvlJc w:val="left"/>
      <w:pPr>
        <w:tabs>
          <w:tab w:val="num" w:pos="1416"/>
        </w:tabs>
        <w:ind w:left="1416" w:hanging="708"/>
      </w:pPr>
      <w:rPr>
        <w:rFonts w:hint="default"/>
      </w:rPr>
    </w:lvl>
  </w:abstractNum>
  <w:abstractNum w:abstractNumId="25">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28"/>
  </w:num>
  <w:num w:numId="3">
    <w:abstractNumId w:val="14"/>
  </w:num>
  <w:num w:numId="4">
    <w:abstractNumId w:val="26"/>
  </w:num>
  <w:num w:numId="5">
    <w:abstractNumId w:val="34"/>
  </w:num>
  <w:num w:numId="6">
    <w:abstractNumId w:val="5"/>
  </w:num>
  <w:num w:numId="7">
    <w:abstractNumId w:val="31"/>
  </w:num>
  <w:num w:numId="8">
    <w:abstractNumId w:val="4"/>
  </w:num>
  <w:num w:numId="9">
    <w:abstractNumId w:val="2"/>
  </w:num>
  <w:num w:numId="10">
    <w:abstractNumId w:val="1"/>
  </w:num>
  <w:num w:numId="11">
    <w:abstractNumId w:val="0"/>
  </w:num>
  <w:num w:numId="12">
    <w:abstractNumId w:val="3"/>
  </w:num>
  <w:num w:numId="13">
    <w:abstractNumId w:val="12"/>
  </w:num>
  <w:num w:numId="14">
    <w:abstractNumId w:val="23"/>
  </w:num>
  <w:num w:numId="15">
    <w:abstractNumId w:val="29"/>
  </w:num>
  <w:num w:numId="16">
    <w:abstractNumId w:val="15"/>
  </w:num>
  <w:num w:numId="17">
    <w:abstractNumId w:val="25"/>
  </w:num>
  <w:num w:numId="18">
    <w:abstractNumId w:val="32"/>
  </w:num>
  <w:num w:numId="19">
    <w:abstractNumId w:val="30"/>
  </w:num>
  <w:num w:numId="20">
    <w:abstractNumId w:val="13"/>
  </w:num>
  <w:num w:numId="21">
    <w:abstractNumId w:val="27"/>
  </w:num>
  <w:num w:numId="22">
    <w:abstractNumId w:val="19"/>
  </w:num>
  <w:num w:numId="23">
    <w:abstractNumId w:val="21"/>
  </w:num>
  <w:num w:numId="24">
    <w:abstractNumId w:val="7"/>
  </w:num>
  <w:num w:numId="25">
    <w:abstractNumId w:val="8"/>
  </w:num>
  <w:num w:numId="26">
    <w:abstractNumId w:val="33"/>
  </w:num>
  <w:num w:numId="27">
    <w:abstractNumId w:val="18"/>
  </w:num>
  <w:num w:numId="28">
    <w:abstractNumId w:val="22"/>
  </w:num>
  <w:num w:numId="29">
    <w:abstractNumId w:val="20"/>
  </w:num>
  <w:num w:numId="30">
    <w:abstractNumId w:val="17"/>
  </w:num>
  <w:num w:numId="31">
    <w:abstractNumId w:val="9"/>
  </w:num>
  <w:num w:numId="32">
    <w:abstractNumId w:val="16"/>
  </w:num>
  <w:num w:numId="33">
    <w:abstractNumId w:val="11"/>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hideSpellingErrors/>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FD"/>
    <w:rsid w:val="000010FD"/>
    <w:rsid w:val="00002C47"/>
    <w:rsid w:val="0000489C"/>
    <w:rsid w:val="00010305"/>
    <w:rsid w:val="00013865"/>
    <w:rsid w:val="00027235"/>
    <w:rsid w:val="00032192"/>
    <w:rsid w:val="00041578"/>
    <w:rsid w:val="00044517"/>
    <w:rsid w:val="00060E5D"/>
    <w:rsid w:val="00061795"/>
    <w:rsid w:val="00070FAF"/>
    <w:rsid w:val="00073BE4"/>
    <w:rsid w:val="000A1025"/>
    <w:rsid w:val="000A1EE2"/>
    <w:rsid w:val="000A248D"/>
    <w:rsid w:val="000A43B4"/>
    <w:rsid w:val="000A58CB"/>
    <w:rsid w:val="000B0AEC"/>
    <w:rsid w:val="000C2BF9"/>
    <w:rsid w:val="000C6BC2"/>
    <w:rsid w:val="000D5AFA"/>
    <w:rsid w:val="000E0D91"/>
    <w:rsid w:val="00105BC2"/>
    <w:rsid w:val="00115597"/>
    <w:rsid w:val="00125FF0"/>
    <w:rsid w:val="00127397"/>
    <w:rsid w:val="00132861"/>
    <w:rsid w:val="00132E6B"/>
    <w:rsid w:val="00136D64"/>
    <w:rsid w:val="00154186"/>
    <w:rsid w:val="0017017A"/>
    <w:rsid w:val="001A2B79"/>
    <w:rsid w:val="001C4D20"/>
    <w:rsid w:val="001D187A"/>
    <w:rsid w:val="001D4CF8"/>
    <w:rsid w:val="001E22A3"/>
    <w:rsid w:val="001E2C1B"/>
    <w:rsid w:val="001F0B05"/>
    <w:rsid w:val="00202621"/>
    <w:rsid w:val="00205EB6"/>
    <w:rsid w:val="00207F0B"/>
    <w:rsid w:val="0022175A"/>
    <w:rsid w:val="002246C1"/>
    <w:rsid w:val="00230B24"/>
    <w:rsid w:val="00236FBE"/>
    <w:rsid w:val="002408FE"/>
    <w:rsid w:val="0024559C"/>
    <w:rsid w:val="00257E50"/>
    <w:rsid w:val="00272132"/>
    <w:rsid w:val="002724A0"/>
    <w:rsid w:val="00281A9B"/>
    <w:rsid w:val="00290AD9"/>
    <w:rsid w:val="002A5247"/>
    <w:rsid w:val="002B0644"/>
    <w:rsid w:val="002B0FAF"/>
    <w:rsid w:val="002B2D8B"/>
    <w:rsid w:val="002B45AE"/>
    <w:rsid w:val="002C009C"/>
    <w:rsid w:val="002C2E93"/>
    <w:rsid w:val="002D6821"/>
    <w:rsid w:val="002E3A67"/>
    <w:rsid w:val="002F1223"/>
    <w:rsid w:val="002F1F33"/>
    <w:rsid w:val="002F21EB"/>
    <w:rsid w:val="00307A48"/>
    <w:rsid w:val="00311079"/>
    <w:rsid w:val="0031561E"/>
    <w:rsid w:val="003234A1"/>
    <w:rsid w:val="00324C6A"/>
    <w:rsid w:val="003251D4"/>
    <w:rsid w:val="00343E6B"/>
    <w:rsid w:val="00344C6E"/>
    <w:rsid w:val="0034533C"/>
    <w:rsid w:val="00375977"/>
    <w:rsid w:val="003942F6"/>
    <w:rsid w:val="003B64B2"/>
    <w:rsid w:val="003C592B"/>
    <w:rsid w:val="003D103D"/>
    <w:rsid w:val="00413075"/>
    <w:rsid w:val="00416D3B"/>
    <w:rsid w:val="00425A66"/>
    <w:rsid w:val="004344D0"/>
    <w:rsid w:val="00436FB3"/>
    <w:rsid w:val="004423F2"/>
    <w:rsid w:val="0044742F"/>
    <w:rsid w:val="00450894"/>
    <w:rsid w:val="00451BA7"/>
    <w:rsid w:val="00457750"/>
    <w:rsid w:val="00477CD9"/>
    <w:rsid w:val="004953B8"/>
    <w:rsid w:val="004A2F1B"/>
    <w:rsid w:val="004B194F"/>
    <w:rsid w:val="004B472F"/>
    <w:rsid w:val="004B6729"/>
    <w:rsid w:val="004B73B0"/>
    <w:rsid w:val="004C6D2F"/>
    <w:rsid w:val="004D46EC"/>
    <w:rsid w:val="004F4F2C"/>
    <w:rsid w:val="00516C86"/>
    <w:rsid w:val="00517683"/>
    <w:rsid w:val="005211D8"/>
    <w:rsid w:val="005249B3"/>
    <w:rsid w:val="0053005D"/>
    <w:rsid w:val="005312A1"/>
    <w:rsid w:val="005364F3"/>
    <w:rsid w:val="00543BB1"/>
    <w:rsid w:val="00546B26"/>
    <w:rsid w:val="005558DF"/>
    <w:rsid w:val="005602D3"/>
    <w:rsid w:val="005657D7"/>
    <w:rsid w:val="00570E45"/>
    <w:rsid w:val="00571D8A"/>
    <w:rsid w:val="00571FF0"/>
    <w:rsid w:val="00580AC8"/>
    <w:rsid w:val="005A751F"/>
    <w:rsid w:val="005E04C1"/>
    <w:rsid w:val="005F41A9"/>
    <w:rsid w:val="00617FC2"/>
    <w:rsid w:val="006232C5"/>
    <w:rsid w:val="00623B59"/>
    <w:rsid w:val="00624BC0"/>
    <w:rsid w:val="0062689C"/>
    <w:rsid w:val="00633056"/>
    <w:rsid w:val="0065771C"/>
    <w:rsid w:val="006616C3"/>
    <w:rsid w:val="00665D94"/>
    <w:rsid w:val="00684FAF"/>
    <w:rsid w:val="00692042"/>
    <w:rsid w:val="006A621F"/>
    <w:rsid w:val="006B4054"/>
    <w:rsid w:val="006B7B1D"/>
    <w:rsid w:val="006C75E6"/>
    <w:rsid w:val="006D31DE"/>
    <w:rsid w:val="006F1E79"/>
    <w:rsid w:val="006F3089"/>
    <w:rsid w:val="00706956"/>
    <w:rsid w:val="007117A9"/>
    <w:rsid w:val="00725932"/>
    <w:rsid w:val="007259DC"/>
    <w:rsid w:val="0073250C"/>
    <w:rsid w:val="00736CAD"/>
    <w:rsid w:val="0074060C"/>
    <w:rsid w:val="00740D91"/>
    <w:rsid w:val="007454FB"/>
    <w:rsid w:val="007503DE"/>
    <w:rsid w:val="00757C09"/>
    <w:rsid w:val="00764375"/>
    <w:rsid w:val="00766F2B"/>
    <w:rsid w:val="00776DDF"/>
    <w:rsid w:val="007811AF"/>
    <w:rsid w:val="007855B4"/>
    <w:rsid w:val="0078600A"/>
    <w:rsid w:val="007A2F38"/>
    <w:rsid w:val="007B4CFC"/>
    <w:rsid w:val="007B6716"/>
    <w:rsid w:val="007B6C80"/>
    <w:rsid w:val="007C5F1F"/>
    <w:rsid w:val="007D2A07"/>
    <w:rsid w:val="007D6C6D"/>
    <w:rsid w:val="007F0B2E"/>
    <w:rsid w:val="007F1BE4"/>
    <w:rsid w:val="00816183"/>
    <w:rsid w:val="00816FDB"/>
    <w:rsid w:val="00826AD5"/>
    <w:rsid w:val="0083698F"/>
    <w:rsid w:val="0085553E"/>
    <w:rsid w:val="008672DD"/>
    <w:rsid w:val="00875138"/>
    <w:rsid w:val="008A5B90"/>
    <w:rsid w:val="008C64E3"/>
    <w:rsid w:val="008C7E8F"/>
    <w:rsid w:val="008E0AEA"/>
    <w:rsid w:val="00904E81"/>
    <w:rsid w:val="00916A66"/>
    <w:rsid w:val="0093493E"/>
    <w:rsid w:val="00940AE1"/>
    <w:rsid w:val="009437DB"/>
    <w:rsid w:val="00945125"/>
    <w:rsid w:val="009633DB"/>
    <w:rsid w:val="00975698"/>
    <w:rsid w:val="009868AB"/>
    <w:rsid w:val="00995232"/>
    <w:rsid w:val="00995FC5"/>
    <w:rsid w:val="009B2D38"/>
    <w:rsid w:val="009B4703"/>
    <w:rsid w:val="009C62F4"/>
    <w:rsid w:val="009C7176"/>
    <w:rsid w:val="009D1B53"/>
    <w:rsid w:val="009E1E2F"/>
    <w:rsid w:val="009E6230"/>
    <w:rsid w:val="009F746F"/>
    <w:rsid w:val="00A0680C"/>
    <w:rsid w:val="00A1562A"/>
    <w:rsid w:val="00A2236E"/>
    <w:rsid w:val="00A23506"/>
    <w:rsid w:val="00A23963"/>
    <w:rsid w:val="00A46127"/>
    <w:rsid w:val="00A51A64"/>
    <w:rsid w:val="00A630BA"/>
    <w:rsid w:val="00A72161"/>
    <w:rsid w:val="00A80DAD"/>
    <w:rsid w:val="00A928FC"/>
    <w:rsid w:val="00AA6D29"/>
    <w:rsid w:val="00AB52C8"/>
    <w:rsid w:val="00AC518B"/>
    <w:rsid w:val="00AC5BA4"/>
    <w:rsid w:val="00AD2F6B"/>
    <w:rsid w:val="00AE053E"/>
    <w:rsid w:val="00AE40DB"/>
    <w:rsid w:val="00B03F34"/>
    <w:rsid w:val="00B13BC1"/>
    <w:rsid w:val="00B221FD"/>
    <w:rsid w:val="00B31D16"/>
    <w:rsid w:val="00B32760"/>
    <w:rsid w:val="00B37E13"/>
    <w:rsid w:val="00B420F2"/>
    <w:rsid w:val="00B4443D"/>
    <w:rsid w:val="00B47A84"/>
    <w:rsid w:val="00B8058B"/>
    <w:rsid w:val="00B86020"/>
    <w:rsid w:val="00B93F07"/>
    <w:rsid w:val="00B969AF"/>
    <w:rsid w:val="00BA2C48"/>
    <w:rsid w:val="00BA5585"/>
    <w:rsid w:val="00BB0848"/>
    <w:rsid w:val="00BB416B"/>
    <w:rsid w:val="00BC046A"/>
    <w:rsid w:val="00BC2A72"/>
    <w:rsid w:val="00BC6913"/>
    <w:rsid w:val="00BD04E8"/>
    <w:rsid w:val="00BD1E6A"/>
    <w:rsid w:val="00BD456F"/>
    <w:rsid w:val="00BD7ABF"/>
    <w:rsid w:val="00C0660B"/>
    <w:rsid w:val="00C25A36"/>
    <w:rsid w:val="00C43609"/>
    <w:rsid w:val="00C50060"/>
    <w:rsid w:val="00C628D2"/>
    <w:rsid w:val="00C63A9A"/>
    <w:rsid w:val="00C704CC"/>
    <w:rsid w:val="00C707D6"/>
    <w:rsid w:val="00C74A7D"/>
    <w:rsid w:val="00C9178C"/>
    <w:rsid w:val="00CA06F4"/>
    <w:rsid w:val="00CC5D3B"/>
    <w:rsid w:val="00CD47DF"/>
    <w:rsid w:val="00CE10CC"/>
    <w:rsid w:val="00CF18E1"/>
    <w:rsid w:val="00CF2066"/>
    <w:rsid w:val="00CF2691"/>
    <w:rsid w:val="00D0306B"/>
    <w:rsid w:val="00D04F9E"/>
    <w:rsid w:val="00D11A0B"/>
    <w:rsid w:val="00D21534"/>
    <w:rsid w:val="00D23E32"/>
    <w:rsid w:val="00D324E3"/>
    <w:rsid w:val="00D4622A"/>
    <w:rsid w:val="00D5246F"/>
    <w:rsid w:val="00D6166C"/>
    <w:rsid w:val="00D62DC5"/>
    <w:rsid w:val="00D74CC3"/>
    <w:rsid w:val="00D74D81"/>
    <w:rsid w:val="00D8111B"/>
    <w:rsid w:val="00D901D4"/>
    <w:rsid w:val="00D9123B"/>
    <w:rsid w:val="00D92364"/>
    <w:rsid w:val="00D95943"/>
    <w:rsid w:val="00D97179"/>
    <w:rsid w:val="00DA49FD"/>
    <w:rsid w:val="00DB1D54"/>
    <w:rsid w:val="00DB51CF"/>
    <w:rsid w:val="00DC3FAE"/>
    <w:rsid w:val="00DE4FB7"/>
    <w:rsid w:val="00DE7B93"/>
    <w:rsid w:val="00DF06F1"/>
    <w:rsid w:val="00DF075C"/>
    <w:rsid w:val="00DF3677"/>
    <w:rsid w:val="00E03773"/>
    <w:rsid w:val="00E21DFD"/>
    <w:rsid w:val="00E309AE"/>
    <w:rsid w:val="00E31036"/>
    <w:rsid w:val="00E4382D"/>
    <w:rsid w:val="00E57724"/>
    <w:rsid w:val="00E617E5"/>
    <w:rsid w:val="00E87AB7"/>
    <w:rsid w:val="00E90FE1"/>
    <w:rsid w:val="00E941BF"/>
    <w:rsid w:val="00EC0F26"/>
    <w:rsid w:val="00ED4399"/>
    <w:rsid w:val="00EE17FD"/>
    <w:rsid w:val="00EE61D3"/>
    <w:rsid w:val="00EE6A9E"/>
    <w:rsid w:val="00EF0415"/>
    <w:rsid w:val="00EF441A"/>
    <w:rsid w:val="00F00F9F"/>
    <w:rsid w:val="00F0101F"/>
    <w:rsid w:val="00F16778"/>
    <w:rsid w:val="00F16E61"/>
    <w:rsid w:val="00F37D54"/>
    <w:rsid w:val="00F40D87"/>
    <w:rsid w:val="00F45F7E"/>
    <w:rsid w:val="00F464E7"/>
    <w:rsid w:val="00F532CE"/>
    <w:rsid w:val="00F54894"/>
    <w:rsid w:val="00F57FB8"/>
    <w:rsid w:val="00F7068D"/>
    <w:rsid w:val="00FA27CA"/>
    <w:rsid w:val="00FA2886"/>
    <w:rsid w:val="00FA4EC9"/>
    <w:rsid w:val="00FA5442"/>
    <w:rsid w:val="00FA5FD3"/>
    <w:rsid w:val="00FB6E97"/>
    <w:rsid w:val="00FB7DD7"/>
    <w:rsid w:val="00FC49E7"/>
    <w:rsid w:val="00FD7EA0"/>
    <w:rsid w:val="00FE08DB"/>
    <w:rsid w:val="00FE476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D4"/>
    <w:pPr>
      <w:suppressAutoHyphens/>
    </w:pPr>
    <w:rPr>
      <w:sz w:val="24"/>
      <w:szCs w:val="24"/>
      <w:lang w:val="en-GB"/>
    </w:rPr>
  </w:style>
  <w:style w:type="paragraph" w:styleId="Heading1">
    <w:name w:val="heading 1"/>
    <w:basedOn w:val="Normal"/>
    <w:next w:val="Normal"/>
    <w:qFormat/>
    <w:rsid w:val="003251D4"/>
    <w:pPr>
      <w:widowControl w:val="0"/>
      <w:outlineLvl w:val="0"/>
    </w:pPr>
    <w:rPr>
      <w:rFonts w:ascii="Courier" w:hAnsi="Courier"/>
      <w:snapToGrid w:val="0"/>
    </w:rPr>
  </w:style>
  <w:style w:type="paragraph" w:styleId="Heading2">
    <w:name w:val="heading 2"/>
    <w:basedOn w:val="Normal"/>
    <w:next w:val="Normal"/>
    <w:qFormat/>
    <w:rsid w:val="003251D4"/>
    <w:pPr>
      <w:widowControl w:val="0"/>
      <w:outlineLvl w:val="1"/>
    </w:pPr>
    <w:rPr>
      <w:rFonts w:ascii="Courier" w:hAnsi="Courier"/>
      <w:snapToGrid w:val="0"/>
      <w:lang w:eastAsia="en-US"/>
    </w:rPr>
  </w:style>
  <w:style w:type="paragraph" w:styleId="Heading3">
    <w:name w:val="heading 3"/>
    <w:basedOn w:val="Normal"/>
    <w:next w:val="Normal"/>
    <w:qFormat/>
    <w:rsid w:val="003251D4"/>
    <w:pPr>
      <w:widowControl w:val="0"/>
      <w:outlineLvl w:val="2"/>
    </w:pPr>
    <w:rPr>
      <w:rFonts w:ascii="Courier" w:hAnsi="Courier"/>
      <w:snapToGrid w:val="0"/>
      <w:lang w:val="en-US" w:eastAsia="en-US"/>
    </w:rPr>
  </w:style>
  <w:style w:type="paragraph" w:styleId="Heading4">
    <w:name w:val="heading 4"/>
    <w:basedOn w:val="Normal"/>
    <w:next w:val="Normal"/>
    <w:qFormat/>
    <w:rsid w:val="003251D4"/>
    <w:pPr>
      <w:widowControl w:val="0"/>
      <w:outlineLvl w:val="3"/>
    </w:pPr>
    <w:rPr>
      <w:rFonts w:ascii="Courier" w:hAnsi="Courier"/>
      <w:snapToGrid w:val="0"/>
      <w:lang w:val="en-US" w:eastAsia="en-US"/>
    </w:rPr>
  </w:style>
  <w:style w:type="paragraph" w:styleId="Heading5">
    <w:name w:val="heading 5"/>
    <w:basedOn w:val="Normal"/>
    <w:next w:val="Normal"/>
    <w:qFormat/>
    <w:rsid w:val="003251D4"/>
    <w:pPr>
      <w:widowControl w:val="0"/>
      <w:outlineLvl w:val="4"/>
    </w:pPr>
    <w:rPr>
      <w:rFonts w:ascii="Courier" w:hAnsi="Courier"/>
      <w:snapToGrid w:val="0"/>
      <w:lang w:val="en-US" w:eastAsia="en-US"/>
    </w:rPr>
  </w:style>
  <w:style w:type="paragraph" w:styleId="Heading6">
    <w:name w:val="heading 6"/>
    <w:basedOn w:val="Normal"/>
    <w:next w:val="Normal"/>
    <w:qFormat/>
    <w:rsid w:val="003251D4"/>
    <w:pPr>
      <w:widowControl w:val="0"/>
      <w:outlineLvl w:val="5"/>
    </w:pPr>
    <w:rPr>
      <w:rFonts w:ascii="Courier" w:hAnsi="Courier"/>
      <w:snapToGrid w:val="0"/>
      <w:lang w:val="en-US" w:eastAsia="en-US"/>
    </w:rPr>
  </w:style>
  <w:style w:type="paragraph" w:styleId="Heading7">
    <w:name w:val="heading 7"/>
    <w:basedOn w:val="Normal"/>
    <w:next w:val="Normal"/>
    <w:qFormat/>
    <w:rsid w:val="003251D4"/>
    <w:pPr>
      <w:widowControl w:val="0"/>
      <w:outlineLvl w:val="6"/>
    </w:pPr>
    <w:rPr>
      <w:rFonts w:ascii="Courier" w:hAnsi="Courier"/>
      <w:snapToGrid w:val="0"/>
      <w:lang w:val="en-US" w:eastAsia="en-US"/>
    </w:rPr>
  </w:style>
  <w:style w:type="paragraph" w:styleId="Heading8">
    <w:name w:val="heading 8"/>
    <w:basedOn w:val="Normal"/>
    <w:next w:val="Normal"/>
    <w:qFormat/>
    <w:rsid w:val="003251D4"/>
    <w:pPr>
      <w:widowControl w:val="0"/>
      <w:outlineLvl w:val="7"/>
    </w:pPr>
    <w:rPr>
      <w:rFonts w:ascii="Courier" w:hAnsi="Courier"/>
      <w:snapToGrid w:val="0"/>
      <w:lang w:val="en-US" w:eastAsia="en-US"/>
    </w:rPr>
  </w:style>
  <w:style w:type="paragraph" w:styleId="Heading9">
    <w:name w:val="heading 9"/>
    <w:basedOn w:val="Normal"/>
    <w:next w:val="Normal"/>
    <w:qFormat/>
    <w:rsid w:val="003251D4"/>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ummary">
    <w:name w:val="Su_Summary"/>
    <w:basedOn w:val="SuPara"/>
    <w:next w:val="SuJudgment"/>
    <w:rsid w:val="003251D4"/>
    <w:pPr>
      <w:keepNext/>
      <w:keepLines/>
      <w:spacing w:after="240"/>
      <w:ind w:firstLine="0"/>
      <w:jc w:val="center"/>
    </w:pPr>
    <w:rPr>
      <w:caps/>
    </w:rPr>
  </w:style>
  <w:style w:type="paragraph" w:customStyle="1" w:styleId="SuPara">
    <w:name w:val="Su_Para"/>
    <w:basedOn w:val="JuPara"/>
    <w:rsid w:val="003251D4"/>
    <w:rPr>
      <w:sz w:val="20"/>
      <w:szCs w:val="20"/>
    </w:rPr>
  </w:style>
  <w:style w:type="paragraph" w:customStyle="1" w:styleId="JuPara">
    <w:name w:val="Ju_Para"/>
    <w:basedOn w:val="Normal"/>
    <w:rsid w:val="003251D4"/>
    <w:pPr>
      <w:ind w:firstLine="284"/>
      <w:jc w:val="both"/>
    </w:pPr>
  </w:style>
  <w:style w:type="paragraph" w:customStyle="1" w:styleId="SuJudgment">
    <w:name w:val="Su_Judgment"/>
    <w:basedOn w:val="SuSummary"/>
    <w:next w:val="SuCountry"/>
    <w:rsid w:val="003251D4"/>
    <w:rPr>
      <w:caps w:val="0"/>
    </w:rPr>
  </w:style>
  <w:style w:type="paragraph" w:customStyle="1" w:styleId="SuCountry">
    <w:name w:val="Su_Country"/>
    <w:basedOn w:val="SuJudgment"/>
    <w:next w:val="SuHIRoman"/>
    <w:rsid w:val="003251D4"/>
    <w:pPr>
      <w:spacing w:before="360"/>
      <w:jc w:val="both"/>
    </w:pPr>
    <w:rPr>
      <w:i/>
      <w:iCs/>
    </w:rPr>
  </w:style>
  <w:style w:type="paragraph" w:customStyle="1" w:styleId="SuHi">
    <w:name w:val="Su_H_i"/>
    <w:basedOn w:val="SuH1"/>
    <w:next w:val="SuPara"/>
    <w:rsid w:val="003251D4"/>
    <w:pPr>
      <w:ind w:left="1095" w:hanging="403"/>
    </w:pPr>
  </w:style>
  <w:style w:type="paragraph" w:customStyle="1" w:styleId="SuH1">
    <w:name w:val="Su_H_1."/>
    <w:basedOn w:val="SuHA"/>
    <w:next w:val="SuPara"/>
    <w:rsid w:val="003251D4"/>
    <w:pPr>
      <w:ind w:left="692"/>
    </w:pPr>
    <w:rPr>
      <w:b w:val="0"/>
      <w:bCs w:val="0"/>
      <w:i/>
      <w:iCs/>
    </w:rPr>
  </w:style>
  <w:style w:type="paragraph" w:customStyle="1" w:styleId="SuHA">
    <w:name w:val="Su_H_A"/>
    <w:basedOn w:val="SuHIRoman"/>
    <w:next w:val="SuPara"/>
    <w:rsid w:val="003251D4"/>
    <w:pPr>
      <w:spacing w:before="240" w:after="120"/>
      <w:ind w:left="522"/>
    </w:pPr>
    <w:rPr>
      <w:b/>
      <w:bCs/>
      <w:caps w:val="0"/>
    </w:rPr>
  </w:style>
  <w:style w:type="paragraph" w:customStyle="1" w:styleId="SuHIRoman">
    <w:name w:val="Su_H_I_Roman"/>
    <w:basedOn w:val="JuHIRoman"/>
    <w:next w:val="SuPara"/>
    <w:rsid w:val="003251D4"/>
    <w:pPr>
      <w:ind w:left="346" w:hanging="346"/>
    </w:pPr>
    <w:rPr>
      <w:sz w:val="20"/>
      <w:szCs w:val="20"/>
    </w:rPr>
  </w:style>
  <w:style w:type="paragraph" w:customStyle="1" w:styleId="JuHIRoman">
    <w:name w:val="Ju_H_I_Roman"/>
    <w:basedOn w:val="JuHHead"/>
    <w:next w:val="JuPara"/>
    <w:rsid w:val="003251D4"/>
    <w:pPr>
      <w:spacing w:before="360"/>
      <w:ind w:left="403" w:hanging="403"/>
    </w:pPr>
    <w:rPr>
      <w:sz w:val="24"/>
      <w:szCs w:val="24"/>
    </w:rPr>
  </w:style>
  <w:style w:type="paragraph" w:customStyle="1" w:styleId="JuHHead">
    <w:name w:val="Ju_H_Head"/>
    <w:basedOn w:val="Normal"/>
    <w:next w:val="JuPara"/>
    <w:rsid w:val="003251D4"/>
    <w:pPr>
      <w:keepNext/>
      <w:keepLines/>
      <w:spacing w:before="720" w:after="240"/>
      <w:jc w:val="both"/>
    </w:pPr>
    <w:rPr>
      <w:caps/>
      <w:sz w:val="28"/>
      <w:szCs w:val="28"/>
    </w:rPr>
  </w:style>
  <w:style w:type="paragraph" w:customStyle="1" w:styleId="SuConclusion">
    <w:name w:val="Su_Conclusion"/>
    <w:basedOn w:val="SuPara"/>
    <w:rsid w:val="003251D4"/>
    <w:pPr>
      <w:spacing w:before="240"/>
      <w:ind w:firstLine="0"/>
    </w:pPr>
  </w:style>
  <w:style w:type="paragraph" w:styleId="Footer">
    <w:name w:val="footer"/>
    <w:basedOn w:val="Normal"/>
    <w:semiHidden/>
    <w:rsid w:val="003251D4"/>
    <w:pPr>
      <w:tabs>
        <w:tab w:val="center" w:pos="4320"/>
        <w:tab w:val="right" w:pos="8640"/>
      </w:tabs>
    </w:pPr>
    <w:rPr>
      <w:sz w:val="20"/>
      <w:szCs w:val="20"/>
    </w:rPr>
  </w:style>
  <w:style w:type="paragraph" w:customStyle="1" w:styleId="JuJudges">
    <w:name w:val="Ju_Judges"/>
    <w:basedOn w:val="Normal"/>
    <w:rsid w:val="003251D4"/>
    <w:pPr>
      <w:tabs>
        <w:tab w:val="left" w:pos="567"/>
        <w:tab w:val="left" w:pos="1134"/>
      </w:tabs>
    </w:pPr>
  </w:style>
  <w:style w:type="character" w:customStyle="1" w:styleId="JuNames">
    <w:name w:val="Ju_Names"/>
    <w:basedOn w:val="DefaultParagraphFont"/>
    <w:rsid w:val="003251D4"/>
    <w:rPr>
      <w:rFonts w:ascii="Times New Roman" w:hAnsi="Times New Roman"/>
      <w:smallCaps/>
      <w:sz w:val="24"/>
      <w:szCs w:val="24"/>
      <w:vertAlign w:val="baseline"/>
    </w:rPr>
  </w:style>
  <w:style w:type="paragraph" w:customStyle="1" w:styleId="JuHA">
    <w:name w:val="Ju_H_A"/>
    <w:basedOn w:val="JuHIRoman"/>
    <w:next w:val="JuPara"/>
    <w:rsid w:val="003251D4"/>
    <w:pPr>
      <w:ind w:left="635"/>
    </w:pPr>
    <w:rPr>
      <w:b/>
      <w:bCs/>
      <w:caps w:val="0"/>
    </w:rPr>
  </w:style>
  <w:style w:type="paragraph" w:customStyle="1" w:styleId="JuQuot">
    <w:name w:val="Ju_Quot"/>
    <w:basedOn w:val="Normal"/>
    <w:rsid w:val="003251D4"/>
    <w:pPr>
      <w:tabs>
        <w:tab w:val="left" w:pos="851"/>
      </w:tabs>
      <w:spacing w:before="120" w:after="120"/>
      <w:ind w:left="403" w:firstLine="176"/>
      <w:jc w:val="both"/>
    </w:pPr>
    <w:rPr>
      <w:sz w:val="20"/>
      <w:szCs w:val="20"/>
    </w:rPr>
  </w:style>
  <w:style w:type="paragraph" w:customStyle="1" w:styleId="JuSigned">
    <w:name w:val="Ju_Signed"/>
    <w:basedOn w:val="Normal"/>
    <w:next w:val="JuParaLast"/>
    <w:rsid w:val="003251D4"/>
    <w:pPr>
      <w:tabs>
        <w:tab w:val="center" w:pos="1701"/>
        <w:tab w:val="left" w:pos="4536"/>
        <w:tab w:val="center" w:pos="6237"/>
      </w:tabs>
      <w:spacing w:before="240"/>
    </w:pPr>
  </w:style>
  <w:style w:type="paragraph" w:customStyle="1" w:styleId="JuHeader">
    <w:name w:val="Ju_Header"/>
    <w:basedOn w:val="Normal"/>
    <w:rsid w:val="003251D4"/>
    <w:pPr>
      <w:tabs>
        <w:tab w:val="center" w:pos="3686"/>
        <w:tab w:val="right" w:pos="7371"/>
      </w:tabs>
      <w:jc w:val="center"/>
    </w:pPr>
    <w:rPr>
      <w:sz w:val="18"/>
      <w:szCs w:val="18"/>
    </w:rPr>
  </w:style>
  <w:style w:type="paragraph" w:customStyle="1" w:styleId="JuCase">
    <w:name w:val="Ju_Case"/>
    <w:basedOn w:val="JuPara"/>
    <w:rsid w:val="003251D4"/>
    <w:rPr>
      <w:b/>
      <w:bCs/>
    </w:rPr>
  </w:style>
  <w:style w:type="paragraph" w:customStyle="1" w:styleId="Kopflinks">
    <w:name w:val="Kopf_links"/>
    <w:basedOn w:val="Normal"/>
    <w:rsid w:val="003251D4"/>
    <w:pPr>
      <w:tabs>
        <w:tab w:val="center" w:pos="3686"/>
        <w:tab w:val="right" w:pos="7371"/>
      </w:tabs>
    </w:pPr>
    <w:rPr>
      <w:caps/>
      <w:sz w:val="18"/>
      <w:szCs w:val="18"/>
    </w:rPr>
  </w:style>
  <w:style w:type="paragraph" w:customStyle="1" w:styleId="JuList">
    <w:name w:val="Ju_List"/>
    <w:basedOn w:val="JuPara"/>
    <w:rsid w:val="003251D4"/>
    <w:pPr>
      <w:tabs>
        <w:tab w:val="left" w:pos="340"/>
      </w:tabs>
      <w:ind w:left="340" w:hanging="340"/>
    </w:pPr>
  </w:style>
  <w:style w:type="paragraph" w:customStyle="1" w:styleId="JuHArticle">
    <w:name w:val="Ju_H_Article"/>
    <w:basedOn w:val="JuHa0"/>
    <w:next w:val="JuQuot"/>
    <w:rsid w:val="003251D4"/>
    <w:pPr>
      <w:ind w:left="0" w:firstLine="0"/>
      <w:jc w:val="center"/>
    </w:pPr>
  </w:style>
  <w:style w:type="paragraph" w:customStyle="1" w:styleId="JuHa0">
    <w:name w:val="Ju_H_a"/>
    <w:basedOn w:val="JuHA"/>
    <w:next w:val="JuPara"/>
    <w:rsid w:val="003251D4"/>
    <w:pPr>
      <w:spacing w:before="240" w:after="120"/>
      <w:ind w:left="1038"/>
    </w:pPr>
    <w:rPr>
      <w:sz w:val="20"/>
      <w:szCs w:val="20"/>
    </w:rPr>
  </w:style>
  <w:style w:type="paragraph" w:customStyle="1" w:styleId="JuQuotList">
    <w:name w:val="Ju_Quot_List"/>
    <w:basedOn w:val="JuQuot"/>
    <w:rsid w:val="003251D4"/>
    <w:pPr>
      <w:tabs>
        <w:tab w:val="clear" w:pos="851"/>
        <w:tab w:val="left" w:pos="1021"/>
      </w:tabs>
      <w:ind w:left="567" w:firstLine="0"/>
    </w:pPr>
  </w:style>
  <w:style w:type="paragraph" w:customStyle="1" w:styleId="JuCourt">
    <w:name w:val="Ju_Court"/>
    <w:basedOn w:val="JuJudges"/>
    <w:rsid w:val="003251D4"/>
    <w:pPr>
      <w:tabs>
        <w:tab w:val="clear" w:pos="567"/>
        <w:tab w:val="clear" w:pos="1134"/>
        <w:tab w:val="left" w:pos="907"/>
        <w:tab w:val="left" w:pos="1701"/>
        <w:tab w:val="right" w:pos="7371"/>
      </w:tabs>
      <w:spacing w:before="240"/>
      <w:ind w:left="397" w:hanging="397"/>
    </w:pPr>
  </w:style>
  <w:style w:type="paragraph" w:customStyle="1" w:styleId="SuHRef">
    <w:name w:val="Su_H_Ref"/>
    <w:basedOn w:val="SuSummary"/>
    <w:next w:val="SuPara"/>
    <w:rsid w:val="003251D4"/>
    <w:pPr>
      <w:spacing w:before="360" w:after="120"/>
    </w:pPr>
  </w:style>
  <w:style w:type="paragraph" w:customStyle="1" w:styleId="OpiHHead">
    <w:name w:val="Opi_H_Head"/>
    <w:basedOn w:val="JuHHead"/>
    <w:next w:val="OpiPara"/>
    <w:rsid w:val="003251D4"/>
    <w:pPr>
      <w:spacing w:before="0"/>
      <w:jc w:val="center"/>
    </w:pPr>
  </w:style>
  <w:style w:type="paragraph" w:customStyle="1" w:styleId="OpiPara">
    <w:name w:val="Opi_Para"/>
    <w:basedOn w:val="JuPara"/>
    <w:rsid w:val="003251D4"/>
  </w:style>
  <w:style w:type="paragraph" w:customStyle="1" w:styleId="OpiTranslation">
    <w:name w:val="Opi_Translation"/>
    <w:basedOn w:val="OpiHHead"/>
    <w:rsid w:val="003251D4"/>
    <w:pPr>
      <w:spacing w:after="120"/>
    </w:pPr>
    <w:rPr>
      <w:caps w:val="0"/>
      <w:sz w:val="24"/>
      <w:szCs w:val="24"/>
    </w:rPr>
  </w:style>
  <w:style w:type="paragraph" w:customStyle="1" w:styleId="OpiQuot">
    <w:name w:val="Opi_Quot"/>
    <w:basedOn w:val="JuQuot"/>
    <w:rsid w:val="003251D4"/>
  </w:style>
  <w:style w:type="paragraph" w:customStyle="1" w:styleId="OpiQuotList">
    <w:name w:val="Opi_Quot_List"/>
    <w:basedOn w:val="JuQuotList"/>
    <w:rsid w:val="003251D4"/>
  </w:style>
  <w:style w:type="paragraph" w:customStyle="1" w:styleId="OpiList">
    <w:name w:val="Opi_List"/>
    <w:basedOn w:val="JuList"/>
    <w:rsid w:val="003251D4"/>
  </w:style>
  <w:style w:type="paragraph" w:customStyle="1" w:styleId="OpiHA">
    <w:name w:val="Opi_H_A"/>
    <w:basedOn w:val="JuHIRoman"/>
    <w:next w:val="OpiPara"/>
    <w:rsid w:val="003251D4"/>
    <w:rPr>
      <w:b/>
      <w:bCs/>
      <w:caps w:val="0"/>
    </w:rPr>
  </w:style>
  <w:style w:type="paragraph" w:customStyle="1" w:styleId="OpiH1">
    <w:name w:val="Opi_H_1."/>
    <w:basedOn w:val="OpiHA"/>
    <w:next w:val="OpiPara"/>
    <w:rsid w:val="003251D4"/>
    <w:pPr>
      <w:spacing w:before="240" w:after="120"/>
      <w:ind w:left="635"/>
      <w:jc w:val="left"/>
    </w:pPr>
    <w:rPr>
      <w:b w:val="0"/>
      <w:bCs w:val="0"/>
      <w:i/>
      <w:iCs/>
    </w:rPr>
  </w:style>
  <w:style w:type="paragraph" w:customStyle="1" w:styleId="OpiConclusion">
    <w:name w:val="Opi_Conclusion"/>
    <w:basedOn w:val="OpiPara"/>
    <w:next w:val="OpiPara"/>
    <w:rsid w:val="003251D4"/>
    <w:pPr>
      <w:keepNext/>
      <w:keepLines/>
      <w:spacing w:before="360" w:after="120"/>
      <w:ind w:firstLine="0"/>
    </w:pPr>
    <w:rPr>
      <w:i/>
      <w:iCs/>
    </w:rPr>
  </w:style>
  <w:style w:type="paragraph" w:customStyle="1" w:styleId="OpiSigned">
    <w:name w:val="Opi_Signed"/>
    <w:basedOn w:val="JuSigned"/>
    <w:rsid w:val="003251D4"/>
    <w:pPr>
      <w:tabs>
        <w:tab w:val="clear" w:pos="1701"/>
        <w:tab w:val="clear" w:pos="4536"/>
        <w:tab w:val="clear" w:pos="6237"/>
        <w:tab w:val="center" w:pos="1418"/>
        <w:tab w:val="center" w:pos="5954"/>
      </w:tabs>
    </w:pPr>
  </w:style>
  <w:style w:type="paragraph" w:customStyle="1" w:styleId="OpiHOpinion">
    <w:name w:val="Opi_H_Opinion"/>
    <w:basedOn w:val="OpiHHead"/>
    <w:next w:val="OpiPara"/>
    <w:rsid w:val="003251D4"/>
    <w:rPr>
      <w:b/>
      <w:bCs/>
    </w:rPr>
  </w:style>
  <w:style w:type="paragraph" w:customStyle="1" w:styleId="OpiHCommission">
    <w:name w:val="Opi_H_Commission"/>
    <w:basedOn w:val="OpiTranslation"/>
    <w:next w:val="OpiPara"/>
    <w:rsid w:val="003251D4"/>
    <w:pPr>
      <w:spacing w:before="600"/>
    </w:pPr>
  </w:style>
  <w:style w:type="paragraph" w:customStyle="1" w:styleId="OpiCommission">
    <w:name w:val="Opi_Commission"/>
    <w:basedOn w:val="JuJudges"/>
    <w:rsid w:val="003251D4"/>
    <w:pPr>
      <w:tabs>
        <w:tab w:val="clear" w:pos="567"/>
        <w:tab w:val="clear" w:pos="1134"/>
        <w:tab w:val="left" w:pos="1814"/>
        <w:tab w:val="left" w:pos="2381"/>
        <w:tab w:val="left" w:pos="2835"/>
      </w:tabs>
      <w:ind w:left="1418"/>
    </w:pPr>
  </w:style>
  <w:style w:type="character" w:customStyle="1" w:styleId="OpiNames">
    <w:name w:val="Opi_Names"/>
    <w:basedOn w:val="JuNames"/>
    <w:rsid w:val="003251D4"/>
    <w:rPr>
      <w:rFonts w:ascii="Times New Roman" w:hAnsi="Times New Roman"/>
      <w:smallCaps/>
      <w:sz w:val="24"/>
      <w:szCs w:val="24"/>
      <w:vertAlign w:val="baseline"/>
    </w:rPr>
  </w:style>
  <w:style w:type="paragraph" w:customStyle="1" w:styleId="SuDamage">
    <w:name w:val="Su_Damage"/>
    <w:basedOn w:val="SuPara"/>
    <w:rsid w:val="003251D4"/>
    <w:pPr>
      <w:spacing w:after="120"/>
      <w:ind w:firstLine="288"/>
    </w:pPr>
  </w:style>
  <w:style w:type="paragraph" w:customStyle="1" w:styleId="JuH1">
    <w:name w:val="Ju_H_1."/>
    <w:basedOn w:val="JuHA"/>
    <w:next w:val="JuPara"/>
    <w:rsid w:val="003251D4"/>
    <w:pPr>
      <w:spacing w:before="240" w:after="120"/>
      <w:ind w:left="834"/>
    </w:pPr>
    <w:rPr>
      <w:b w:val="0"/>
      <w:bCs w:val="0"/>
      <w:i/>
      <w:iCs/>
    </w:rPr>
  </w:style>
  <w:style w:type="paragraph" w:styleId="FootnoteText">
    <w:name w:val="footnote text"/>
    <w:basedOn w:val="Normal"/>
    <w:semiHidden/>
    <w:rsid w:val="003251D4"/>
    <w:pPr>
      <w:jc w:val="both"/>
    </w:pPr>
    <w:rPr>
      <w:sz w:val="20"/>
      <w:szCs w:val="20"/>
    </w:rPr>
  </w:style>
  <w:style w:type="paragraph" w:customStyle="1" w:styleId="JuListList">
    <w:name w:val="Ju_List_List"/>
    <w:basedOn w:val="JuList"/>
    <w:rsid w:val="003251D4"/>
    <w:pPr>
      <w:tabs>
        <w:tab w:val="left" w:pos="691"/>
      </w:tabs>
      <w:ind w:left="346" w:firstLine="0"/>
    </w:pPr>
  </w:style>
  <w:style w:type="paragraph" w:customStyle="1" w:styleId="JuParaLast">
    <w:name w:val="Ju_Para_Last"/>
    <w:basedOn w:val="JuPara"/>
    <w:next w:val="JuPara"/>
    <w:rsid w:val="003251D4"/>
    <w:pPr>
      <w:spacing w:before="240"/>
      <w:ind w:firstLine="288"/>
    </w:pPr>
  </w:style>
  <w:style w:type="character" w:styleId="FootnoteReference">
    <w:name w:val="footnote reference"/>
    <w:basedOn w:val="DefaultParagraphFont"/>
    <w:semiHidden/>
    <w:rsid w:val="003251D4"/>
    <w:rPr>
      <w:vertAlign w:val="superscript"/>
    </w:rPr>
  </w:style>
  <w:style w:type="paragraph" w:customStyle="1" w:styleId="JuHi">
    <w:name w:val="Ju_H_i"/>
    <w:basedOn w:val="JuHa0"/>
    <w:next w:val="JuPara"/>
    <w:rsid w:val="003251D4"/>
    <w:pPr>
      <w:ind w:left="1236"/>
    </w:pPr>
    <w:rPr>
      <w:b w:val="0"/>
      <w:bCs w:val="0"/>
      <w:i/>
      <w:iCs/>
    </w:rPr>
  </w:style>
  <w:style w:type="paragraph" w:styleId="Header">
    <w:name w:val="header"/>
    <w:basedOn w:val="Normal"/>
    <w:semiHidden/>
    <w:rsid w:val="003251D4"/>
    <w:pPr>
      <w:tabs>
        <w:tab w:val="center" w:pos="4320"/>
        <w:tab w:val="right" w:pos="8640"/>
      </w:tabs>
    </w:pPr>
    <w:rPr>
      <w:sz w:val="20"/>
      <w:szCs w:val="20"/>
    </w:rPr>
  </w:style>
  <w:style w:type="character" w:styleId="PageNumber">
    <w:name w:val="page number"/>
    <w:basedOn w:val="DefaultParagraphFont"/>
    <w:semiHidden/>
    <w:rsid w:val="003251D4"/>
  </w:style>
  <w:style w:type="paragraph" w:customStyle="1" w:styleId="JuH">
    <w:name w:val="Ju_H_–"/>
    <w:basedOn w:val="JuHalpha"/>
    <w:next w:val="JuPara"/>
    <w:rsid w:val="003251D4"/>
    <w:pPr>
      <w:ind w:left="1639"/>
    </w:pPr>
    <w:rPr>
      <w:b w:val="0"/>
      <w:bCs w:val="0"/>
      <w:i/>
      <w:iCs/>
    </w:rPr>
  </w:style>
  <w:style w:type="paragraph" w:customStyle="1" w:styleId="JuListListList">
    <w:name w:val="Ju_List_List_List"/>
    <w:basedOn w:val="JuListList"/>
    <w:rsid w:val="003251D4"/>
    <w:pPr>
      <w:tabs>
        <w:tab w:val="clear" w:pos="340"/>
        <w:tab w:val="clear" w:pos="691"/>
        <w:tab w:val="left" w:pos="686"/>
        <w:tab w:val="left" w:pos="1134"/>
      </w:tabs>
      <w:ind w:left="692"/>
    </w:pPr>
  </w:style>
  <w:style w:type="paragraph" w:customStyle="1" w:styleId="SuHa0">
    <w:name w:val="Su_H_a"/>
    <w:basedOn w:val="SuHA"/>
    <w:next w:val="SuPara"/>
    <w:rsid w:val="003251D4"/>
    <w:pPr>
      <w:ind w:left="868"/>
    </w:pPr>
  </w:style>
  <w:style w:type="character" w:styleId="Emphasis">
    <w:name w:val="Emphasis"/>
    <w:basedOn w:val="DefaultParagraphFont"/>
    <w:qFormat/>
    <w:rsid w:val="003251D4"/>
    <w:rPr>
      <w:i/>
      <w:iCs/>
    </w:rPr>
  </w:style>
  <w:style w:type="paragraph" w:customStyle="1" w:styleId="OpiHa0">
    <w:name w:val="Opi_H_a"/>
    <w:basedOn w:val="OpiHA"/>
    <w:next w:val="OpiPara"/>
    <w:rsid w:val="003251D4"/>
    <w:pPr>
      <w:spacing w:before="240" w:after="120"/>
      <w:ind w:left="834"/>
    </w:pPr>
    <w:rPr>
      <w:sz w:val="20"/>
      <w:szCs w:val="20"/>
    </w:rPr>
  </w:style>
  <w:style w:type="paragraph" w:customStyle="1" w:styleId="JuHalpha">
    <w:name w:val="Ju_H_alpha"/>
    <w:basedOn w:val="JuHi"/>
    <w:next w:val="JuPara"/>
    <w:rsid w:val="003251D4"/>
    <w:pPr>
      <w:ind w:left="1441"/>
    </w:pPr>
    <w:rPr>
      <w:b/>
      <w:bCs/>
      <w:i w:val="0"/>
      <w:iCs w:val="0"/>
    </w:rPr>
  </w:style>
  <w:style w:type="paragraph" w:customStyle="1" w:styleId="OpiHi">
    <w:name w:val="Opi_H_i"/>
    <w:basedOn w:val="OpiHa0"/>
    <w:next w:val="OpiPara"/>
    <w:rsid w:val="003251D4"/>
    <w:pPr>
      <w:ind w:left="1038"/>
    </w:pPr>
    <w:rPr>
      <w:b w:val="0"/>
      <w:bCs w:val="0"/>
      <w:i/>
      <w:iCs/>
    </w:rPr>
  </w:style>
  <w:style w:type="paragraph" w:customStyle="1" w:styleId="JuClassPara">
    <w:name w:val="Ju_Class_Para"/>
    <w:basedOn w:val="JuPara"/>
    <w:rsid w:val="003251D4"/>
    <w:pPr>
      <w:tabs>
        <w:tab w:val="left" w:pos="1021"/>
      </w:tabs>
      <w:ind w:firstLine="624"/>
    </w:pPr>
  </w:style>
  <w:style w:type="paragraph" w:styleId="BodyText">
    <w:name w:val="Body Text"/>
    <w:basedOn w:val="Normal"/>
    <w:semiHidden/>
    <w:rsid w:val="003251D4"/>
    <w:rPr>
      <w:b/>
      <w:bCs/>
    </w:rPr>
  </w:style>
  <w:style w:type="paragraph" w:styleId="BodyTextIndent">
    <w:name w:val="Body Text Indent"/>
    <w:basedOn w:val="Normal"/>
    <w:semiHidden/>
    <w:rsid w:val="003251D4"/>
    <w:pPr>
      <w:ind w:firstLine="706"/>
    </w:pPr>
    <w:rPr>
      <w:b/>
      <w:bCs/>
    </w:rPr>
  </w:style>
  <w:style w:type="paragraph" w:styleId="DocumentMap">
    <w:name w:val="Document Map"/>
    <w:basedOn w:val="Normal"/>
    <w:semiHidden/>
    <w:rsid w:val="003251D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B397F-D737-40E9-971D-BB3CDC9EA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BE6721-4B62-4074-92AA-FCCC2F63474A}">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1356853-C80F-4D36-87A8-CA4AF086F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8942</Words>
  <Characters>50975</Characters>
  <Application>Microsoft Office Word</Application>
  <DocSecurity>0</DocSecurity>
  <Lines>424</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PAF</vt:lpstr>
      <vt:lpstr>PAF</vt:lpstr>
    </vt:vector>
  </TitlesOfParts>
  <Manager/>
  <Company/>
  <LinksUpToDate>false</LinksUpToDate>
  <CharactersWithSpaces>59798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2</cp:revision>
  <cp:lastPrinted>1999-03-18T14:29:00Z</cp:lastPrinted>
  <dcterms:created xsi:type="dcterms:W3CDTF">2017-02-15T14:49:00Z</dcterms:created>
  <dcterms:modified xsi:type="dcterms:W3CDTF">2017-02-15T14:49:00Z</dcterms:modified>
</cp:coreProperties>
</file>