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A6949" w14:textId="77777777" w:rsidR="00F0127F" w:rsidRPr="00241327" w:rsidRDefault="00F0127F" w:rsidP="00016554">
      <w:pPr>
        <w:jc w:val="center"/>
        <w:rPr>
          <w:rFonts w:ascii="Times New Roman" w:hAnsi="Times New Roman" w:cs="Times New Roman"/>
          <w:lang w:val="en-US"/>
        </w:rPr>
      </w:pPr>
    </w:p>
    <w:p w14:paraId="1765FF2C" w14:textId="77777777" w:rsidR="0098410D" w:rsidRPr="001B2FF6" w:rsidRDefault="0098410D" w:rsidP="00016554">
      <w:pPr>
        <w:jc w:val="center"/>
        <w:rPr>
          <w:lang w:val="en-US"/>
        </w:rPr>
      </w:pPr>
    </w:p>
    <w:p w14:paraId="3EFAF2F5" w14:textId="77777777" w:rsidR="0098410D" w:rsidRPr="001B2FF6" w:rsidRDefault="00F43428" w:rsidP="00016554">
      <w:pPr>
        <w:pStyle w:val="DecHCase"/>
        <w:rPr>
          <w:lang w:val="en-US"/>
        </w:rPr>
      </w:pPr>
      <w:r w:rsidRPr="001B2FF6">
        <w:rPr>
          <w:lang w:val="en-US"/>
        </w:rPr>
        <w:t>BİRİNCİ BÖLMƏ</w:t>
      </w:r>
    </w:p>
    <w:p w14:paraId="3C476EC8" w14:textId="77777777" w:rsidR="008E6217" w:rsidRPr="001B2FF6" w:rsidRDefault="00F0127F" w:rsidP="00016554">
      <w:pPr>
        <w:pStyle w:val="JuTitle"/>
        <w:spacing w:before="1560"/>
        <w:rPr>
          <w:lang w:val="en-US"/>
        </w:rPr>
      </w:pPr>
      <w:r w:rsidRPr="001B2FF6">
        <w:rPr>
          <w:lang w:val="en-US"/>
        </w:rPr>
        <w:t xml:space="preserve">SHEVELI </w:t>
      </w:r>
      <w:r w:rsidR="00F43428" w:rsidRPr="001B2FF6">
        <w:rPr>
          <w:lang w:val="en-US"/>
        </w:rPr>
        <w:t>VƏ</w:t>
      </w:r>
      <w:r w:rsidRPr="001B2FF6">
        <w:rPr>
          <w:lang w:val="en-US"/>
        </w:rPr>
        <w:t xml:space="preserve"> </w:t>
      </w:r>
      <w:proofErr w:type="gramStart"/>
      <w:r w:rsidRPr="001B2FF6">
        <w:rPr>
          <w:lang w:val="en-US"/>
        </w:rPr>
        <w:t>SHENGELAYA  AZ</w:t>
      </w:r>
      <w:r w:rsidR="00F43428" w:rsidRPr="001B2FF6">
        <w:rPr>
          <w:lang w:val="en-US"/>
        </w:rPr>
        <w:t>Ə</w:t>
      </w:r>
      <w:r w:rsidRPr="001B2FF6">
        <w:rPr>
          <w:lang w:val="en-US"/>
        </w:rPr>
        <w:t>RBA</w:t>
      </w:r>
      <w:r w:rsidR="00F43428" w:rsidRPr="001B2FF6">
        <w:rPr>
          <w:lang w:val="en-US"/>
        </w:rPr>
        <w:t>YCANA</w:t>
      </w:r>
      <w:proofErr w:type="gramEnd"/>
      <w:r w:rsidR="00F43428" w:rsidRPr="001B2FF6">
        <w:rPr>
          <w:lang w:val="en-US"/>
        </w:rPr>
        <w:t xml:space="preserve"> QARŞI</w:t>
      </w:r>
    </w:p>
    <w:p w14:paraId="1B71B6F7" w14:textId="77777777" w:rsidR="00D74888" w:rsidRPr="001B2FF6" w:rsidRDefault="008E6217" w:rsidP="00016554">
      <w:pPr>
        <w:pStyle w:val="ECHRCoverTitle4"/>
        <w:rPr>
          <w:lang w:val="en-US"/>
        </w:rPr>
      </w:pPr>
      <w:r w:rsidRPr="001B2FF6">
        <w:rPr>
          <w:lang w:val="en-US"/>
        </w:rPr>
        <w:t>(</w:t>
      </w:r>
      <w:proofErr w:type="spellStart"/>
      <w:r w:rsidR="00F43428" w:rsidRPr="001B2FF6">
        <w:rPr>
          <w:lang w:val="en-US"/>
        </w:rPr>
        <w:t>Ərizə</w:t>
      </w:r>
      <w:proofErr w:type="spellEnd"/>
      <w:r w:rsidR="00F0127F" w:rsidRPr="001B2FF6">
        <w:rPr>
          <w:lang w:val="en-US"/>
        </w:rPr>
        <w:t xml:space="preserve"> </w:t>
      </w:r>
      <w:proofErr w:type="spellStart"/>
      <w:r w:rsidR="00F0127F" w:rsidRPr="001B2FF6">
        <w:rPr>
          <w:lang w:val="en-US"/>
        </w:rPr>
        <w:t>n</w:t>
      </w:r>
      <w:r w:rsidR="00F43428" w:rsidRPr="001B2FF6">
        <w:rPr>
          <w:lang w:val="en-US"/>
        </w:rPr>
        <w:t>ö</w:t>
      </w:r>
      <w:proofErr w:type="spellEnd"/>
      <w:r w:rsidR="00F0127F" w:rsidRPr="001B2FF6">
        <w:rPr>
          <w:lang w:val="en-US"/>
        </w:rPr>
        <w:t>.</w:t>
      </w:r>
      <w:r w:rsidRPr="001B2FF6">
        <w:rPr>
          <w:lang w:val="en-US"/>
        </w:rPr>
        <w:t xml:space="preserve"> </w:t>
      </w:r>
      <w:r w:rsidR="00F0127F" w:rsidRPr="001B2FF6">
        <w:rPr>
          <w:lang w:val="en-US"/>
        </w:rPr>
        <w:t>42730/11</w:t>
      </w:r>
      <w:r w:rsidRPr="001B2FF6">
        <w:rPr>
          <w:lang w:val="en-US"/>
        </w:rPr>
        <w:t>)</w:t>
      </w:r>
    </w:p>
    <w:p w14:paraId="7484E011" w14:textId="77777777" w:rsidR="0098410D" w:rsidRPr="001B2FF6" w:rsidRDefault="0098410D" w:rsidP="00016554">
      <w:pPr>
        <w:pStyle w:val="DecHCase"/>
        <w:rPr>
          <w:lang w:val="en-US"/>
        </w:rPr>
      </w:pPr>
    </w:p>
    <w:p w14:paraId="74F50EB5" w14:textId="77777777" w:rsidR="00AC4CD4" w:rsidRPr="00467C1A" w:rsidRDefault="00AC4CD4" w:rsidP="00534E73">
      <w:pPr>
        <w:pStyle w:val="DecHCase"/>
        <w:jc w:val="left"/>
        <w:rPr>
          <w:lang w:val="az-Latn-AZ"/>
        </w:rPr>
      </w:pPr>
    </w:p>
    <w:p w14:paraId="78421AE7" w14:textId="77777777" w:rsidR="00EC6771" w:rsidRPr="001B2FF6" w:rsidRDefault="00EC6771" w:rsidP="00016554">
      <w:pPr>
        <w:pStyle w:val="DecHCase"/>
        <w:rPr>
          <w:lang w:val="en-US"/>
        </w:rPr>
      </w:pPr>
    </w:p>
    <w:p w14:paraId="1B0F1884" w14:textId="77777777" w:rsidR="0098410D" w:rsidRPr="001B2FF6" w:rsidRDefault="00F43428" w:rsidP="00016554">
      <w:pPr>
        <w:pStyle w:val="DecHCase"/>
        <w:rPr>
          <w:lang w:val="en-US"/>
        </w:rPr>
      </w:pPr>
      <w:r w:rsidRPr="001B2FF6">
        <w:rPr>
          <w:lang w:val="en-US"/>
        </w:rPr>
        <w:t>QƏRAR</w:t>
      </w:r>
      <w:r w:rsidR="00AC4CD4" w:rsidRPr="001B2FF6">
        <w:rPr>
          <w:lang w:val="en-US"/>
        </w:rPr>
        <w:br/>
      </w:r>
    </w:p>
    <w:p w14:paraId="2D2C3887" w14:textId="77777777" w:rsidR="0098410D" w:rsidRPr="001B2FF6" w:rsidRDefault="0098410D" w:rsidP="00016554">
      <w:pPr>
        <w:pStyle w:val="DecHCase"/>
        <w:rPr>
          <w:lang w:val="en-US"/>
        </w:rPr>
      </w:pPr>
      <w:r w:rsidRPr="001B2FF6">
        <w:rPr>
          <w:lang w:val="en-US"/>
        </w:rPr>
        <w:t>STRASB</w:t>
      </w:r>
      <w:r w:rsidR="00F43428" w:rsidRPr="001B2FF6">
        <w:rPr>
          <w:lang w:val="en-US"/>
        </w:rPr>
        <w:t>U</w:t>
      </w:r>
      <w:r w:rsidRPr="001B2FF6">
        <w:rPr>
          <w:lang w:val="en-US"/>
        </w:rPr>
        <w:t>R</w:t>
      </w:r>
      <w:r w:rsidR="00F43428" w:rsidRPr="001B2FF6">
        <w:rPr>
          <w:lang w:val="en-US"/>
        </w:rPr>
        <w:t>Q</w:t>
      </w:r>
    </w:p>
    <w:p w14:paraId="14814BD7" w14:textId="77777777" w:rsidR="0098410D" w:rsidRPr="001B2FF6" w:rsidRDefault="00F0127F" w:rsidP="00016554">
      <w:pPr>
        <w:pStyle w:val="DecHCase"/>
        <w:rPr>
          <w:lang w:val="en-US"/>
        </w:rPr>
      </w:pPr>
      <w:r w:rsidRPr="001B2FF6">
        <w:rPr>
          <w:lang w:val="en-US"/>
        </w:rPr>
        <w:t xml:space="preserve">5 </w:t>
      </w:r>
      <w:proofErr w:type="spellStart"/>
      <w:r w:rsidR="00F43428" w:rsidRPr="001B2FF6">
        <w:rPr>
          <w:lang w:val="en-US"/>
        </w:rPr>
        <w:t>noyabr</w:t>
      </w:r>
      <w:proofErr w:type="spellEnd"/>
      <w:r w:rsidRPr="001B2FF6">
        <w:rPr>
          <w:lang w:val="en-US"/>
        </w:rPr>
        <w:t xml:space="preserve"> 2020</w:t>
      </w:r>
    </w:p>
    <w:p w14:paraId="3F4744CE" w14:textId="77777777" w:rsidR="00AC4CD4" w:rsidRPr="001B2FF6" w:rsidRDefault="00AC4CD4" w:rsidP="00016554">
      <w:pPr>
        <w:pStyle w:val="DecHCase"/>
        <w:rPr>
          <w:lang w:val="en-US"/>
        </w:rPr>
      </w:pPr>
    </w:p>
    <w:p w14:paraId="2C277A8A" w14:textId="77777777" w:rsidR="00267742" w:rsidRPr="001B2FF6" w:rsidRDefault="00267742" w:rsidP="00016554">
      <w:pPr>
        <w:pStyle w:val="JuPara"/>
        <w:rPr>
          <w:lang w:val="en-US"/>
        </w:rPr>
      </w:pPr>
    </w:p>
    <w:p w14:paraId="0194C299" w14:textId="77777777" w:rsidR="00267742" w:rsidRPr="001B2FF6" w:rsidRDefault="00267742" w:rsidP="00016554">
      <w:pPr>
        <w:pStyle w:val="JuPara"/>
        <w:rPr>
          <w:lang w:val="en-US"/>
        </w:rPr>
      </w:pPr>
    </w:p>
    <w:p w14:paraId="42FA1F7B" w14:textId="77777777" w:rsidR="00267742" w:rsidRPr="001B2FF6" w:rsidRDefault="00267742" w:rsidP="00016554">
      <w:pPr>
        <w:pStyle w:val="JuPara"/>
        <w:rPr>
          <w:lang w:val="en-US"/>
        </w:rPr>
      </w:pPr>
    </w:p>
    <w:p w14:paraId="1096787F" w14:textId="77777777" w:rsidR="00267742" w:rsidRPr="001B2FF6" w:rsidRDefault="00267742" w:rsidP="00016554">
      <w:pPr>
        <w:pStyle w:val="JuPara"/>
        <w:rPr>
          <w:lang w:val="en-US"/>
        </w:rPr>
      </w:pPr>
    </w:p>
    <w:p w14:paraId="779951A9" w14:textId="35426F6D" w:rsidR="002422B6" w:rsidRPr="001B2FF6" w:rsidRDefault="00F43428" w:rsidP="00016554">
      <w:pPr>
        <w:jc w:val="center"/>
        <w:rPr>
          <w:i/>
          <w:iCs/>
          <w:lang w:val="en-US"/>
        </w:rPr>
      </w:pPr>
      <w:proofErr w:type="spellStart"/>
      <w:r w:rsidRPr="001B2FF6">
        <w:rPr>
          <w:i/>
          <w:iCs/>
          <w:lang w:val="en-US"/>
        </w:rPr>
        <w:t>Qərar</w:t>
      </w:r>
      <w:proofErr w:type="spellEnd"/>
      <w:r w:rsidRPr="001B2FF6">
        <w:rPr>
          <w:i/>
          <w:iCs/>
          <w:lang w:val="en-US"/>
        </w:rPr>
        <w:t xml:space="preserve"> </w:t>
      </w:r>
      <w:proofErr w:type="spellStart"/>
      <w:r w:rsidRPr="001B2FF6">
        <w:rPr>
          <w:i/>
          <w:iCs/>
          <w:lang w:val="en-US"/>
        </w:rPr>
        <w:t>qətidir</w:t>
      </w:r>
      <w:proofErr w:type="spellEnd"/>
      <w:r w:rsidRPr="001B2FF6">
        <w:rPr>
          <w:i/>
          <w:iCs/>
          <w:lang w:val="en-US"/>
        </w:rPr>
        <w:t xml:space="preserve"> </w:t>
      </w:r>
      <w:proofErr w:type="spellStart"/>
      <w:r w:rsidRPr="001B2FF6">
        <w:rPr>
          <w:i/>
          <w:iCs/>
          <w:lang w:val="en-US"/>
        </w:rPr>
        <w:t>amma</w:t>
      </w:r>
      <w:proofErr w:type="spellEnd"/>
      <w:r w:rsidRPr="001B2FF6">
        <w:rPr>
          <w:i/>
          <w:iCs/>
          <w:lang w:val="en-US"/>
        </w:rPr>
        <w:t xml:space="preserve"> </w:t>
      </w:r>
      <w:proofErr w:type="spellStart"/>
      <w:r w:rsidRPr="001B2FF6">
        <w:rPr>
          <w:i/>
          <w:iCs/>
          <w:lang w:val="en-US"/>
        </w:rPr>
        <w:t>redaktə</w:t>
      </w:r>
      <w:proofErr w:type="spellEnd"/>
      <w:r w:rsidRPr="001B2FF6">
        <w:rPr>
          <w:i/>
          <w:iCs/>
          <w:lang w:val="en-US"/>
        </w:rPr>
        <w:t xml:space="preserve"> </w:t>
      </w:r>
      <w:proofErr w:type="spellStart"/>
      <w:r w:rsidRPr="001B2FF6">
        <w:rPr>
          <w:i/>
          <w:iCs/>
          <w:lang w:val="en-US"/>
        </w:rPr>
        <w:t>i</w:t>
      </w:r>
      <w:r w:rsidR="00467C1A">
        <w:rPr>
          <w:i/>
          <w:iCs/>
          <w:lang w:val="en-US"/>
        </w:rPr>
        <w:t>ş</w:t>
      </w:r>
      <w:r w:rsidRPr="001B2FF6">
        <w:rPr>
          <w:i/>
          <w:iCs/>
          <w:lang w:val="en-US"/>
        </w:rPr>
        <w:t>lərinə</w:t>
      </w:r>
      <w:proofErr w:type="spellEnd"/>
      <w:r w:rsidRPr="001B2FF6">
        <w:rPr>
          <w:i/>
          <w:iCs/>
          <w:lang w:val="en-US"/>
        </w:rPr>
        <w:t xml:space="preserve"> </w:t>
      </w:r>
      <w:proofErr w:type="spellStart"/>
      <w:r w:rsidRPr="001B2FF6">
        <w:rPr>
          <w:i/>
          <w:iCs/>
          <w:lang w:val="en-US"/>
        </w:rPr>
        <w:t>məruz</w:t>
      </w:r>
      <w:proofErr w:type="spellEnd"/>
      <w:r w:rsidRPr="001B2FF6">
        <w:rPr>
          <w:i/>
          <w:iCs/>
          <w:lang w:val="en-US"/>
        </w:rPr>
        <w:t xml:space="preserve"> </w:t>
      </w:r>
      <w:proofErr w:type="spellStart"/>
      <w:r w:rsidRPr="001B2FF6">
        <w:rPr>
          <w:i/>
          <w:iCs/>
          <w:lang w:val="en-US"/>
        </w:rPr>
        <w:t>qala</w:t>
      </w:r>
      <w:proofErr w:type="spellEnd"/>
      <w:r w:rsidRPr="001B2FF6">
        <w:rPr>
          <w:i/>
          <w:iCs/>
          <w:lang w:val="en-US"/>
        </w:rPr>
        <w:t xml:space="preserve"> </w:t>
      </w:r>
      <w:proofErr w:type="spellStart"/>
      <w:r w:rsidRPr="001B2FF6">
        <w:rPr>
          <w:i/>
          <w:iCs/>
          <w:lang w:val="en-US"/>
        </w:rPr>
        <w:t>bilər</w:t>
      </w:r>
      <w:proofErr w:type="spellEnd"/>
      <w:r w:rsidR="0098410D" w:rsidRPr="001B2FF6">
        <w:rPr>
          <w:i/>
          <w:iCs/>
          <w:lang w:val="en-US"/>
        </w:rPr>
        <w:t>.</w:t>
      </w:r>
    </w:p>
    <w:p w14:paraId="4FDEC312" w14:textId="77777777" w:rsidR="0098410D" w:rsidRPr="001B2FF6" w:rsidRDefault="0098410D" w:rsidP="00016554">
      <w:pPr>
        <w:rPr>
          <w:lang w:val="en-US"/>
        </w:rPr>
      </w:pPr>
    </w:p>
    <w:p w14:paraId="2FEE5AFD" w14:textId="77777777" w:rsidR="00267742" w:rsidRPr="001B2FF6" w:rsidRDefault="00267742" w:rsidP="00016554">
      <w:pPr>
        <w:rPr>
          <w:lang w:val="en-US"/>
        </w:rPr>
        <w:sectPr w:rsidR="00267742" w:rsidRPr="001B2FF6" w:rsidSect="00D66471">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66256065" w14:textId="77777777" w:rsidR="00F43428" w:rsidRPr="001B2FF6" w:rsidRDefault="00F43428" w:rsidP="00016554">
      <w:pPr>
        <w:pStyle w:val="JuCase"/>
        <w:rPr>
          <w:lang w:val="en-US"/>
        </w:rPr>
      </w:pPr>
    </w:p>
    <w:p w14:paraId="42EFDD48" w14:textId="77777777" w:rsidR="00F43428" w:rsidRPr="001B2FF6" w:rsidRDefault="00F43428" w:rsidP="00016554">
      <w:pPr>
        <w:pStyle w:val="JuCase"/>
        <w:rPr>
          <w:lang w:val="en-US"/>
        </w:rPr>
      </w:pPr>
    </w:p>
    <w:p w14:paraId="0708DDCA" w14:textId="77777777" w:rsidR="00F43428" w:rsidRPr="001B2FF6" w:rsidRDefault="00F43428" w:rsidP="00016554">
      <w:pPr>
        <w:pStyle w:val="JuCase"/>
        <w:rPr>
          <w:lang w:val="en-US"/>
        </w:rPr>
      </w:pPr>
    </w:p>
    <w:p w14:paraId="7A313E8F" w14:textId="77777777" w:rsidR="0098410D" w:rsidRPr="001B2FF6" w:rsidRDefault="00F0127F" w:rsidP="00016554">
      <w:pPr>
        <w:pStyle w:val="JuCase"/>
        <w:rPr>
          <w:noProof/>
          <w:lang w:val="en-US"/>
        </w:rPr>
      </w:pPr>
      <w:r w:rsidRPr="001B2FF6">
        <w:rPr>
          <w:noProof/>
          <w:lang w:val="en-US"/>
        </w:rPr>
        <w:t xml:space="preserve">Sheveli </w:t>
      </w:r>
      <w:r w:rsidR="00F43428" w:rsidRPr="001B2FF6">
        <w:rPr>
          <w:noProof/>
          <w:lang w:val="en-US"/>
        </w:rPr>
        <w:t xml:space="preserve">və </w:t>
      </w:r>
      <w:r w:rsidRPr="001B2FF6">
        <w:rPr>
          <w:noProof/>
          <w:lang w:val="en-US"/>
        </w:rPr>
        <w:t>Shen</w:t>
      </w:r>
      <w:r w:rsidR="00F43428" w:rsidRPr="001B2FF6">
        <w:rPr>
          <w:noProof/>
          <w:lang w:val="en-US"/>
        </w:rPr>
        <w:t>q</w:t>
      </w:r>
      <w:r w:rsidRPr="001B2FF6">
        <w:rPr>
          <w:noProof/>
          <w:lang w:val="en-US"/>
        </w:rPr>
        <w:t>elaya Az</w:t>
      </w:r>
      <w:r w:rsidR="00F43428" w:rsidRPr="001B2FF6">
        <w:rPr>
          <w:noProof/>
          <w:lang w:val="en-US"/>
        </w:rPr>
        <w:t>ərbaycana qarşı</w:t>
      </w:r>
      <w:r w:rsidR="0098410D" w:rsidRPr="001B2FF6">
        <w:rPr>
          <w:noProof/>
          <w:lang w:val="en-US"/>
        </w:rPr>
        <w:t>,</w:t>
      </w:r>
    </w:p>
    <w:p w14:paraId="4E39EC49" w14:textId="77777777" w:rsidR="00F43428" w:rsidRPr="001B2FF6" w:rsidRDefault="00F43428" w:rsidP="00F43428">
      <w:pPr>
        <w:pStyle w:val="JuPara"/>
        <w:rPr>
          <w:noProof/>
          <w:lang w:val="en-US"/>
        </w:rPr>
      </w:pPr>
    </w:p>
    <w:p w14:paraId="1F2A7B92" w14:textId="77777777" w:rsidR="00F43428" w:rsidRPr="001B2FF6" w:rsidRDefault="00F43428" w:rsidP="00F43428">
      <w:pPr>
        <w:pStyle w:val="JuPara"/>
        <w:rPr>
          <w:noProof/>
          <w:lang w:val="en-US"/>
        </w:rPr>
      </w:pPr>
    </w:p>
    <w:p w14:paraId="3BD35BB8" w14:textId="77777777" w:rsidR="00F43428" w:rsidRPr="001B2FF6" w:rsidRDefault="00F43428" w:rsidP="00F43428">
      <w:pPr>
        <w:pStyle w:val="JuPara"/>
        <w:rPr>
          <w:rFonts w:ascii="Times New Roman" w:hAnsi="Times New Roman" w:cs="Times New Roman"/>
          <w:noProof/>
          <w:lang w:val="en-US"/>
        </w:rPr>
      </w:pPr>
      <w:r w:rsidRPr="001B2FF6">
        <w:rPr>
          <w:rFonts w:ascii="Times New Roman" w:hAnsi="Times New Roman" w:cs="Times New Roman"/>
          <w:noProof/>
          <w:lang w:val="en-US"/>
        </w:rPr>
        <w:t xml:space="preserve">Avropa İnsan Hüquqları Məhkəməsinin (Beşinci Şöbə) Palatasının iclası ibarətdir: </w:t>
      </w:r>
    </w:p>
    <w:p w14:paraId="367266DB" w14:textId="77777777" w:rsidR="00F43428" w:rsidRPr="001B2FF6" w:rsidRDefault="00F43428" w:rsidP="00F43428">
      <w:pPr>
        <w:pStyle w:val="JuJudges"/>
        <w:rPr>
          <w:noProof/>
          <w:lang w:val="en-US"/>
        </w:rPr>
      </w:pPr>
      <w:r w:rsidRPr="001B2FF6">
        <w:rPr>
          <w:noProof/>
          <w:lang w:val="en-US"/>
        </w:rPr>
        <w:tab/>
        <w:t>Mārtiņš Mits,</w:t>
      </w:r>
      <w:r w:rsidRPr="001B2FF6">
        <w:rPr>
          <w:i/>
          <w:noProof/>
          <w:lang w:val="en-US"/>
        </w:rPr>
        <w:t xml:space="preserve"> President,</w:t>
      </w:r>
      <w:r w:rsidRPr="001B2FF6">
        <w:rPr>
          <w:i/>
          <w:noProof/>
          <w:lang w:val="en-US"/>
        </w:rPr>
        <w:br/>
      </w:r>
      <w:r w:rsidRPr="001B2FF6">
        <w:rPr>
          <w:noProof/>
          <w:lang w:val="en-US"/>
        </w:rPr>
        <w:tab/>
        <w:t xml:space="preserve">Latif Hüseynov, </w:t>
      </w:r>
    </w:p>
    <w:p w14:paraId="5DE09E32" w14:textId="77777777" w:rsidR="00F43428" w:rsidRPr="001B2FF6" w:rsidRDefault="00F43428" w:rsidP="00F43428">
      <w:pPr>
        <w:pStyle w:val="JuJudges"/>
        <w:rPr>
          <w:noProof/>
          <w:lang w:val="en-US"/>
        </w:rPr>
      </w:pPr>
      <w:r w:rsidRPr="001B2FF6">
        <w:rPr>
          <w:noProof/>
          <w:lang w:val="en-US"/>
        </w:rPr>
        <w:t xml:space="preserve">         Mattias Guyomar</w:t>
      </w:r>
      <w:r w:rsidRPr="001B2FF6">
        <w:rPr>
          <w:i/>
          <w:noProof/>
          <w:lang w:val="en-US"/>
        </w:rPr>
        <w:t>, hakimlər,</w:t>
      </w:r>
      <w:r w:rsidRPr="001B2FF6">
        <w:rPr>
          <w:noProof/>
          <w:lang w:val="en-US"/>
        </w:rPr>
        <w:br/>
        <w:t xml:space="preserve">və Anne-Marie Dougin, </w:t>
      </w:r>
      <w:r w:rsidRPr="001B2FF6">
        <w:rPr>
          <w:i/>
          <w:iCs/>
          <w:noProof/>
          <w:lang w:val="en-US"/>
        </w:rPr>
        <w:t>İclas Katibi,</w:t>
      </w:r>
    </w:p>
    <w:p w14:paraId="0D21DEAD" w14:textId="77777777" w:rsidR="00F43428" w:rsidRPr="001B2FF6" w:rsidRDefault="00F43428" w:rsidP="00F43428">
      <w:pPr>
        <w:pStyle w:val="JuPara"/>
        <w:rPr>
          <w:rFonts w:ascii="Times New Roman" w:hAnsi="Times New Roman" w:cs="Times New Roman"/>
          <w:noProof/>
          <w:lang w:val="en-US"/>
        </w:rPr>
      </w:pPr>
      <w:r w:rsidRPr="001B2FF6">
        <w:rPr>
          <w:noProof/>
          <w:lang w:val="en-US"/>
        </w:rPr>
        <w:t xml:space="preserve">Məhkəmə işi 11 iyul aprel 2011-ci il tarixində </w:t>
      </w:r>
      <w:r w:rsidRPr="001B2FF6">
        <w:rPr>
          <w:rFonts w:ascii="Times New Roman" w:hAnsi="Times New Roman" w:cs="Times New Roman"/>
          <w:noProof/>
          <w:lang w:val="en-US"/>
        </w:rPr>
        <w:t xml:space="preserve">Gürcüstan vətəndaşı, xanım </w:t>
      </w:r>
      <w:r w:rsidRPr="001B2FF6">
        <w:rPr>
          <w:noProof/>
          <w:lang w:val="en-US"/>
        </w:rPr>
        <w:t xml:space="preserve">Ekaterine Shengelaya və cənab Vepkhvia Sheveli ("ərizəçilər") </w:t>
      </w:r>
      <w:r w:rsidRPr="001B2FF6">
        <w:rPr>
          <w:rFonts w:ascii="Times New Roman" w:hAnsi="Times New Roman" w:cs="Times New Roman"/>
          <w:noProof/>
          <w:lang w:val="en-US"/>
        </w:rPr>
        <w:t>İnsan Hüquqları və Əsas Azadlıqların Müdafiəsi haqqında Avropa Konvensiyasının (“Konvensiya”)  34-cü maddəsinə əsasən Azərbaycan Respublikasını məhkəməyə verdiyi ərizə nəticəsində başlayıb.</w:t>
      </w:r>
    </w:p>
    <w:p w14:paraId="676845A6" w14:textId="77777777" w:rsidR="00F43428" w:rsidRPr="001B2FF6" w:rsidRDefault="00F43428" w:rsidP="00F43428">
      <w:pPr>
        <w:pStyle w:val="JuPara"/>
        <w:rPr>
          <w:noProof/>
          <w:lang w:val="en-US"/>
        </w:rPr>
      </w:pPr>
      <w:r w:rsidRPr="001B2FF6">
        <w:rPr>
          <w:noProof/>
          <w:lang w:val="en-US"/>
        </w:rPr>
        <w:t>Konvensiyanın 9-cu maddəsi və Konvensiyanın 7 saylı Protokolunun 1-ci maddəsi ilə bağlı şikayətlərin Azərbaycan Hökumətinə (“Hökumət”) bildirilməsi və ərizənin qalan hissəsinin qəbuledilməz elan edilməsi barədə qərar;</w:t>
      </w:r>
    </w:p>
    <w:p w14:paraId="2644D0FD" w14:textId="77777777" w:rsidR="00F43428" w:rsidRPr="001B2FF6" w:rsidRDefault="00F43428" w:rsidP="00F43428">
      <w:pPr>
        <w:pStyle w:val="JuPara"/>
        <w:rPr>
          <w:noProof/>
          <w:lang w:val="en-US"/>
        </w:rPr>
      </w:pPr>
      <w:r w:rsidRPr="001B2FF6">
        <w:rPr>
          <w:noProof/>
          <w:lang w:val="en-US"/>
        </w:rPr>
        <w:t>Ərizəçilərin şikayətləri ilə əlaqədar icraata müdaxilə etmə hüquqları barədə Gürcüstan Hökumətinə bildiriş qərarı (Konvensiyanın 36-cı maddəsinin 1-ci bəndi və Məhkəmə qaydalarının 44-cü maddəsinin 1-ci bəndi) verildi ancaq Gürcüstan höküməti bu hüququdan faydalanmadı;</w:t>
      </w:r>
    </w:p>
    <w:p w14:paraId="39125207" w14:textId="77777777" w:rsidR="00F43428" w:rsidRPr="001B2FF6" w:rsidRDefault="00F43428" w:rsidP="00F43428">
      <w:pPr>
        <w:pStyle w:val="JuPara"/>
        <w:rPr>
          <w:noProof/>
          <w:lang w:val="en-US"/>
        </w:rPr>
      </w:pPr>
      <w:r w:rsidRPr="001B2FF6">
        <w:rPr>
          <w:noProof/>
          <w:lang w:val="en-US"/>
        </w:rPr>
        <w:t>Tərəflərin müşahidələri;</w:t>
      </w:r>
    </w:p>
    <w:p w14:paraId="0EE1A166" w14:textId="77777777" w:rsidR="00F43428" w:rsidRPr="001B2FF6" w:rsidRDefault="00F43428" w:rsidP="00F43428">
      <w:pPr>
        <w:pStyle w:val="JuPara"/>
        <w:rPr>
          <w:noProof/>
          <w:lang w:val="en-US"/>
        </w:rPr>
      </w:pPr>
      <w:r w:rsidRPr="001B2FF6">
        <w:rPr>
          <w:rFonts w:ascii="Times New Roman" w:hAnsi="Times New Roman" w:cs="Times New Roman"/>
          <w:noProof/>
          <w:lang w:val="en-US"/>
        </w:rPr>
        <w:t>6 oktyabr mart 2020-ci ildə xüsusi müşavirə keçirilərək,</w:t>
      </w:r>
    </w:p>
    <w:p w14:paraId="00F98B25" w14:textId="77777777" w:rsidR="00F43428" w:rsidRPr="001B2FF6" w:rsidRDefault="00F43428" w:rsidP="00F43428">
      <w:pPr>
        <w:pStyle w:val="JuPara"/>
        <w:rPr>
          <w:noProof/>
          <w:lang w:val="en-US"/>
        </w:rPr>
      </w:pPr>
      <w:r w:rsidRPr="001B2FF6">
        <w:rPr>
          <w:rFonts w:ascii="Times New Roman" w:hAnsi="Times New Roman" w:cs="Times New Roman"/>
          <w:noProof/>
          <w:lang w:val="en-US"/>
        </w:rPr>
        <w:t>Həmin tarixdə qəbul edilmiş müvafiq qərarı elan edir:</w:t>
      </w:r>
    </w:p>
    <w:p w14:paraId="005BA9B1" w14:textId="77777777" w:rsidR="00F43428" w:rsidRPr="001B2FF6" w:rsidRDefault="00F43428" w:rsidP="00016554">
      <w:pPr>
        <w:pStyle w:val="JuPara"/>
        <w:rPr>
          <w:b/>
          <w:bCs/>
          <w:noProof/>
          <w:lang w:val="en-US"/>
        </w:rPr>
      </w:pPr>
    </w:p>
    <w:p w14:paraId="578994F6" w14:textId="77777777" w:rsidR="00F0127F" w:rsidRPr="001B2FF6" w:rsidRDefault="00F43428" w:rsidP="00016554">
      <w:pPr>
        <w:pStyle w:val="JuHHead"/>
        <w:numPr>
          <w:ilvl w:val="0"/>
          <w:numId w:val="0"/>
        </w:numPr>
        <w:rPr>
          <w:noProof/>
          <w:lang w:val="en-US"/>
        </w:rPr>
      </w:pPr>
      <w:r w:rsidRPr="001B2FF6">
        <w:rPr>
          <w:noProof/>
          <w:lang w:val="en-US"/>
        </w:rPr>
        <w:t>GİRİŞ</w:t>
      </w:r>
    </w:p>
    <w:p w14:paraId="54248668" w14:textId="77777777" w:rsidR="00F0127F" w:rsidRPr="001B2FF6" w:rsidRDefault="00F0127F" w:rsidP="00016554">
      <w:pPr>
        <w:pStyle w:val="JuPara"/>
        <w:rPr>
          <w:noProof/>
          <w:lang w:val="en-US"/>
        </w:rPr>
      </w:pPr>
      <w:r w:rsidRPr="001B2FF6">
        <w:rPr>
          <w:noProof/>
          <w:lang w:val="en-US"/>
        </w:rPr>
        <w:fldChar w:fldCharType="begin"/>
      </w:r>
      <w:r w:rsidRPr="001B2FF6">
        <w:rPr>
          <w:noProof/>
          <w:lang w:val="en-US"/>
        </w:rPr>
        <w:instrText xml:space="preserve"> SEQ level0 \*arabic </w:instrText>
      </w:r>
      <w:r w:rsidRPr="001B2FF6">
        <w:rPr>
          <w:noProof/>
          <w:lang w:val="en-US"/>
        </w:rPr>
        <w:fldChar w:fldCharType="separate"/>
      </w:r>
      <w:r w:rsidR="00016554" w:rsidRPr="001B2FF6">
        <w:rPr>
          <w:noProof/>
          <w:lang w:val="en-US"/>
        </w:rPr>
        <w:t>1</w:t>
      </w:r>
      <w:r w:rsidRPr="001B2FF6">
        <w:rPr>
          <w:noProof/>
          <w:lang w:val="en-US"/>
        </w:rPr>
        <w:fldChar w:fldCharType="end"/>
      </w:r>
      <w:r w:rsidRPr="001B2FF6">
        <w:rPr>
          <w:noProof/>
          <w:lang w:val="en-US"/>
        </w:rPr>
        <w:t>.  </w:t>
      </w:r>
      <w:r w:rsidR="0089124E" w:rsidRPr="001B2FF6">
        <w:rPr>
          <w:noProof/>
          <w:lang w:val="en-US"/>
        </w:rPr>
        <w:t>Konvensiyanın 9-cu maddəsinə və Konvensiyanın 7 saylı Protokolunun 1-ci maddəsinə istinad edən ərizəçilər yerli hakimiyyət orqanlarının onların din azadlığı hüquqlarına qanunsuz müdaxilə etdiklərindən və cavabdeh dövlətin ərazisindən özbaşına deportasiya edildiklərindən şikayət edirlər.</w:t>
      </w:r>
    </w:p>
    <w:p w14:paraId="18451A7A" w14:textId="77777777" w:rsidR="00F0127F" w:rsidRPr="001B2FF6" w:rsidRDefault="0089124E" w:rsidP="00016554">
      <w:pPr>
        <w:pStyle w:val="JuHHead"/>
        <w:numPr>
          <w:ilvl w:val="0"/>
          <w:numId w:val="1"/>
        </w:numPr>
        <w:rPr>
          <w:noProof/>
          <w:lang w:val="en-US"/>
        </w:rPr>
      </w:pPr>
      <w:r w:rsidRPr="001B2FF6">
        <w:rPr>
          <w:noProof/>
          <w:lang w:val="en-US"/>
        </w:rPr>
        <w:t>FAKTLAR</w:t>
      </w:r>
    </w:p>
    <w:p w14:paraId="2E1573DE" w14:textId="77777777" w:rsidR="001B2FF6" w:rsidRPr="001B2FF6" w:rsidRDefault="001B2FF6" w:rsidP="00016554">
      <w:pPr>
        <w:pStyle w:val="JuPara"/>
        <w:rPr>
          <w:noProof/>
          <w:lang w:val="en-US"/>
        </w:rPr>
      </w:pPr>
      <w:r w:rsidRPr="001B2FF6">
        <w:rPr>
          <w:noProof/>
          <w:lang w:val="en-US"/>
        </w:rPr>
        <w:t>2. Müraciət edənlər müvafiq olaraq 1971 və 1970-ci il anadan olublar və Gürcüstanda yaşayırlar. Onları sırasıyla İngiltərə, Kanada və Gürcüstanda fəaliyyət göstərən vəkillər cənab R. Cook, cənab A. Carbonneau və cənav J. Wise təmsil ediblər.</w:t>
      </w:r>
    </w:p>
    <w:p w14:paraId="080AD24F" w14:textId="4D78079A" w:rsidR="00F0127F" w:rsidRPr="001B2FF6" w:rsidRDefault="00F0127F" w:rsidP="00016554">
      <w:pPr>
        <w:pStyle w:val="JuPara"/>
        <w:rPr>
          <w:noProof/>
          <w:lang w:val="en-US"/>
        </w:rPr>
      </w:pPr>
      <w:r w:rsidRPr="001B2FF6">
        <w:rPr>
          <w:noProof/>
          <w:lang w:val="en-US"/>
        </w:rPr>
        <w:lastRenderedPageBreak/>
        <w:fldChar w:fldCharType="begin"/>
      </w:r>
      <w:r w:rsidRPr="001B2FF6">
        <w:rPr>
          <w:noProof/>
          <w:lang w:val="en-US"/>
        </w:rPr>
        <w:instrText xml:space="preserve"> SEQ level0 \*arabic </w:instrText>
      </w:r>
      <w:r w:rsidRPr="001B2FF6">
        <w:rPr>
          <w:noProof/>
          <w:lang w:val="en-US"/>
        </w:rPr>
        <w:fldChar w:fldCharType="separate"/>
      </w:r>
      <w:r w:rsidR="00016554" w:rsidRPr="001B2FF6">
        <w:rPr>
          <w:noProof/>
          <w:lang w:val="en-US"/>
        </w:rPr>
        <w:t>3</w:t>
      </w:r>
      <w:r w:rsidRPr="001B2FF6">
        <w:rPr>
          <w:noProof/>
          <w:lang w:val="en-US"/>
        </w:rPr>
        <w:fldChar w:fldCharType="end"/>
      </w:r>
      <w:r w:rsidRPr="001B2FF6">
        <w:rPr>
          <w:noProof/>
          <w:lang w:val="en-US"/>
        </w:rPr>
        <w:t>.  </w:t>
      </w:r>
      <w:r w:rsidR="001B2FF6" w:rsidRPr="001B2FF6">
        <w:rPr>
          <w:noProof/>
          <w:lang w:val="en-US"/>
        </w:rPr>
        <w:t>Hökümət təmsilçisi</w:t>
      </w:r>
      <w:r w:rsidR="0069085D">
        <w:rPr>
          <w:noProof/>
          <w:lang w:val="en-US"/>
        </w:rPr>
        <w:t xml:space="preserve">, </w:t>
      </w:r>
      <w:r w:rsidR="001B2FF6" w:rsidRPr="001B2FF6">
        <w:rPr>
          <w:noProof/>
          <w:lang w:val="en-US"/>
        </w:rPr>
        <w:t xml:space="preserve">cənab Cingiz Əsgərovdur </w:t>
      </w:r>
    </w:p>
    <w:p w14:paraId="2232DF31" w14:textId="77777777" w:rsidR="00F0127F" w:rsidRPr="001B2FF6" w:rsidRDefault="00F0127F" w:rsidP="00016554">
      <w:pPr>
        <w:pStyle w:val="JuPara"/>
        <w:rPr>
          <w:noProof/>
          <w:lang w:val="en-US"/>
        </w:rPr>
      </w:pPr>
      <w:r w:rsidRPr="001B2FF6">
        <w:rPr>
          <w:noProof/>
          <w:lang w:val="en-US"/>
        </w:rPr>
        <w:fldChar w:fldCharType="begin"/>
      </w:r>
      <w:r w:rsidRPr="001B2FF6">
        <w:rPr>
          <w:noProof/>
          <w:lang w:val="en-US"/>
        </w:rPr>
        <w:instrText xml:space="preserve"> SEQ level0 \*arabic </w:instrText>
      </w:r>
      <w:r w:rsidRPr="001B2FF6">
        <w:rPr>
          <w:noProof/>
          <w:lang w:val="en-US"/>
        </w:rPr>
        <w:fldChar w:fldCharType="separate"/>
      </w:r>
      <w:r w:rsidR="00016554" w:rsidRPr="001B2FF6">
        <w:rPr>
          <w:noProof/>
          <w:lang w:val="en-US"/>
        </w:rPr>
        <w:t>4</w:t>
      </w:r>
      <w:r w:rsidRPr="001B2FF6">
        <w:rPr>
          <w:noProof/>
          <w:lang w:val="en-US"/>
        </w:rPr>
        <w:fldChar w:fldCharType="end"/>
      </w:r>
      <w:r w:rsidRPr="001B2FF6">
        <w:rPr>
          <w:noProof/>
          <w:lang w:val="en-US"/>
        </w:rPr>
        <w:t>.  </w:t>
      </w:r>
      <w:r w:rsidR="001B2FF6" w:rsidRPr="001B2FF6">
        <w:rPr>
          <w:noProof/>
          <w:lang w:val="en-US"/>
        </w:rPr>
        <w:t xml:space="preserve">Tərəflərin təqdim etdiyi faktları aşağıdakı kimi ümumiləşdirmək olar </w:t>
      </w:r>
    </w:p>
    <w:p w14:paraId="14A92103" w14:textId="77777777" w:rsidR="00F0127F" w:rsidRPr="001B2FF6" w:rsidRDefault="00F0127F" w:rsidP="00016554">
      <w:pPr>
        <w:pStyle w:val="JuPara"/>
        <w:rPr>
          <w:noProof/>
          <w:lang w:val="en-US"/>
        </w:rPr>
      </w:pPr>
      <w:r w:rsidRPr="001B2FF6">
        <w:rPr>
          <w:noProof/>
          <w:lang w:val="en-US"/>
        </w:rPr>
        <w:fldChar w:fldCharType="begin"/>
      </w:r>
      <w:r w:rsidRPr="001B2FF6">
        <w:rPr>
          <w:noProof/>
          <w:lang w:val="en-US"/>
        </w:rPr>
        <w:instrText xml:space="preserve"> SEQ level0 \*arabic </w:instrText>
      </w:r>
      <w:r w:rsidRPr="001B2FF6">
        <w:rPr>
          <w:noProof/>
          <w:lang w:val="en-US"/>
        </w:rPr>
        <w:fldChar w:fldCharType="separate"/>
      </w:r>
      <w:r w:rsidR="00016554" w:rsidRPr="001B2FF6">
        <w:rPr>
          <w:noProof/>
          <w:lang w:val="en-US"/>
        </w:rPr>
        <w:t>5</w:t>
      </w:r>
      <w:r w:rsidRPr="001B2FF6">
        <w:rPr>
          <w:noProof/>
          <w:lang w:val="en-US"/>
        </w:rPr>
        <w:fldChar w:fldCharType="end"/>
      </w:r>
      <w:r w:rsidRPr="001B2FF6">
        <w:rPr>
          <w:noProof/>
          <w:lang w:val="en-US"/>
        </w:rPr>
        <w:t>.  </w:t>
      </w:r>
      <w:r w:rsidR="001B2FF6" w:rsidRPr="001B2FF6">
        <w:rPr>
          <w:noProof/>
          <w:lang w:val="en-US"/>
        </w:rPr>
        <w:t xml:space="preserve">Ərizəçilər Yehova Şahidləri dini icmasının üzvləridir </w:t>
      </w:r>
    </w:p>
    <w:p w14:paraId="37642B22" w14:textId="7435A966" w:rsidR="001B2FF6" w:rsidRDefault="001B2FF6" w:rsidP="00016554">
      <w:pPr>
        <w:pStyle w:val="JuPara"/>
        <w:rPr>
          <w:noProof/>
          <w:lang w:val="en-US"/>
        </w:rPr>
      </w:pPr>
      <w:r w:rsidRPr="001B2FF6">
        <w:rPr>
          <w:noProof/>
          <w:lang w:val="en-US"/>
        </w:rPr>
        <w:t xml:space="preserve">6. </w:t>
      </w:r>
      <w:r>
        <w:rPr>
          <w:noProof/>
          <w:lang w:val="en-US"/>
        </w:rPr>
        <w:t xml:space="preserve">Ərizəçilər </w:t>
      </w:r>
      <w:r w:rsidRPr="001B2FF6">
        <w:rPr>
          <w:noProof/>
          <w:lang w:val="en-US"/>
        </w:rPr>
        <w:t xml:space="preserve">18 dekabr 2010-cu ildə Gəncədəki xüsusi bir mənzildə Yehovanın Şahidlərinin dini iclasında iştirak edərkən, iclasa polis basqını zamanı həbs olundular. </w:t>
      </w:r>
      <w:r>
        <w:rPr>
          <w:noProof/>
          <w:lang w:val="en-US"/>
        </w:rPr>
        <w:t>Polis onları N</w:t>
      </w:r>
      <w:r w:rsidRPr="001B2FF6">
        <w:rPr>
          <w:noProof/>
          <w:lang w:val="en-US"/>
        </w:rPr>
        <w:t>izami Rayon Polis Şöbəsinə apar</w:t>
      </w:r>
      <w:r>
        <w:rPr>
          <w:noProof/>
          <w:lang w:val="en-US"/>
        </w:rPr>
        <w:t xml:space="preserve">dı və </w:t>
      </w:r>
      <w:r w:rsidRPr="001B2FF6">
        <w:rPr>
          <w:noProof/>
          <w:lang w:val="en-US"/>
        </w:rPr>
        <w:t xml:space="preserve"> burada İnzibati Xətalar Məcəlləsinin 300.0.4-cü maddəsi ilə əcnəbi olaraq dini etiqad azadlığı haqqında qanunvericiliyi pozma</w:t>
      </w:r>
      <w:r w:rsidR="00D955E1">
        <w:rPr>
          <w:noProof/>
          <w:lang w:val="en-US"/>
        </w:rPr>
        <w:t>ğa görə</w:t>
      </w:r>
      <w:r w:rsidRPr="001B2FF6">
        <w:rPr>
          <w:noProof/>
          <w:lang w:val="en-US"/>
        </w:rPr>
        <w:t xml:space="preserve"> </w:t>
      </w:r>
      <w:r w:rsidR="00D955E1">
        <w:rPr>
          <w:noProof/>
          <w:lang w:val="en-US"/>
        </w:rPr>
        <w:t xml:space="preserve">onlar haqqında </w:t>
      </w:r>
      <w:r w:rsidRPr="001B2FF6">
        <w:rPr>
          <w:noProof/>
          <w:lang w:val="en-US"/>
        </w:rPr>
        <w:t xml:space="preserve">inzibati xəta haqqında </w:t>
      </w:r>
      <w:r w:rsidR="00D955E1">
        <w:rPr>
          <w:noProof/>
          <w:lang w:val="en-US"/>
        </w:rPr>
        <w:t>proto</w:t>
      </w:r>
      <w:r w:rsidR="0069085D">
        <w:rPr>
          <w:noProof/>
          <w:lang w:val="en-US"/>
        </w:rPr>
        <w:t>k</w:t>
      </w:r>
      <w:r w:rsidR="00D955E1">
        <w:rPr>
          <w:noProof/>
          <w:lang w:val="en-US"/>
        </w:rPr>
        <w:t>ol tərtib edildi.</w:t>
      </w:r>
    </w:p>
    <w:p w14:paraId="18D7964A" w14:textId="1177C7FA" w:rsidR="00D955E1" w:rsidRDefault="00D955E1" w:rsidP="000A6CE2">
      <w:pPr>
        <w:pStyle w:val="JuPara"/>
        <w:rPr>
          <w:noProof/>
          <w:lang w:val="en-US"/>
        </w:rPr>
      </w:pPr>
      <w:r w:rsidRPr="00D955E1">
        <w:rPr>
          <w:noProof/>
          <w:lang w:val="en-US"/>
        </w:rPr>
        <w:t xml:space="preserve">7. Eyni tarixdə, ayrı-ayrı qərarlarla, Nizami Rayon Məhkəməsi ərizəçiləri </w:t>
      </w:r>
      <w:r>
        <w:rPr>
          <w:noProof/>
          <w:lang w:val="en-US"/>
        </w:rPr>
        <w:t>İXM</w:t>
      </w:r>
      <w:r w:rsidRPr="00D955E1">
        <w:rPr>
          <w:noProof/>
          <w:lang w:val="en-US"/>
        </w:rPr>
        <w:t>-n</w:t>
      </w:r>
      <w:r>
        <w:rPr>
          <w:noProof/>
          <w:lang w:val="en-US"/>
        </w:rPr>
        <w:t>i</w:t>
      </w:r>
      <w:r w:rsidRPr="00D955E1">
        <w:rPr>
          <w:noProof/>
          <w:lang w:val="en-US"/>
        </w:rPr>
        <w:t xml:space="preserve">n 300.0.4-cü maddəsi ilə təqsirli bilib deportasiya edilməsinə qərar verdi. </w:t>
      </w:r>
      <w:r w:rsidR="0069085D">
        <w:rPr>
          <w:noProof/>
          <w:lang w:val="en-US"/>
        </w:rPr>
        <w:t>X</w:t>
      </w:r>
      <w:r w:rsidR="0069085D" w:rsidRPr="00D955E1">
        <w:rPr>
          <w:noProof/>
          <w:lang w:val="en-US"/>
        </w:rPr>
        <w:t>üsusən də,</w:t>
      </w:r>
      <w:r w:rsidR="0069085D">
        <w:rPr>
          <w:noProof/>
          <w:lang w:val="en-US"/>
        </w:rPr>
        <w:t xml:space="preserve"> yerli m</w:t>
      </w:r>
      <w:r w:rsidRPr="00D955E1">
        <w:rPr>
          <w:noProof/>
          <w:lang w:val="en-US"/>
        </w:rPr>
        <w:t xml:space="preserve">əhkəmə ərizəçilərin qeydiyyatdan keçməmiş Yehovanın Şahidləri camaatının yerli üzvləri tərəfindən qanunsuz olaraq təşkil edilmiş dini iclasa </w:t>
      </w:r>
      <w:r w:rsidR="0069085D">
        <w:rPr>
          <w:noProof/>
          <w:lang w:val="en-US"/>
        </w:rPr>
        <w:t>özəl</w:t>
      </w:r>
      <w:r w:rsidRPr="00D955E1">
        <w:rPr>
          <w:noProof/>
          <w:lang w:val="en-US"/>
        </w:rPr>
        <w:t xml:space="preserve"> yerlərdə qatıldıqlarını təsbit etdi. Üstəlik, </w:t>
      </w:r>
      <w:r>
        <w:rPr>
          <w:noProof/>
          <w:lang w:val="en-US"/>
        </w:rPr>
        <w:t>ərizəçilər</w:t>
      </w:r>
      <w:r w:rsidRPr="00D955E1">
        <w:rPr>
          <w:noProof/>
          <w:lang w:val="en-US"/>
        </w:rPr>
        <w:t xml:space="preserve"> dini müzakirə apardıqlarını etiraf etdilər. </w:t>
      </w:r>
      <w:r w:rsidR="0069085D">
        <w:rPr>
          <w:noProof/>
          <w:lang w:val="en-US"/>
        </w:rPr>
        <w:t xml:space="preserve">Məhkəmənin qərarına əsasən </w:t>
      </w:r>
      <w:r w:rsidRPr="00D955E1">
        <w:rPr>
          <w:noProof/>
          <w:lang w:val="en-US"/>
        </w:rPr>
        <w:t>sözügedən iclasda iştiraklarının məqsədi dini təbliğat aparmaq idi.</w:t>
      </w:r>
    </w:p>
    <w:p w14:paraId="21AD4DAE" w14:textId="77777777" w:rsidR="00D955E1" w:rsidRDefault="00D955E1" w:rsidP="00016554">
      <w:pPr>
        <w:pStyle w:val="JuPara"/>
        <w:rPr>
          <w:noProof/>
          <w:lang w:val="en-US"/>
        </w:rPr>
      </w:pPr>
      <w:r w:rsidRPr="00D955E1">
        <w:rPr>
          <w:noProof/>
          <w:lang w:val="en-US"/>
        </w:rPr>
        <w:t>8. Ərizəçilər 20 dekabr 2010-cu il tarixində Azərbaycandan deportasiya edildi</w:t>
      </w:r>
      <w:r w:rsidR="000A6CE2">
        <w:rPr>
          <w:noProof/>
          <w:lang w:val="en-US"/>
        </w:rPr>
        <w:t>lər</w:t>
      </w:r>
      <w:r w:rsidRPr="00D955E1">
        <w:rPr>
          <w:noProof/>
          <w:lang w:val="en-US"/>
        </w:rPr>
        <w:t xml:space="preserve"> və </w:t>
      </w:r>
      <w:r w:rsidR="000A6CE2">
        <w:rPr>
          <w:noProof/>
          <w:lang w:val="en-US"/>
        </w:rPr>
        <w:t>dəqiqləşdirilməmiş</w:t>
      </w:r>
      <w:r w:rsidRPr="00D955E1">
        <w:rPr>
          <w:noProof/>
          <w:lang w:val="en-US"/>
        </w:rPr>
        <w:t xml:space="preserve"> tarixdə birinci instansiya məhkəməsinin qərarların</w:t>
      </w:r>
      <w:r w:rsidR="000A6CE2">
        <w:rPr>
          <w:noProof/>
          <w:lang w:val="en-US"/>
        </w:rPr>
        <w:t>dan</w:t>
      </w:r>
      <w:r w:rsidRPr="00D955E1">
        <w:rPr>
          <w:noProof/>
          <w:lang w:val="en-US"/>
        </w:rPr>
        <w:t xml:space="preserve"> apellyasiya şikayətləri </w:t>
      </w:r>
      <w:r w:rsidR="000A6CE2">
        <w:rPr>
          <w:noProof/>
          <w:lang w:val="en-US"/>
        </w:rPr>
        <w:t>verdilər</w:t>
      </w:r>
      <w:r w:rsidRPr="00D955E1">
        <w:rPr>
          <w:noProof/>
          <w:lang w:val="en-US"/>
        </w:rPr>
        <w:t>. Ərizə</w:t>
      </w:r>
      <w:r w:rsidR="000A6CE2">
        <w:rPr>
          <w:noProof/>
          <w:lang w:val="en-US"/>
        </w:rPr>
        <w:t>lərində</w:t>
      </w:r>
      <w:r w:rsidRPr="00D955E1">
        <w:rPr>
          <w:noProof/>
          <w:lang w:val="en-US"/>
        </w:rPr>
        <w:t xml:space="preserve"> dini iclasa qatıldıqlarını etiraf etdilər, lakin iclas</w:t>
      </w:r>
      <w:r w:rsidR="000A6CE2">
        <w:rPr>
          <w:noProof/>
          <w:lang w:val="en-US"/>
        </w:rPr>
        <w:t>da</w:t>
      </w:r>
      <w:r w:rsidRPr="00D955E1">
        <w:rPr>
          <w:noProof/>
          <w:lang w:val="en-US"/>
        </w:rPr>
        <w:t xml:space="preserve"> hər hansı bir qanunazidd fəaliyyət göstərmədi</w:t>
      </w:r>
      <w:r w:rsidR="000A6CE2">
        <w:rPr>
          <w:noProof/>
          <w:lang w:val="en-US"/>
        </w:rPr>
        <w:t>klərini</w:t>
      </w:r>
      <w:r w:rsidRPr="00D955E1">
        <w:rPr>
          <w:noProof/>
          <w:lang w:val="en-US"/>
        </w:rPr>
        <w:t xml:space="preserve"> iddia etdilər. Onlar həmçinin özbaşına deportasiyalarının Konvensiyanın 7 saylı Protokolunun 1-ci maddəsinə zidd olduğun</w:t>
      </w:r>
      <w:r w:rsidR="000A6CE2">
        <w:rPr>
          <w:noProof/>
          <w:lang w:val="en-US"/>
        </w:rPr>
        <w:t xml:space="preserve">dan </w:t>
      </w:r>
      <w:r w:rsidRPr="00D955E1">
        <w:rPr>
          <w:noProof/>
          <w:lang w:val="en-US"/>
        </w:rPr>
        <w:t>şikayət etdilə</w:t>
      </w:r>
      <w:r w:rsidR="000A6CE2">
        <w:rPr>
          <w:noProof/>
          <w:lang w:val="en-US"/>
        </w:rPr>
        <w:t xml:space="preserve">r. </w:t>
      </w:r>
    </w:p>
    <w:p w14:paraId="1089D9EA" w14:textId="755032C4" w:rsidR="000A6CE2" w:rsidRDefault="000A6CE2" w:rsidP="00016554">
      <w:pPr>
        <w:pStyle w:val="JuPara"/>
        <w:rPr>
          <w:noProof/>
          <w:lang w:val="en-US"/>
        </w:rPr>
      </w:pPr>
      <w:r w:rsidRPr="000A6CE2">
        <w:rPr>
          <w:noProof/>
          <w:lang w:val="en-US"/>
        </w:rPr>
        <w:t>9. 8 aprel 2011-ci ildə Gəncə Apellyasiya Məhkəməsi ayrı-ayrı qərarlarla ərizəçilərin apellyasiya şikayətlərini rədd etdi. Apellyasiya məhkəməsi birinci instansiya məhkəməsinin qərarlarını təsdiq</w:t>
      </w:r>
      <w:r>
        <w:rPr>
          <w:noProof/>
          <w:lang w:val="en-US"/>
        </w:rPr>
        <w:t>lədi və</w:t>
      </w:r>
      <w:r w:rsidRPr="000A6CE2">
        <w:rPr>
          <w:noProof/>
          <w:lang w:val="en-US"/>
        </w:rPr>
        <w:t xml:space="preserve"> əlavə olaraq bildirdi ki, Yehova Şahidlərinin Gəncə </w:t>
      </w:r>
      <w:r>
        <w:rPr>
          <w:noProof/>
          <w:lang w:val="en-US"/>
        </w:rPr>
        <w:t>icması</w:t>
      </w:r>
      <w:r w:rsidRPr="000A6CE2">
        <w:rPr>
          <w:noProof/>
          <w:lang w:val="en-US"/>
        </w:rPr>
        <w:t xml:space="preserve"> qeydə alınmadığından və ərizəçilər Yehova Şahidlərinin Bakıdakı qeydiyyata alınmış filialının üzvləri olmadığından, </w:t>
      </w:r>
      <w:r>
        <w:rPr>
          <w:noProof/>
          <w:lang w:val="en-US"/>
        </w:rPr>
        <w:t xml:space="preserve">həm </w:t>
      </w:r>
      <w:r w:rsidRPr="000A6CE2">
        <w:rPr>
          <w:noProof/>
          <w:lang w:val="en-US"/>
        </w:rPr>
        <w:t>18 dekabr 2010</w:t>
      </w:r>
      <w:r>
        <w:rPr>
          <w:noProof/>
          <w:lang w:val="en-US"/>
        </w:rPr>
        <w:t xml:space="preserve">-cu ildə </w:t>
      </w:r>
      <w:r w:rsidRPr="000A6CE2">
        <w:rPr>
          <w:noProof/>
          <w:lang w:val="en-US"/>
        </w:rPr>
        <w:t>keçiril</w:t>
      </w:r>
      <w:r>
        <w:rPr>
          <w:noProof/>
          <w:lang w:val="en-US"/>
        </w:rPr>
        <w:t xml:space="preserve">ən toplantı </w:t>
      </w:r>
      <w:r w:rsidRPr="000A6CE2">
        <w:rPr>
          <w:noProof/>
          <w:lang w:val="en-US"/>
        </w:rPr>
        <w:t>və</w:t>
      </w:r>
      <w:r>
        <w:rPr>
          <w:noProof/>
          <w:lang w:val="en-US"/>
        </w:rPr>
        <w:t xml:space="preserve"> həm də</w:t>
      </w:r>
      <w:r w:rsidRPr="000A6CE2">
        <w:rPr>
          <w:noProof/>
          <w:lang w:val="en-US"/>
        </w:rPr>
        <w:t xml:space="preserve"> </w:t>
      </w:r>
      <w:r>
        <w:rPr>
          <w:noProof/>
          <w:lang w:val="en-US"/>
        </w:rPr>
        <w:t>ərizəçilərin</w:t>
      </w:r>
      <w:r w:rsidRPr="000A6CE2">
        <w:rPr>
          <w:noProof/>
          <w:lang w:val="en-US"/>
        </w:rPr>
        <w:t xml:space="preserve"> bu toplantıda iştirakı qanunsuz idi. Buna görə, səlahiyyətl</w:t>
      </w:r>
      <w:r>
        <w:rPr>
          <w:noProof/>
          <w:lang w:val="en-US"/>
        </w:rPr>
        <w:t>i orqanlar</w:t>
      </w:r>
      <w:r w:rsidRPr="000A6CE2">
        <w:rPr>
          <w:noProof/>
          <w:lang w:val="en-US"/>
        </w:rPr>
        <w:t xml:space="preserve"> </w:t>
      </w:r>
      <w:r>
        <w:rPr>
          <w:noProof/>
          <w:lang w:val="en-US"/>
        </w:rPr>
        <w:t>ölkədaxili</w:t>
      </w:r>
      <w:r w:rsidRPr="000A6CE2">
        <w:rPr>
          <w:noProof/>
          <w:lang w:val="en-US"/>
        </w:rPr>
        <w:t xml:space="preserve"> qanun</w:t>
      </w:r>
      <w:r>
        <w:rPr>
          <w:noProof/>
          <w:lang w:val="en-US"/>
        </w:rPr>
        <w:t>larda</w:t>
      </w:r>
      <w:r w:rsidRPr="000A6CE2">
        <w:rPr>
          <w:noProof/>
          <w:lang w:val="en-US"/>
        </w:rPr>
        <w:t xml:space="preserve"> və Konvensiyanın 9-cu maddəsinin 2-ci bəndində nəzərdə tutulmuş məhdudiyyətlər çərçivəsində hərəkət etmiş və </w:t>
      </w:r>
      <w:r>
        <w:rPr>
          <w:noProof/>
          <w:lang w:val="en-US"/>
        </w:rPr>
        <w:t xml:space="preserve">onların </w:t>
      </w:r>
      <w:r w:rsidRPr="000A6CE2">
        <w:rPr>
          <w:noProof/>
          <w:lang w:val="en-US"/>
        </w:rPr>
        <w:t xml:space="preserve">hərəkətləri demokratik cəmiyyətdə ictimai təhlükəsizliyin mənafeyi naminə, ictimai asayişin və başqalarının </w:t>
      </w:r>
      <w:r>
        <w:rPr>
          <w:noProof/>
          <w:lang w:val="en-US"/>
        </w:rPr>
        <w:t xml:space="preserve">hüquq və </w:t>
      </w:r>
      <w:r w:rsidRPr="000A6CE2">
        <w:rPr>
          <w:noProof/>
          <w:lang w:val="en-US"/>
        </w:rPr>
        <w:t>azadlıqları</w:t>
      </w:r>
      <w:r>
        <w:rPr>
          <w:noProof/>
          <w:lang w:val="en-US"/>
        </w:rPr>
        <w:t>nın qorunması baxımından zəruri idi</w:t>
      </w:r>
      <w:r w:rsidRPr="000A6CE2">
        <w:rPr>
          <w:noProof/>
          <w:lang w:val="en-US"/>
        </w:rPr>
        <w:t xml:space="preserve">. </w:t>
      </w:r>
      <w:r w:rsidR="0069085D">
        <w:rPr>
          <w:noProof/>
          <w:lang w:val="en-US"/>
        </w:rPr>
        <w:t>Məhkəmə bildirib ki, q</w:t>
      </w:r>
      <w:r w:rsidRPr="000A6CE2">
        <w:rPr>
          <w:noProof/>
          <w:lang w:val="en-US"/>
        </w:rPr>
        <w:t>ərar</w:t>
      </w:r>
      <w:r>
        <w:rPr>
          <w:noProof/>
          <w:lang w:val="en-US"/>
        </w:rPr>
        <w:t>dan</w:t>
      </w:r>
      <w:r w:rsidRPr="000A6CE2">
        <w:rPr>
          <w:noProof/>
          <w:lang w:val="en-US"/>
        </w:rPr>
        <w:t xml:space="preserve"> apellyasiya şikayəti </w:t>
      </w:r>
      <w:r>
        <w:rPr>
          <w:noProof/>
          <w:lang w:val="en-US"/>
        </w:rPr>
        <w:t>verilə bilməz.</w:t>
      </w:r>
    </w:p>
    <w:p w14:paraId="1379A759" w14:textId="77777777" w:rsidR="000A6CE2" w:rsidRDefault="000A6CE2" w:rsidP="0047576E">
      <w:pPr>
        <w:pStyle w:val="JuPara"/>
        <w:rPr>
          <w:noProof/>
          <w:lang w:val="en-US"/>
        </w:rPr>
      </w:pPr>
      <w:r w:rsidRPr="000A6CE2">
        <w:rPr>
          <w:noProof/>
          <w:lang w:val="en-US"/>
        </w:rPr>
        <w:t xml:space="preserve">10. </w:t>
      </w:r>
      <w:r>
        <w:rPr>
          <w:noProof/>
          <w:lang w:val="en-US"/>
        </w:rPr>
        <w:t>Eyni vaxtda</w:t>
      </w:r>
      <w:r w:rsidRPr="000A6CE2">
        <w:rPr>
          <w:noProof/>
          <w:lang w:val="en-US"/>
        </w:rPr>
        <w:t>, ərizəçilər 18 yanvar 2011-ci il</w:t>
      </w:r>
      <w:r>
        <w:rPr>
          <w:noProof/>
          <w:lang w:val="en-US"/>
        </w:rPr>
        <w:t xml:space="preserve">də </w:t>
      </w:r>
      <w:r w:rsidRPr="000A6CE2">
        <w:rPr>
          <w:noProof/>
          <w:lang w:val="en-US"/>
        </w:rPr>
        <w:t>Binəqədi Rayon Məhkəməsin</w:t>
      </w:r>
      <w:r w:rsidR="0047576E">
        <w:rPr>
          <w:noProof/>
          <w:lang w:val="en-US"/>
        </w:rPr>
        <w:t>də</w:t>
      </w:r>
      <w:r w:rsidRPr="000A6CE2">
        <w:rPr>
          <w:noProof/>
          <w:lang w:val="en-US"/>
        </w:rPr>
        <w:t xml:space="preserve"> Miqrasiya Xidmətinə, Daxili İşlər Nazirliyinə və Nizami Rayon Polis Şöbəsinə qarşı mülki iddia qaldıraraq məhkəmədən deportasiya qərarları</w:t>
      </w:r>
      <w:r w:rsidR="0047576E">
        <w:rPr>
          <w:noProof/>
          <w:lang w:val="en-US"/>
        </w:rPr>
        <w:t>nı</w:t>
      </w:r>
      <w:r w:rsidRPr="000A6CE2">
        <w:rPr>
          <w:noProof/>
          <w:lang w:val="en-US"/>
        </w:rPr>
        <w:t xml:space="preserve"> ləğv etmə</w:t>
      </w:r>
      <w:r w:rsidR="0047576E">
        <w:rPr>
          <w:noProof/>
          <w:lang w:val="en-US"/>
        </w:rPr>
        <w:t>sini</w:t>
      </w:r>
      <w:r w:rsidRPr="000A6CE2">
        <w:rPr>
          <w:noProof/>
          <w:lang w:val="en-US"/>
        </w:rPr>
        <w:t xml:space="preserve"> </w:t>
      </w:r>
      <w:r w:rsidR="0047576E">
        <w:rPr>
          <w:noProof/>
          <w:lang w:val="en-US"/>
        </w:rPr>
        <w:t>və bu qərarları</w:t>
      </w:r>
      <w:r w:rsidRPr="000A6CE2">
        <w:rPr>
          <w:noProof/>
          <w:lang w:val="en-US"/>
        </w:rPr>
        <w:t xml:space="preserve"> qanunsuz elan e</w:t>
      </w:r>
      <w:r w:rsidR="0047576E">
        <w:rPr>
          <w:noProof/>
          <w:lang w:val="en-US"/>
        </w:rPr>
        <w:t xml:space="preserve">tməsini </w:t>
      </w:r>
      <w:r w:rsidR="0047576E" w:rsidRPr="000A6CE2">
        <w:rPr>
          <w:noProof/>
          <w:lang w:val="en-US"/>
        </w:rPr>
        <w:t>xahiş etdilər</w:t>
      </w:r>
      <w:r w:rsidR="0047576E">
        <w:rPr>
          <w:noProof/>
          <w:lang w:val="en-US"/>
        </w:rPr>
        <w:t xml:space="preserve">. </w:t>
      </w:r>
    </w:p>
    <w:p w14:paraId="3D15C3CB" w14:textId="77777777" w:rsidR="0047576E" w:rsidRDefault="0047576E" w:rsidP="0047576E">
      <w:pPr>
        <w:pStyle w:val="JuPara"/>
        <w:rPr>
          <w:noProof/>
          <w:lang w:val="en-US"/>
        </w:rPr>
      </w:pPr>
      <w:r w:rsidRPr="0047576E">
        <w:rPr>
          <w:noProof/>
          <w:lang w:val="en-US"/>
        </w:rPr>
        <w:t>11. 26 yanvar 2011-ci il tarixdə Binəqədi Rayon Məhkəməsi ərizəçilərin tələbinə baxılması</w:t>
      </w:r>
      <w:r>
        <w:rPr>
          <w:noProof/>
          <w:lang w:val="en-US"/>
        </w:rPr>
        <w:t>nı</w:t>
      </w:r>
      <w:r w:rsidRPr="0047576E">
        <w:rPr>
          <w:noProof/>
          <w:lang w:val="en-US"/>
        </w:rPr>
        <w:t xml:space="preserve"> onun </w:t>
      </w:r>
      <w:r>
        <w:rPr>
          <w:noProof/>
          <w:lang w:val="en-US"/>
        </w:rPr>
        <w:t>yurisdiksiyasından</w:t>
      </w:r>
      <w:r w:rsidRPr="0047576E">
        <w:rPr>
          <w:noProof/>
          <w:lang w:val="en-US"/>
        </w:rPr>
        <w:t xml:space="preserve"> kənar olduğuna qərar verdi və işi 1 saylı Bakı İnzibati İqtisadi Məhkəməsinə </w:t>
      </w:r>
      <w:r>
        <w:rPr>
          <w:noProof/>
          <w:lang w:val="en-US"/>
        </w:rPr>
        <w:t xml:space="preserve">yönləndirdi. </w:t>
      </w:r>
    </w:p>
    <w:p w14:paraId="07052102" w14:textId="77777777" w:rsidR="0047576E" w:rsidRDefault="0047576E" w:rsidP="0047576E">
      <w:pPr>
        <w:pStyle w:val="JuPara"/>
        <w:rPr>
          <w:noProof/>
          <w:lang w:val="en-US"/>
        </w:rPr>
      </w:pPr>
    </w:p>
    <w:p w14:paraId="6AD01088" w14:textId="77777777" w:rsidR="0047576E" w:rsidRDefault="0047576E" w:rsidP="0047576E">
      <w:pPr>
        <w:pStyle w:val="JuPara"/>
        <w:rPr>
          <w:noProof/>
          <w:lang w:val="en-US"/>
        </w:rPr>
      </w:pPr>
    </w:p>
    <w:p w14:paraId="4B172432" w14:textId="77777777" w:rsidR="0047576E" w:rsidRDefault="0047576E" w:rsidP="0047576E">
      <w:pPr>
        <w:pStyle w:val="JuPara"/>
        <w:rPr>
          <w:noProof/>
          <w:lang w:val="en-US"/>
        </w:rPr>
      </w:pPr>
    </w:p>
    <w:p w14:paraId="51D4767E" w14:textId="77777777" w:rsidR="0047576E" w:rsidRDefault="0047576E" w:rsidP="0047576E">
      <w:pPr>
        <w:pStyle w:val="JuPara"/>
        <w:rPr>
          <w:noProof/>
          <w:lang w:val="en-US"/>
        </w:rPr>
      </w:pPr>
    </w:p>
    <w:p w14:paraId="5ED2A1EE" w14:textId="6312026F" w:rsidR="0047576E" w:rsidRPr="0047576E" w:rsidRDefault="0047576E" w:rsidP="0047576E">
      <w:pPr>
        <w:pStyle w:val="JuPara"/>
        <w:rPr>
          <w:noProof/>
          <w:lang w:val="en-US"/>
        </w:rPr>
      </w:pPr>
      <w:r w:rsidRPr="0047576E">
        <w:rPr>
          <w:noProof/>
          <w:lang w:val="en-US"/>
        </w:rPr>
        <w:t xml:space="preserve">12. 20 iyul 2012-ci il tarixdə 1 saylı Bakı İnzibati İqtisadi Məhkəməsi iddianı rədd etdi. Səlahiyyətli orqanların, müvafiq daxili qanunvericiliyə, xüsusən Dini </w:t>
      </w:r>
      <w:r>
        <w:rPr>
          <w:noProof/>
          <w:lang w:val="en-US"/>
        </w:rPr>
        <w:t>E</w:t>
      </w:r>
      <w:r w:rsidRPr="0047576E">
        <w:rPr>
          <w:noProof/>
          <w:lang w:val="en-US"/>
        </w:rPr>
        <w:t xml:space="preserve">tiqad </w:t>
      </w:r>
      <w:r>
        <w:rPr>
          <w:noProof/>
          <w:lang w:val="en-US"/>
        </w:rPr>
        <w:t>A</w:t>
      </w:r>
      <w:r w:rsidRPr="0047576E">
        <w:rPr>
          <w:noProof/>
          <w:lang w:val="en-US"/>
        </w:rPr>
        <w:t xml:space="preserve">zadlığı </w:t>
      </w:r>
      <w:r>
        <w:rPr>
          <w:noProof/>
          <w:lang w:val="en-US"/>
        </w:rPr>
        <w:t xml:space="preserve">haqqında </w:t>
      </w:r>
      <w:r w:rsidRPr="0047576E">
        <w:rPr>
          <w:noProof/>
          <w:lang w:val="en-US"/>
        </w:rPr>
        <w:t>Qanun</w:t>
      </w:r>
      <w:r>
        <w:rPr>
          <w:noProof/>
          <w:lang w:val="en-US"/>
        </w:rPr>
        <w:t>a</w:t>
      </w:r>
      <w:r w:rsidRPr="0047576E">
        <w:rPr>
          <w:noProof/>
          <w:lang w:val="en-US"/>
        </w:rPr>
        <w:t xml:space="preserve"> uyğun olaraq hərəkət etdiklərini, </w:t>
      </w:r>
      <w:r>
        <w:rPr>
          <w:noProof/>
          <w:lang w:val="en-US"/>
        </w:rPr>
        <w:t>əcnəbilər</w:t>
      </w:r>
      <w:r w:rsidRPr="0047576E">
        <w:rPr>
          <w:noProof/>
          <w:lang w:val="en-US"/>
        </w:rPr>
        <w:t xml:space="preserve"> tərəfindən hər hansı bir dini təbliğat aparılmasını açıq şəkildə qadağan e</w:t>
      </w:r>
      <w:r>
        <w:rPr>
          <w:noProof/>
          <w:lang w:val="en-US"/>
        </w:rPr>
        <w:t>dildiyini</w:t>
      </w:r>
      <w:r w:rsidRPr="0047576E">
        <w:rPr>
          <w:noProof/>
          <w:lang w:val="en-US"/>
        </w:rPr>
        <w:t xml:space="preserve"> təsbit etdi. </w:t>
      </w:r>
      <w:r w:rsidR="0069085D">
        <w:rPr>
          <w:noProof/>
          <w:lang w:val="en-US"/>
        </w:rPr>
        <w:t>Məhkəmə i</w:t>
      </w:r>
      <w:r w:rsidRPr="0047576E">
        <w:rPr>
          <w:noProof/>
          <w:lang w:val="en-US"/>
        </w:rPr>
        <w:t xml:space="preserve">ş </w:t>
      </w:r>
      <w:r>
        <w:rPr>
          <w:noProof/>
          <w:lang w:val="en-US"/>
        </w:rPr>
        <w:t>materialında</w:t>
      </w:r>
      <w:r w:rsidRPr="0047576E">
        <w:rPr>
          <w:noProof/>
          <w:lang w:val="en-US"/>
        </w:rPr>
        <w:t xml:space="preserve"> mövcud olan pasportlarının surətlərinə istinad ed</w:t>
      </w:r>
      <w:r w:rsidR="0069085D">
        <w:rPr>
          <w:noProof/>
          <w:lang w:val="en-US"/>
        </w:rPr>
        <w:t>ərək</w:t>
      </w:r>
      <w:r w:rsidRPr="0047576E">
        <w:rPr>
          <w:noProof/>
          <w:lang w:val="en-US"/>
        </w:rPr>
        <w:t>, ərizəçilərin cavabdeh Dövlətin ərazisinə 20 Noyabr 2010-cu ildə daxil olduqlarını və 20 dekabr 2010-cu ildə deportasiya edildiklərini də təsbit etdi.</w:t>
      </w:r>
    </w:p>
    <w:p w14:paraId="519AFF5A" w14:textId="77777777" w:rsidR="0047576E" w:rsidRPr="001B2FF6" w:rsidRDefault="0047576E" w:rsidP="0047576E">
      <w:pPr>
        <w:pStyle w:val="JuPara"/>
        <w:rPr>
          <w:noProof/>
          <w:lang w:val="en-US"/>
        </w:rPr>
      </w:pPr>
      <w:r w:rsidRPr="0047576E">
        <w:rPr>
          <w:noProof/>
          <w:lang w:val="en-US"/>
        </w:rPr>
        <w:t xml:space="preserve">13. </w:t>
      </w:r>
      <w:r>
        <w:rPr>
          <w:noProof/>
          <w:lang w:val="en-US"/>
        </w:rPr>
        <w:t xml:space="preserve">Müvafiq olaraq </w:t>
      </w:r>
      <w:r w:rsidRPr="0047576E">
        <w:rPr>
          <w:noProof/>
          <w:lang w:val="en-US"/>
        </w:rPr>
        <w:t>21 Noyabr 2012-ci il və 4 Aprel 2013-cü il tarix</w:t>
      </w:r>
      <w:r>
        <w:rPr>
          <w:noProof/>
          <w:lang w:val="en-US"/>
        </w:rPr>
        <w:t>in</w:t>
      </w:r>
      <w:r w:rsidRPr="0047576E">
        <w:rPr>
          <w:noProof/>
          <w:lang w:val="en-US"/>
        </w:rPr>
        <w:t>də Bakı Apellyasiya Məhkəməsi və Ali Məhkəmə birinci instansiya məhkəməsinin qərarını qüvvədə saxladı.</w:t>
      </w:r>
    </w:p>
    <w:p w14:paraId="4242FC02" w14:textId="77777777" w:rsidR="0047576E" w:rsidRDefault="0047576E" w:rsidP="00016554">
      <w:pPr>
        <w:pStyle w:val="JuPara"/>
        <w:rPr>
          <w:lang w:val="en-US"/>
        </w:rPr>
      </w:pPr>
    </w:p>
    <w:p w14:paraId="1ECAAA2D" w14:textId="77777777" w:rsidR="00F0127F" w:rsidRPr="001B2FF6" w:rsidRDefault="0047576E" w:rsidP="0047576E">
      <w:pPr>
        <w:pStyle w:val="JuHHead"/>
        <w:numPr>
          <w:ilvl w:val="0"/>
          <w:numId w:val="0"/>
        </w:numPr>
        <w:rPr>
          <w:lang w:val="en-US"/>
        </w:rPr>
      </w:pPr>
      <w:r>
        <w:rPr>
          <w:lang w:val="en-US"/>
        </w:rPr>
        <w:t xml:space="preserve">MÜVAFİQ QANUN ÇƏRÇİVƏSİ </w:t>
      </w:r>
    </w:p>
    <w:p w14:paraId="5FEF44D5" w14:textId="77777777" w:rsidR="00F0127F" w:rsidRPr="001B2FF6" w:rsidRDefault="0047576E" w:rsidP="00016554">
      <w:pPr>
        <w:pStyle w:val="JuHA"/>
        <w:rPr>
          <w:noProof/>
          <w:lang w:val="en-US"/>
        </w:rPr>
      </w:pPr>
      <w:r>
        <w:rPr>
          <w:noProof/>
          <w:lang w:val="en-US"/>
        </w:rPr>
        <w:t xml:space="preserve">Azərbaycan Repsublikasının Konstitusiyası </w:t>
      </w:r>
    </w:p>
    <w:p w14:paraId="793079F7" w14:textId="77777777" w:rsidR="0047576E" w:rsidRDefault="00F0127F" w:rsidP="0047576E">
      <w:pPr>
        <w:pStyle w:val="JuPara"/>
        <w:rPr>
          <w:noProof/>
          <w:lang w:val="en-US"/>
        </w:rPr>
      </w:pPr>
      <w:r w:rsidRPr="001B2FF6">
        <w:rPr>
          <w:noProof/>
          <w:lang w:val="en-US"/>
        </w:rPr>
        <w:fldChar w:fldCharType="begin"/>
      </w:r>
      <w:r w:rsidRPr="001B2FF6">
        <w:rPr>
          <w:noProof/>
          <w:lang w:val="en-US"/>
        </w:rPr>
        <w:instrText xml:space="preserve"> SEQ level0 \*arabic </w:instrText>
      </w:r>
      <w:r w:rsidRPr="001B2FF6">
        <w:rPr>
          <w:noProof/>
          <w:lang w:val="en-US"/>
        </w:rPr>
        <w:fldChar w:fldCharType="separate"/>
      </w:r>
      <w:r w:rsidR="00016554" w:rsidRPr="001B2FF6">
        <w:rPr>
          <w:noProof/>
          <w:lang w:val="en-US"/>
        </w:rPr>
        <w:t>14</w:t>
      </w:r>
      <w:r w:rsidRPr="001B2FF6">
        <w:rPr>
          <w:noProof/>
          <w:lang w:val="en-US"/>
        </w:rPr>
        <w:fldChar w:fldCharType="end"/>
      </w:r>
      <w:r w:rsidRPr="001B2FF6">
        <w:rPr>
          <w:noProof/>
          <w:lang w:val="en-US"/>
        </w:rPr>
        <w:t>.  </w:t>
      </w:r>
      <w:r w:rsidR="0047576E">
        <w:rPr>
          <w:noProof/>
          <w:lang w:val="en-US"/>
        </w:rPr>
        <w:t>Həmin vaxtda qüvvədə olan Konstitutsiyanın müvafiq maddəsi</w:t>
      </w:r>
      <w:r w:rsidRPr="001B2FF6">
        <w:rPr>
          <w:noProof/>
          <w:lang w:val="en-US"/>
        </w:rPr>
        <w:t>:</w:t>
      </w:r>
    </w:p>
    <w:p w14:paraId="53C3E9B9" w14:textId="77777777" w:rsidR="0047576E" w:rsidRPr="0047576E" w:rsidRDefault="0047576E" w:rsidP="0047576E">
      <w:pPr>
        <w:pStyle w:val="JuQuot"/>
        <w:rPr>
          <w:b/>
          <w:bCs/>
          <w:noProof/>
          <w:lang w:val="en-US"/>
        </w:rPr>
      </w:pPr>
      <w:r w:rsidRPr="0047576E">
        <w:rPr>
          <w:b/>
          <w:bCs/>
          <w:noProof/>
          <w:lang w:val="en-US"/>
        </w:rPr>
        <w:t>Maddə 48. Vicdan azadlığı</w:t>
      </w:r>
    </w:p>
    <w:p w14:paraId="1DEA34C0" w14:textId="77777777" w:rsidR="0047576E" w:rsidRPr="0047576E" w:rsidRDefault="0047576E" w:rsidP="0047576E">
      <w:pPr>
        <w:pStyle w:val="JuQuot"/>
        <w:rPr>
          <w:noProof/>
          <w:lang w:val="en-US"/>
        </w:rPr>
      </w:pPr>
      <w:r w:rsidRPr="0047576E">
        <w:rPr>
          <w:noProof/>
          <w:lang w:val="en-US"/>
        </w:rPr>
        <w:t>I. Hər kəsin vicdan azadlığı vardır.</w:t>
      </w:r>
    </w:p>
    <w:p w14:paraId="3CF67BB9" w14:textId="77777777" w:rsidR="0047576E" w:rsidRPr="0047576E" w:rsidRDefault="0047576E" w:rsidP="0047576E">
      <w:pPr>
        <w:pStyle w:val="JuQuot"/>
        <w:rPr>
          <w:noProof/>
          <w:lang w:val="en-US"/>
        </w:rPr>
      </w:pPr>
      <w:r w:rsidRPr="0047576E">
        <w:rPr>
          <w:noProof/>
          <w:lang w:val="en-US"/>
        </w:rPr>
        <w:t>II. Hər kəsin dinə münasibətini müstəqil müəyyənləşdirmək, hər hansı dinə təkbaşına və ya başqaları ilə birlikdə etiqad etmək, yaxud heç bir dinə etiqad etməmək, dinə münasibəti ilə bağlı əqidəsini ifadə etmək və yaymaq hüququ vardır.</w:t>
      </w:r>
    </w:p>
    <w:p w14:paraId="56F5371B" w14:textId="77777777" w:rsidR="0047576E" w:rsidRPr="0047576E" w:rsidRDefault="0047576E" w:rsidP="0047576E">
      <w:pPr>
        <w:pStyle w:val="JuQuot"/>
        <w:rPr>
          <w:noProof/>
          <w:lang w:val="en-US"/>
        </w:rPr>
      </w:pPr>
      <w:r w:rsidRPr="0047576E">
        <w:rPr>
          <w:noProof/>
          <w:lang w:val="en-US"/>
        </w:rPr>
        <w:t xml:space="preserve">III. Dini mərasimlərin yerinə yetirilməsi, ictimai qaydanı pozmursa və ya ictimai əxlaqa zidd deyildirsə, sərbəstdir. </w:t>
      </w:r>
    </w:p>
    <w:p w14:paraId="184FEAEA" w14:textId="77777777" w:rsidR="0047576E" w:rsidRPr="001B2FF6" w:rsidRDefault="0047576E" w:rsidP="0047576E">
      <w:pPr>
        <w:pStyle w:val="JuQuot"/>
        <w:rPr>
          <w:noProof/>
          <w:lang w:val="en-US"/>
        </w:rPr>
      </w:pPr>
      <w:r w:rsidRPr="0047576E">
        <w:rPr>
          <w:noProof/>
          <w:lang w:val="en-US"/>
        </w:rPr>
        <w:t>IV. Dini etiqad və əqidə hüquq pozuntusuna bəraət qazandırmır...</w:t>
      </w:r>
    </w:p>
    <w:p w14:paraId="4CF3E042" w14:textId="77777777" w:rsidR="007675B4" w:rsidRPr="007675B4" w:rsidRDefault="0047576E" w:rsidP="007675B4">
      <w:pPr>
        <w:pStyle w:val="JuHA"/>
        <w:rPr>
          <w:noProof/>
          <w:lang w:val="en-US"/>
        </w:rPr>
      </w:pPr>
      <w:r>
        <w:rPr>
          <w:noProof/>
          <w:lang w:val="en-US"/>
        </w:rPr>
        <w:t xml:space="preserve">Dini </w:t>
      </w:r>
      <w:r w:rsidR="007675B4">
        <w:rPr>
          <w:noProof/>
          <w:lang w:val="en-US"/>
        </w:rPr>
        <w:t>E</w:t>
      </w:r>
      <w:r>
        <w:rPr>
          <w:noProof/>
          <w:lang w:val="en-US"/>
        </w:rPr>
        <w:t xml:space="preserve">tiqad </w:t>
      </w:r>
      <w:r w:rsidR="007675B4">
        <w:rPr>
          <w:noProof/>
          <w:lang w:val="en-US"/>
        </w:rPr>
        <w:t>A</w:t>
      </w:r>
      <w:r>
        <w:rPr>
          <w:noProof/>
          <w:lang w:val="en-US"/>
        </w:rPr>
        <w:t xml:space="preserve">zadlığı haqqında </w:t>
      </w:r>
      <w:r w:rsidR="007675B4">
        <w:rPr>
          <w:noProof/>
          <w:lang w:val="en-US"/>
        </w:rPr>
        <w:t xml:space="preserve">10 avqust 1992-ci il Qanunu </w:t>
      </w:r>
    </w:p>
    <w:p w14:paraId="42EF283B" w14:textId="21353768" w:rsidR="007675B4" w:rsidRPr="001B2FF6" w:rsidRDefault="007675B4" w:rsidP="00016554">
      <w:pPr>
        <w:pStyle w:val="JuPara"/>
        <w:rPr>
          <w:noProof/>
          <w:lang w:val="en-US"/>
        </w:rPr>
      </w:pPr>
      <w:r w:rsidRPr="007675B4">
        <w:rPr>
          <w:noProof/>
          <w:lang w:val="en-US"/>
        </w:rPr>
        <w:t xml:space="preserve">15. </w:t>
      </w:r>
      <w:r>
        <w:rPr>
          <w:noProof/>
          <w:lang w:val="en-US"/>
        </w:rPr>
        <w:t>Dini Etiqad</w:t>
      </w:r>
      <w:r w:rsidRPr="007675B4">
        <w:rPr>
          <w:noProof/>
          <w:lang w:val="en-US"/>
        </w:rPr>
        <w:t xml:space="preserve"> Azadlığı Qanununun 1-ci maddəsi</w:t>
      </w:r>
      <w:r>
        <w:rPr>
          <w:noProof/>
          <w:lang w:val="en-US"/>
        </w:rPr>
        <w:t xml:space="preserve">, həmin </w:t>
      </w:r>
      <w:r w:rsidRPr="007675B4">
        <w:rPr>
          <w:noProof/>
          <w:lang w:val="en-US"/>
        </w:rPr>
        <w:t xml:space="preserve">zamanda qüvvədə olduğu </w:t>
      </w:r>
      <w:r w:rsidR="0069085D">
        <w:rPr>
          <w:noProof/>
          <w:lang w:val="en-US"/>
        </w:rPr>
        <w:t>şəklində</w:t>
      </w:r>
      <w:r w:rsidRPr="007675B4">
        <w:rPr>
          <w:noProof/>
          <w:lang w:val="en-US"/>
        </w:rPr>
        <w:t>, əcnəbilər və vətəndaşlığı olmayan şəxslər tərəfindən dini təbliğat aparmağı qadağan e</w:t>
      </w:r>
      <w:r>
        <w:rPr>
          <w:noProof/>
          <w:lang w:val="en-US"/>
        </w:rPr>
        <w:t>dir</w:t>
      </w:r>
      <w:r w:rsidRPr="007675B4">
        <w:rPr>
          <w:noProof/>
          <w:lang w:val="en-US"/>
        </w:rPr>
        <w:t>. 21-ci maddə, 1-ci maddənin tələbləri nəzərə alınaraq</w:t>
      </w:r>
      <w:r>
        <w:rPr>
          <w:noProof/>
          <w:lang w:val="en-US"/>
        </w:rPr>
        <w:t>,</w:t>
      </w:r>
      <w:r w:rsidRPr="007675B4">
        <w:rPr>
          <w:noProof/>
          <w:lang w:val="en-US"/>
        </w:rPr>
        <w:t xml:space="preserve"> insanların ibadət yerlərində və bitişik ərazilərdə, ziyarətgahlarda, qəbiristanlıqlarda, dini təşkilatlarda və vətəndaşların evlərində və mənzillərində dini ibadət, ayin və mərasimləri sərbəst keçirmələrini təmin e</w:t>
      </w:r>
      <w:r>
        <w:rPr>
          <w:noProof/>
          <w:lang w:val="en-US"/>
        </w:rPr>
        <w:t>dir</w:t>
      </w:r>
      <w:r w:rsidRPr="007675B4">
        <w:rPr>
          <w:noProof/>
          <w:lang w:val="en-US"/>
        </w:rPr>
        <w:t>.</w:t>
      </w:r>
    </w:p>
    <w:p w14:paraId="6BE73A9E" w14:textId="77777777" w:rsidR="00F0127F" w:rsidRPr="001B2FF6" w:rsidRDefault="007675B4" w:rsidP="00016554">
      <w:pPr>
        <w:pStyle w:val="JuHA"/>
        <w:rPr>
          <w:noProof/>
          <w:lang w:val="en-US"/>
        </w:rPr>
      </w:pPr>
      <w:r>
        <w:rPr>
          <w:noProof/>
          <w:lang w:val="en-US"/>
        </w:rPr>
        <w:t xml:space="preserve">İnzibati Xətalar Məcəlləsi </w:t>
      </w:r>
    </w:p>
    <w:p w14:paraId="20C0C1C7" w14:textId="77777777" w:rsidR="00F0127F" w:rsidRPr="00BC693B" w:rsidRDefault="00F0127F" w:rsidP="00016554">
      <w:pPr>
        <w:pStyle w:val="JuPara"/>
        <w:rPr>
          <w:noProof/>
          <w:lang w:val="en-US"/>
        </w:rPr>
      </w:pPr>
      <w:r w:rsidRPr="00BC693B">
        <w:rPr>
          <w:noProof/>
          <w:lang w:val="en-US"/>
        </w:rPr>
        <w:fldChar w:fldCharType="begin"/>
      </w:r>
      <w:r w:rsidRPr="00BC693B">
        <w:rPr>
          <w:noProof/>
          <w:lang w:val="en-US"/>
        </w:rPr>
        <w:instrText xml:space="preserve"> SEQ level0 \*arabic </w:instrText>
      </w:r>
      <w:r w:rsidRPr="00BC693B">
        <w:rPr>
          <w:noProof/>
          <w:lang w:val="en-US"/>
        </w:rPr>
        <w:fldChar w:fldCharType="separate"/>
      </w:r>
      <w:r w:rsidR="00016554" w:rsidRPr="00BC693B">
        <w:rPr>
          <w:noProof/>
          <w:lang w:val="en-US"/>
        </w:rPr>
        <w:t>16</w:t>
      </w:r>
      <w:r w:rsidRPr="00BC693B">
        <w:rPr>
          <w:noProof/>
          <w:lang w:val="en-US"/>
        </w:rPr>
        <w:fldChar w:fldCharType="end"/>
      </w:r>
      <w:r w:rsidRPr="00BC693B">
        <w:rPr>
          <w:noProof/>
          <w:lang w:val="en-US"/>
        </w:rPr>
        <w:t>.  </w:t>
      </w:r>
      <w:r w:rsidR="00BC693B" w:rsidRPr="00BC693B">
        <w:rPr>
          <w:noProof/>
          <w:lang w:val="en-US"/>
        </w:rPr>
        <w:t>Həmin dövrdə qüvvədə olan İXM-sinin müvafiq normaları</w:t>
      </w:r>
      <w:r w:rsidRPr="00BC693B">
        <w:rPr>
          <w:noProof/>
          <w:lang w:val="en-US"/>
        </w:rPr>
        <w:t>:</w:t>
      </w:r>
    </w:p>
    <w:p w14:paraId="1DD6A4DE" w14:textId="77777777" w:rsidR="00BC693B" w:rsidRPr="00104ED6" w:rsidRDefault="00F0127F" w:rsidP="00104ED6">
      <w:pPr>
        <w:pStyle w:val="JuHArticle"/>
        <w:rPr>
          <w:noProof/>
          <w:lang w:val="en-US"/>
        </w:rPr>
      </w:pPr>
      <w:r w:rsidRPr="00104ED6">
        <w:rPr>
          <w:noProof/>
          <w:lang w:val="en-US"/>
        </w:rPr>
        <w:lastRenderedPageBreak/>
        <w:t>Article 300.  </w:t>
      </w:r>
      <w:r w:rsidR="00BC693B" w:rsidRPr="00104ED6">
        <w:rPr>
          <w:noProof/>
          <w:lang w:val="en-US"/>
        </w:rPr>
        <w:t>Dini etiqad azadlığı haqqında qanunvericiliyin pozulması</w:t>
      </w:r>
    </w:p>
    <w:p w14:paraId="4E7FAD9E" w14:textId="77777777" w:rsidR="00F0127F" w:rsidRPr="00104ED6" w:rsidRDefault="00F0127F" w:rsidP="00016554">
      <w:pPr>
        <w:pStyle w:val="JuQuot"/>
        <w:rPr>
          <w:noProof/>
          <w:lang w:val="az-Latn-AZ"/>
        </w:rPr>
      </w:pPr>
      <w:r w:rsidRPr="00104ED6">
        <w:rPr>
          <w:noProof/>
          <w:lang w:val="en-US"/>
        </w:rPr>
        <w:t>“300.0. </w:t>
      </w:r>
      <w:r w:rsidR="00BC693B" w:rsidRPr="00104ED6">
        <w:rPr>
          <w:noProof/>
          <w:lang w:val="en-US"/>
        </w:rPr>
        <w:t xml:space="preserve"> Dini etiqad azadlığı haqqında qanunvericiliyin pozulması, yəni: </w:t>
      </w:r>
    </w:p>
    <w:p w14:paraId="13345F7E" w14:textId="77777777" w:rsidR="00F0127F" w:rsidRPr="00104ED6" w:rsidRDefault="00F0127F" w:rsidP="00016554">
      <w:pPr>
        <w:pStyle w:val="JuQuot"/>
        <w:rPr>
          <w:noProof/>
          <w:lang w:val="en-US"/>
        </w:rPr>
      </w:pPr>
      <w:r w:rsidRPr="00104ED6">
        <w:rPr>
          <w:noProof/>
          <w:lang w:val="en-US"/>
        </w:rPr>
        <w:t>...</w:t>
      </w:r>
    </w:p>
    <w:p w14:paraId="5B401720" w14:textId="77777777" w:rsidR="00BC693B" w:rsidRPr="00104ED6" w:rsidRDefault="00BC693B" w:rsidP="00BC693B">
      <w:pPr>
        <w:pStyle w:val="JuQuot"/>
        <w:rPr>
          <w:noProof/>
          <w:lang w:val="en-US"/>
        </w:rPr>
      </w:pPr>
      <w:r w:rsidRPr="00104ED6">
        <w:rPr>
          <w:noProof/>
          <w:lang w:val="en-US"/>
        </w:rPr>
        <w:t>300.0.4. əcnəbilər və vətəndaşlığı olmayan şəxslər tərəfindən dini təbliğatın aparılmasına görə -</w:t>
      </w:r>
    </w:p>
    <w:p w14:paraId="44C402DD" w14:textId="77777777" w:rsidR="00BC693B" w:rsidRPr="00104ED6" w:rsidRDefault="00BC693B" w:rsidP="00BC693B">
      <w:pPr>
        <w:pStyle w:val="JuQuot"/>
        <w:rPr>
          <w:noProof/>
          <w:lang w:val="en-US"/>
        </w:rPr>
      </w:pPr>
      <w:r w:rsidRPr="00104ED6">
        <w:rPr>
          <w:noProof/>
          <w:lang w:val="en-US"/>
        </w:rPr>
        <w:t>inzibati xətanın bilavasitə obyekti olmuş ədəbiyyat nümunələri, mal və məmulatlar və materiallar müsadirə edilməklə vətəndaşlar iki min manatdan iki min beş yüz manatadək miqdarda, vəzifəli şəxslər səkkiz min manatdan doqquz min manatadək miqdarda, hüquqi şəxslər iyirmi min manatdan iyirmi beş min manatadək miqdarda cərimə edilir, əcnəbilər və vətəndaşlığı olmayan şəxslər iki min manatdan iki min beş yüz manatadək miqdarda cərimə edilməklə Azərbaycan Respublikasının hüdudlarından kənara inzibati qaydada çıxarılır.</w:t>
      </w:r>
    </w:p>
    <w:p w14:paraId="2EAEA2C4" w14:textId="77777777" w:rsidR="00104ED6" w:rsidRPr="00104ED6" w:rsidRDefault="00104ED6" w:rsidP="00016554">
      <w:pPr>
        <w:pStyle w:val="JuQuot"/>
        <w:rPr>
          <w:noProof/>
          <w:lang w:val="en-US"/>
        </w:rPr>
      </w:pPr>
    </w:p>
    <w:p w14:paraId="7CA701CE" w14:textId="77777777" w:rsidR="00104ED6" w:rsidRPr="00104ED6" w:rsidRDefault="00104ED6" w:rsidP="00104ED6">
      <w:pPr>
        <w:pStyle w:val="JuQuot"/>
        <w:jc w:val="center"/>
        <w:rPr>
          <w:b/>
          <w:bCs/>
          <w:noProof/>
          <w:lang w:val="en-US"/>
        </w:rPr>
      </w:pPr>
      <w:r w:rsidRPr="00104ED6">
        <w:rPr>
          <w:b/>
          <w:bCs/>
          <w:noProof/>
          <w:lang w:val="en-US"/>
        </w:rPr>
        <w:t>Maddə 432. Qərardan şikayət və ya protest vermə müddətləri</w:t>
      </w:r>
    </w:p>
    <w:p w14:paraId="2DFD3C6A" w14:textId="77777777" w:rsidR="00104ED6" w:rsidRPr="00104ED6" w:rsidRDefault="00104ED6" w:rsidP="00104ED6">
      <w:pPr>
        <w:pStyle w:val="JuQuot"/>
        <w:rPr>
          <w:noProof/>
          <w:lang w:val="en-US"/>
        </w:rPr>
      </w:pPr>
      <w:r w:rsidRPr="00104ED6">
        <w:rPr>
          <w:noProof/>
          <w:lang w:val="en-US"/>
        </w:rPr>
        <w:t>432.1. Qərarın surəti bu Məcəllənin 370-1-ci maddəsində nəzərdə tutulmuş rəsmi qaydada verildiyi vaxtdan on gün müddətində inzibati xəta haqqında iş üzrə qərardan şikayət verilə bilər.</w:t>
      </w:r>
    </w:p>
    <w:p w14:paraId="67037CA8" w14:textId="77777777" w:rsidR="00F0127F" w:rsidRPr="00104ED6" w:rsidRDefault="00F0127F" w:rsidP="00016554">
      <w:pPr>
        <w:pStyle w:val="JuQuot"/>
        <w:rPr>
          <w:noProof/>
          <w:lang w:val="en-US"/>
        </w:rPr>
      </w:pPr>
      <w:r w:rsidRPr="00104ED6">
        <w:rPr>
          <w:noProof/>
          <w:lang w:val="en-US"/>
        </w:rPr>
        <w:t>...”</w:t>
      </w:r>
    </w:p>
    <w:p w14:paraId="0BD2242F" w14:textId="77777777" w:rsidR="00104ED6" w:rsidRPr="007675B4" w:rsidRDefault="00104ED6" w:rsidP="00104ED6">
      <w:pPr>
        <w:pStyle w:val="JuQuot"/>
        <w:ind w:left="0" w:firstLine="0"/>
        <w:rPr>
          <w:noProof/>
          <w:highlight w:val="yellow"/>
          <w:lang w:val="en-US"/>
        </w:rPr>
      </w:pPr>
    </w:p>
    <w:p w14:paraId="17C2C8D0" w14:textId="77777777" w:rsidR="00104ED6" w:rsidRPr="00104ED6" w:rsidRDefault="00104ED6" w:rsidP="00104ED6">
      <w:pPr>
        <w:pStyle w:val="JuQuot"/>
        <w:jc w:val="center"/>
        <w:rPr>
          <w:b/>
          <w:bCs/>
          <w:noProof/>
          <w:lang w:val="en-US"/>
        </w:rPr>
      </w:pPr>
      <w:r w:rsidRPr="00104ED6">
        <w:rPr>
          <w:b/>
          <w:bCs/>
          <w:noProof/>
          <w:lang w:val="en-US"/>
        </w:rPr>
        <w:t>Maddə 439. İnzibati xətalar haqqında işlər üzrə qərarın, şikayət ya protest üzrə qəbul edilmiş qərarın qanuni qüvvəyə minməsi</w:t>
      </w:r>
    </w:p>
    <w:p w14:paraId="269E8DB5" w14:textId="77777777" w:rsidR="00104ED6" w:rsidRPr="00104ED6" w:rsidRDefault="00104ED6" w:rsidP="00104ED6">
      <w:pPr>
        <w:pStyle w:val="JuQuot"/>
        <w:rPr>
          <w:noProof/>
          <w:lang w:val="en-US"/>
        </w:rPr>
      </w:pPr>
      <w:r w:rsidRPr="00104ED6">
        <w:rPr>
          <w:noProof/>
          <w:lang w:val="en-US"/>
        </w:rPr>
        <w:t>439.0. İnzibati xəta haqqında iş üzrə qərar, habelə şikayət və ya protest üzrə qəbul edilmiş qərar aşağıdakı hallarda qanuni qüvvəyə minir:</w:t>
      </w:r>
    </w:p>
    <w:p w14:paraId="2BAF30CC" w14:textId="77777777" w:rsidR="00104ED6" w:rsidRPr="00104ED6" w:rsidRDefault="00104ED6" w:rsidP="00104ED6">
      <w:pPr>
        <w:pStyle w:val="JuQuot"/>
        <w:rPr>
          <w:noProof/>
          <w:lang w:val="en-US"/>
        </w:rPr>
      </w:pPr>
      <w:r w:rsidRPr="00104ED6">
        <w:rPr>
          <w:noProof/>
          <w:lang w:val="en-US"/>
        </w:rPr>
        <w:t>439.0.1. əgər bu qərar barədə şikayət və ya protest verilməmişdirsə, inzibati xəta haqqında iş üzrə qəbul edilmiş qərardan şikayətin verilməsi müddəti keçdikdə;</w:t>
      </w:r>
    </w:p>
    <w:p w14:paraId="7AEFC5FE" w14:textId="77777777" w:rsidR="00F0127F" w:rsidRPr="00104ED6" w:rsidRDefault="00F0127F" w:rsidP="00016554">
      <w:pPr>
        <w:pStyle w:val="JuPara"/>
        <w:rPr>
          <w:lang w:val="en-US"/>
        </w:rPr>
      </w:pPr>
      <w:r w:rsidRPr="00104ED6">
        <w:rPr>
          <w:lang w:val="en-US"/>
        </w:rPr>
        <w:t>...”</w:t>
      </w:r>
    </w:p>
    <w:p w14:paraId="5B8B90D7" w14:textId="77777777" w:rsidR="00F0127F" w:rsidRPr="00104ED6" w:rsidRDefault="007675B4" w:rsidP="00016554">
      <w:pPr>
        <w:pStyle w:val="JuHHead"/>
        <w:rPr>
          <w:lang w:val="en-US"/>
        </w:rPr>
      </w:pPr>
      <w:r w:rsidRPr="00104ED6">
        <w:rPr>
          <w:lang w:val="en-US"/>
        </w:rPr>
        <w:t>QANUN</w:t>
      </w:r>
    </w:p>
    <w:p w14:paraId="144073C8" w14:textId="7DF6CF60" w:rsidR="00F0127F" w:rsidRPr="001B2FF6" w:rsidRDefault="007675B4" w:rsidP="00013544">
      <w:pPr>
        <w:pStyle w:val="JuHIRoman"/>
        <w:jc w:val="both"/>
        <w:rPr>
          <w:lang w:val="en-US"/>
        </w:rPr>
      </w:pPr>
      <w:r>
        <w:rPr>
          <w:lang w:val="en-US"/>
        </w:rPr>
        <w:t>KONVENSİYANIN 9-CU MADDƏSİNİN İDDİA OLUNAN</w:t>
      </w:r>
      <w:r w:rsidR="00013544">
        <w:rPr>
          <w:lang w:val="en-US"/>
        </w:rPr>
        <w:t xml:space="preserve"> </w:t>
      </w:r>
      <w:r>
        <w:rPr>
          <w:lang w:val="en-US"/>
        </w:rPr>
        <w:t xml:space="preserve">POZUNTUSU İLƏ BAĞLI </w:t>
      </w:r>
    </w:p>
    <w:p w14:paraId="07A673CF" w14:textId="77777777" w:rsidR="00BC693B" w:rsidRPr="00BC693B" w:rsidRDefault="00BC693B" w:rsidP="00016554">
      <w:pPr>
        <w:pStyle w:val="JuPara"/>
        <w:rPr>
          <w:highlight w:val="yellow"/>
          <w:lang w:val="az-Latn-AZ"/>
        </w:rPr>
      </w:pPr>
    </w:p>
    <w:p w14:paraId="17B58FDD" w14:textId="77777777" w:rsidR="00BC693B" w:rsidRPr="007675B4" w:rsidRDefault="00BC693B" w:rsidP="00016554">
      <w:pPr>
        <w:pStyle w:val="JuPara"/>
        <w:rPr>
          <w:highlight w:val="yellow"/>
          <w:lang w:val="en-US"/>
        </w:rPr>
      </w:pPr>
      <w:r w:rsidRPr="00BC693B">
        <w:rPr>
          <w:lang w:val="en-US"/>
        </w:rPr>
        <w:t xml:space="preserve">17. </w:t>
      </w:r>
      <w:r>
        <w:rPr>
          <w:lang w:val="az-Latn-AZ"/>
        </w:rPr>
        <w:t>Ərizəçilər</w:t>
      </w:r>
      <w:r w:rsidRPr="00BC693B">
        <w:rPr>
          <w:lang w:val="en-US"/>
        </w:rPr>
        <w:t xml:space="preserve">, </w:t>
      </w:r>
      <w:proofErr w:type="spellStart"/>
      <w:r>
        <w:rPr>
          <w:lang w:val="en-US"/>
        </w:rPr>
        <w:t>səlahiyyətli</w:t>
      </w:r>
      <w:proofErr w:type="spellEnd"/>
      <w:r>
        <w:rPr>
          <w:lang w:val="en-US"/>
        </w:rPr>
        <w:t xml:space="preserve"> </w:t>
      </w:r>
      <w:proofErr w:type="spellStart"/>
      <w:r>
        <w:rPr>
          <w:lang w:val="en-US"/>
        </w:rPr>
        <w:t>orqanların</w:t>
      </w:r>
      <w:proofErr w:type="spellEnd"/>
      <w:r>
        <w:rPr>
          <w:lang w:val="en-US"/>
        </w:rPr>
        <w:t xml:space="preserve"> </w:t>
      </w:r>
      <w:proofErr w:type="spellStart"/>
      <w:r>
        <w:rPr>
          <w:lang w:val="en-US"/>
        </w:rPr>
        <w:t>onların</w:t>
      </w:r>
      <w:proofErr w:type="spellEnd"/>
      <w:r>
        <w:rPr>
          <w:lang w:val="en-US"/>
        </w:rPr>
        <w:t xml:space="preserve"> </w:t>
      </w:r>
      <w:proofErr w:type="spellStart"/>
      <w:r>
        <w:rPr>
          <w:lang w:val="en-US"/>
        </w:rPr>
        <w:t>dini</w:t>
      </w:r>
      <w:proofErr w:type="spellEnd"/>
      <w:r w:rsidRPr="00BC693B">
        <w:rPr>
          <w:lang w:val="en-US"/>
        </w:rPr>
        <w:t xml:space="preserve"> </w:t>
      </w:r>
      <w:proofErr w:type="spellStart"/>
      <w:r w:rsidRPr="00BC693B">
        <w:rPr>
          <w:lang w:val="en-US"/>
        </w:rPr>
        <w:t>azadlıqlarına</w:t>
      </w:r>
      <w:proofErr w:type="spellEnd"/>
      <w:r w:rsidRPr="00BC693B">
        <w:rPr>
          <w:lang w:val="en-US"/>
        </w:rPr>
        <w:t xml:space="preserve"> </w:t>
      </w:r>
      <w:proofErr w:type="spellStart"/>
      <w:r>
        <w:rPr>
          <w:lang w:val="en-US"/>
        </w:rPr>
        <w:t>müdaxiləni</w:t>
      </w:r>
      <w:proofErr w:type="spellEnd"/>
      <w:r>
        <w:rPr>
          <w:lang w:val="en-US"/>
        </w:rPr>
        <w:t xml:space="preserve"> </w:t>
      </w:r>
      <w:r w:rsidRPr="00BC693B">
        <w:rPr>
          <w:lang w:val="en-US"/>
        </w:rPr>
        <w:t xml:space="preserve">din </w:t>
      </w:r>
      <w:proofErr w:type="spellStart"/>
      <w:r w:rsidRPr="00BC693B">
        <w:rPr>
          <w:lang w:val="en-US"/>
        </w:rPr>
        <w:t>azadlığı</w:t>
      </w:r>
      <w:proofErr w:type="spellEnd"/>
      <w:r w:rsidRPr="00BC693B">
        <w:rPr>
          <w:lang w:val="en-US"/>
        </w:rPr>
        <w:t xml:space="preserve"> </w:t>
      </w:r>
      <w:proofErr w:type="spellStart"/>
      <w:r w:rsidRPr="00BC693B">
        <w:rPr>
          <w:lang w:val="en-US"/>
        </w:rPr>
        <w:t>hüquqlarının</w:t>
      </w:r>
      <w:proofErr w:type="spellEnd"/>
      <w:r w:rsidRPr="00BC693B">
        <w:rPr>
          <w:lang w:val="en-US"/>
        </w:rPr>
        <w:t xml:space="preserve"> </w:t>
      </w:r>
      <w:proofErr w:type="spellStart"/>
      <w:r w:rsidRPr="00BC693B">
        <w:rPr>
          <w:lang w:val="en-US"/>
        </w:rPr>
        <w:t>pozulmasına</w:t>
      </w:r>
      <w:proofErr w:type="spellEnd"/>
      <w:r w:rsidRPr="00BC693B">
        <w:rPr>
          <w:lang w:val="en-US"/>
        </w:rPr>
        <w:t xml:space="preserve"> </w:t>
      </w:r>
      <w:proofErr w:type="spellStart"/>
      <w:r w:rsidRPr="00BC693B">
        <w:rPr>
          <w:lang w:val="en-US"/>
        </w:rPr>
        <w:t>bərabər</w:t>
      </w:r>
      <w:proofErr w:type="spellEnd"/>
      <w:r w:rsidRPr="00BC693B">
        <w:rPr>
          <w:lang w:val="en-US"/>
        </w:rPr>
        <w:t xml:space="preserve"> </w:t>
      </w:r>
      <w:proofErr w:type="spellStart"/>
      <w:r w:rsidRPr="00BC693B">
        <w:rPr>
          <w:lang w:val="en-US"/>
        </w:rPr>
        <w:t>olduğunu</w:t>
      </w:r>
      <w:proofErr w:type="spellEnd"/>
      <w:r w:rsidRPr="00BC693B">
        <w:rPr>
          <w:lang w:val="en-US"/>
        </w:rPr>
        <w:t xml:space="preserve"> </w:t>
      </w:r>
      <w:proofErr w:type="spellStart"/>
      <w:r w:rsidRPr="00BC693B">
        <w:rPr>
          <w:lang w:val="en-US"/>
        </w:rPr>
        <w:t>şikayət</w:t>
      </w:r>
      <w:proofErr w:type="spellEnd"/>
      <w:r w:rsidRPr="00BC693B">
        <w:rPr>
          <w:lang w:val="en-US"/>
        </w:rPr>
        <w:t xml:space="preserve"> </w:t>
      </w:r>
      <w:proofErr w:type="spellStart"/>
      <w:r w:rsidRPr="00BC693B">
        <w:rPr>
          <w:lang w:val="en-US"/>
        </w:rPr>
        <w:t>etdilər</w:t>
      </w:r>
      <w:proofErr w:type="spellEnd"/>
      <w:r w:rsidRPr="00BC693B">
        <w:rPr>
          <w:lang w:val="en-US"/>
        </w:rPr>
        <w:t xml:space="preserve">. </w:t>
      </w:r>
      <w:proofErr w:type="spellStart"/>
      <w:r w:rsidRPr="00BC693B">
        <w:rPr>
          <w:lang w:val="en-US"/>
        </w:rPr>
        <w:t>Konvensiyanın</w:t>
      </w:r>
      <w:proofErr w:type="spellEnd"/>
      <w:r w:rsidRPr="00BC693B">
        <w:rPr>
          <w:lang w:val="en-US"/>
        </w:rPr>
        <w:t xml:space="preserve"> 9-cu </w:t>
      </w:r>
      <w:proofErr w:type="spellStart"/>
      <w:r w:rsidRPr="00BC693B">
        <w:rPr>
          <w:lang w:val="en-US"/>
        </w:rPr>
        <w:t>maddəsində</w:t>
      </w:r>
      <w:proofErr w:type="spellEnd"/>
      <w:r w:rsidRPr="00BC693B">
        <w:rPr>
          <w:lang w:val="en-US"/>
        </w:rPr>
        <w:t xml:space="preserve"> </w:t>
      </w:r>
      <w:proofErr w:type="spellStart"/>
      <w:r w:rsidRPr="00BC693B">
        <w:rPr>
          <w:lang w:val="en-US"/>
        </w:rPr>
        <w:t>deyilir</w:t>
      </w:r>
      <w:proofErr w:type="spellEnd"/>
      <w:r w:rsidRPr="00BC693B">
        <w:rPr>
          <w:lang w:val="en-US"/>
        </w:rPr>
        <w:t>:</w:t>
      </w:r>
    </w:p>
    <w:p w14:paraId="2B5CC596" w14:textId="77777777" w:rsidR="00BC693B" w:rsidRPr="00BC693B" w:rsidRDefault="00BC693B" w:rsidP="00BC693B">
      <w:pPr>
        <w:pStyle w:val="JuQuot"/>
        <w:rPr>
          <w:lang w:val="en-US"/>
        </w:rPr>
      </w:pPr>
      <w:r w:rsidRPr="00BC693B">
        <w:rPr>
          <w:lang w:val="en-US"/>
        </w:rPr>
        <w:t xml:space="preserve">1. </w:t>
      </w:r>
      <w:proofErr w:type="spellStart"/>
      <w:r w:rsidRPr="00BC693B">
        <w:rPr>
          <w:lang w:val="en-US"/>
        </w:rPr>
        <w:t>Hər</w:t>
      </w:r>
      <w:proofErr w:type="spellEnd"/>
      <w:r w:rsidRPr="00BC693B">
        <w:rPr>
          <w:lang w:val="en-US"/>
        </w:rPr>
        <w:t xml:space="preserve"> </w:t>
      </w:r>
      <w:proofErr w:type="spellStart"/>
      <w:r w:rsidRPr="00BC693B">
        <w:rPr>
          <w:lang w:val="en-US"/>
        </w:rPr>
        <w:t>kəsin</w:t>
      </w:r>
      <w:proofErr w:type="spellEnd"/>
      <w:r w:rsidRPr="00BC693B">
        <w:rPr>
          <w:lang w:val="en-US"/>
        </w:rPr>
        <w:t xml:space="preserve"> </w:t>
      </w:r>
      <w:proofErr w:type="spellStart"/>
      <w:r w:rsidRPr="00BC693B">
        <w:rPr>
          <w:lang w:val="en-US"/>
        </w:rPr>
        <w:t>fikir</w:t>
      </w:r>
      <w:proofErr w:type="spellEnd"/>
      <w:r w:rsidRPr="00BC693B">
        <w:rPr>
          <w:lang w:val="en-US"/>
        </w:rPr>
        <w:t xml:space="preserve">, </w:t>
      </w:r>
      <w:proofErr w:type="spellStart"/>
      <w:r w:rsidRPr="00BC693B">
        <w:rPr>
          <w:lang w:val="en-US"/>
        </w:rPr>
        <w:t>vicdan</w:t>
      </w:r>
      <w:proofErr w:type="spellEnd"/>
      <w:r w:rsidRPr="00BC693B">
        <w:rPr>
          <w:lang w:val="en-US"/>
        </w:rPr>
        <w:t xml:space="preserve"> </w:t>
      </w:r>
      <w:proofErr w:type="spellStart"/>
      <w:r w:rsidRPr="00BC693B">
        <w:rPr>
          <w:lang w:val="en-US"/>
        </w:rPr>
        <w:t>və</w:t>
      </w:r>
      <w:proofErr w:type="spellEnd"/>
      <w:r w:rsidRPr="00BC693B">
        <w:rPr>
          <w:lang w:val="en-US"/>
        </w:rPr>
        <w:t xml:space="preserve"> din </w:t>
      </w:r>
      <w:proofErr w:type="spellStart"/>
      <w:r w:rsidRPr="00BC693B">
        <w:rPr>
          <w:lang w:val="en-US"/>
        </w:rPr>
        <w:t>azadlığı</w:t>
      </w:r>
      <w:proofErr w:type="spellEnd"/>
      <w:r w:rsidRPr="00BC693B">
        <w:rPr>
          <w:lang w:val="en-US"/>
        </w:rPr>
        <w:t xml:space="preserve"> </w:t>
      </w:r>
      <w:proofErr w:type="spellStart"/>
      <w:r w:rsidRPr="00BC693B">
        <w:rPr>
          <w:lang w:val="en-US"/>
        </w:rPr>
        <w:t>hüququ</w:t>
      </w:r>
      <w:proofErr w:type="spellEnd"/>
      <w:r w:rsidRPr="00BC693B">
        <w:rPr>
          <w:lang w:val="en-US"/>
        </w:rPr>
        <w:t xml:space="preserve"> </w:t>
      </w:r>
      <w:proofErr w:type="spellStart"/>
      <w:r w:rsidRPr="00BC693B">
        <w:rPr>
          <w:lang w:val="en-US"/>
        </w:rPr>
        <w:t>vardır</w:t>
      </w:r>
      <w:proofErr w:type="spellEnd"/>
      <w:r w:rsidRPr="00BC693B">
        <w:rPr>
          <w:lang w:val="en-US"/>
        </w:rPr>
        <w:t xml:space="preserve">; </w:t>
      </w:r>
      <w:proofErr w:type="spellStart"/>
      <w:r w:rsidRPr="00BC693B">
        <w:rPr>
          <w:lang w:val="en-US"/>
        </w:rPr>
        <w:t>bu</w:t>
      </w:r>
      <w:proofErr w:type="spellEnd"/>
      <w:r w:rsidRPr="00BC693B">
        <w:rPr>
          <w:lang w:val="en-US"/>
        </w:rPr>
        <w:t xml:space="preserve"> </w:t>
      </w:r>
      <w:proofErr w:type="spellStart"/>
      <w:r w:rsidRPr="00BC693B">
        <w:rPr>
          <w:lang w:val="en-US"/>
        </w:rPr>
        <w:t>hüquqa</w:t>
      </w:r>
      <w:proofErr w:type="spellEnd"/>
      <w:r w:rsidRPr="00BC693B">
        <w:rPr>
          <w:lang w:val="en-US"/>
        </w:rPr>
        <w:t xml:space="preserve"> </w:t>
      </w:r>
      <w:proofErr w:type="spellStart"/>
      <w:r w:rsidRPr="00BC693B">
        <w:rPr>
          <w:lang w:val="en-US"/>
        </w:rPr>
        <w:t>öz</w:t>
      </w:r>
      <w:proofErr w:type="spellEnd"/>
      <w:r w:rsidRPr="00BC693B">
        <w:rPr>
          <w:lang w:val="en-US"/>
        </w:rPr>
        <w:t xml:space="preserve"> </w:t>
      </w:r>
      <w:proofErr w:type="spellStart"/>
      <w:r w:rsidRPr="00BC693B">
        <w:rPr>
          <w:lang w:val="en-US"/>
        </w:rPr>
        <w:t>dinini</w:t>
      </w:r>
      <w:proofErr w:type="spellEnd"/>
      <w:r w:rsidRPr="00BC693B">
        <w:rPr>
          <w:lang w:val="en-US"/>
        </w:rPr>
        <w:t xml:space="preserve"> </w:t>
      </w:r>
      <w:proofErr w:type="spellStart"/>
      <w:r w:rsidRPr="00BC693B">
        <w:rPr>
          <w:lang w:val="en-US"/>
        </w:rPr>
        <w:t>və</w:t>
      </w:r>
      <w:proofErr w:type="spellEnd"/>
      <w:r w:rsidRPr="00BC693B">
        <w:rPr>
          <w:lang w:val="en-US"/>
        </w:rPr>
        <w:t xml:space="preserve"> </w:t>
      </w:r>
      <w:proofErr w:type="spellStart"/>
      <w:r w:rsidRPr="00BC693B">
        <w:rPr>
          <w:lang w:val="en-US"/>
        </w:rPr>
        <w:t>ya</w:t>
      </w:r>
      <w:proofErr w:type="spellEnd"/>
      <w:r w:rsidRPr="00BC693B">
        <w:rPr>
          <w:lang w:val="en-US"/>
        </w:rPr>
        <w:t xml:space="preserve"> </w:t>
      </w:r>
      <w:proofErr w:type="spellStart"/>
      <w:r w:rsidRPr="00BC693B">
        <w:rPr>
          <w:lang w:val="en-US"/>
        </w:rPr>
        <w:t>əqidəsini</w:t>
      </w:r>
      <w:proofErr w:type="spellEnd"/>
      <w:r w:rsidRPr="00BC693B">
        <w:rPr>
          <w:lang w:val="en-US"/>
        </w:rPr>
        <w:t xml:space="preserve"> </w:t>
      </w:r>
      <w:proofErr w:type="spellStart"/>
      <w:r w:rsidRPr="00BC693B">
        <w:rPr>
          <w:lang w:val="en-US"/>
        </w:rPr>
        <w:t>dəyişmək</w:t>
      </w:r>
      <w:proofErr w:type="spellEnd"/>
      <w:r w:rsidRPr="00BC693B">
        <w:rPr>
          <w:lang w:val="en-US"/>
        </w:rPr>
        <w:t xml:space="preserve"> </w:t>
      </w:r>
      <w:proofErr w:type="spellStart"/>
      <w:r w:rsidRPr="00BC693B">
        <w:rPr>
          <w:lang w:val="en-US"/>
        </w:rPr>
        <w:t>azadlığı</w:t>
      </w:r>
      <w:proofErr w:type="spellEnd"/>
      <w:r w:rsidRPr="00BC693B">
        <w:rPr>
          <w:lang w:val="en-US"/>
        </w:rPr>
        <w:t xml:space="preserve">, </w:t>
      </w:r>
      <w:proofErr w:type="spellStart"/>
      <w:r w:rsidRPr="00BC693B">
        <w:rPr>
          <w:lang w:val="en-US"/>
        </w:rPr>
        <w:t>öz</w:t>
      </w:r>
      <w:proofErr w:type="spellEnd"/>
      <w:r w:rsidRPr="00BC693B">
        <w:rPr>
          <w:lang w:val="en-US"/>
        </w:rPr>
        <w:t xml:space="preserve"> </w:t>
      </w:r>
      <w:proofErr w:type="spellStart"/>
      <w:r w:rsidRPr="00BC693B">
        <w:rPr>
          <w:lang w:val="en-US"/>
        </w:rPr>
        <w:t>dininə</w:t>
      </w:r>
      <w:proofErr w:type="spellEnd"/>
      <w:r w:rsidRPr="00BC693B">
        <w:rPr>
          <w:lang w:val="en-US"/>
        </w:rPr>
        <w:t xml:space="preserve"> </w:t>
      </w:r>
      <w:proofErr w:type="spellStart"/>
      <w:r w:rsidRPr="00BC693B">
        <w:rPr>
          <w:lang w:val="en-US"/>
        </w:rPr>
        <w:t>və</w:t>
      </w:r>
      <w:proofErr w:type="spellEnd"/>
      <w:r w:rsidRPr="00BC693B">
        <w:rPr>
          <w:lang w:val="en-US"/>
        </w:rPr>
        <w:t xml:space="preserve"> </w:t>
      </w:r>
      <w:proofErr w:type="spellStart"/>
      <w:r w:rsidRPr="00BC693B">
        <w:rPr>
          <w:lang w:val="en-US"/>
        </w:rPr>
        <w:t>ya</w:t>
      </w:r>
      <w:proofErr w:type="spellEnd"/>
      <w:r w:rsidRPr="00BC693B">
        <w:rPr>
          <w:lang w:val="en-US"/>
        </w:rPr>
        <w:t xml:space="preserve"> </w:t>
      </w:r>
      <w:proofErr w:type="spellStart"/>
      <w:r w:rsidRPr="00BC693B">
        <w:rPr>
          <w:lang w:val="en-US"/>
        </w:rPr>
        <w:t>əqidəsinə</w:t>
      </w:r>
      <w:proofErr w:type="spellEnd"/>
      <w:r w:rsidRPr="00BC693B">
        <w:rPr>
          <w:lang w:val="en-US"/>
        </w:rPr>
        <w:t xml:space="preserve"> </w:t>
      </w:r>
      <w:proofErr w:type="spellStart"/>
      <w:r w:rsidRPr="00BC693B">
        <w:rPr>
          <w:lang w:val="en-US"/>
        </w:rPr>
        <w:t>həm</w:t>
      </w:r>
      <w:proofErr w:type="spellEnd"/>
      <w:r w:rsidRPr="00BC693B">
        <w:rPr>
          <w:lang w:val="en-US"/>
        </w:rPr>
        <w:t xml:space="preserve"> </w:t>
      </w:r>
      <w:proofErr w:type="spellStart"/>
      <w:r w:rsidRPr="00BC693B">
        <w:rPr>
          <w:lang w:val="en-US"/>
        </w:rPr>
        <w:t>təkbaşına</w:t>
      </w:r>
      <w:proofErr w:type="spellEnd"/>
      <w:r w:rsidRPr="00BC693B">
        <w:rPr>
          <w:lang w:val="en-US"/>
        </w:rPr>
        <w:t xml:space="preserve">, </w:t>
      </w:r>
      <w:proofErr w:type="spellStart"/>
      <w:r w:rsidRPr="00BC693B">
        <w:rPr>
          <w:lang w:val="en-US"/>
        </w:rPr>
        <w:t>həm</w:t>
      </w:r>
      <w:proofErr w:type="spellEnd"/>
      <w:r w:rsidRPr="00BC693B">
        <w:rPr>
          <w:lang w:val="en-US"/>
        </w:rPr>
        <w:t xml:space="preserve"> </w:t>
      </w:r>
      <w:proofErr w:type="spellStart"/>
      <w:r w:rsidRPr="00BC693B">
        <w:rPr>
          <w:lang w:val="en-US"/>
        </w:rPr>
        <w:t>də</w:t>
      </w:r>
      <w:proofErr w:type="spellEnd"/>
      <w:r w:rsidRPr="00BC693B">
        <w:rPr>
          <w:lang w:val="en-US"/>
        </w:rPr>
        <w:t xml:space="preserve"> </w:t>
      </w:r>
      <w:proofErr w:type="spellStart"/>
      <w:r w:rsidRPr="00BC693B">
        <w:rPr>
          <w:lang w:val="en-US"/>
        </w:rPr>
        <w:t>başqaları</w:t>
      </w:r>
      <w:proofErr w:type="spellEnd"/>
      <w:r w:rsidRPr="00BC693B">
        <w:rPr>
          <w:lang w:val="en-US"/>
        </w:rPr>
        <w:t xml:space="preserve"> </w:t>
      </w:r>
      <w:proofErr w:type="spellStart"/>
      <w:r w:rsidRPr="00BC693B">
        <w:rPr>
          <w:lang w:val="en-US"/>
        </w:rPr>
        <w:t>ilə</w:t>
      </w:r>
      <w:proofErr w:type="spellEnd"/>
      <w:r w:rsidRPr="00BC693B">
        <w:rPr>
          <w:lang w:val="en-US"/>
        </w:rPr>
        <w:t xml:space="preserve"> </w:t>
      </w:r>
      <w:proofErr w:type="spellStart"/>
      <w:r w:rsidRPr="00BC693B">
        <w:rPr>
          <w:lang w:val="en-US"/>
        </w:rPr>
        <w:t>birlikdə</w:t>
      </w:r>
      <w:proofErr w:type="spellEnd"/>
      <w:r w:rsidRPr="00BC693B">
        <w:rPr>
          <w:lang w:val="en-US"/>
        </w:rPr>
        <w:t xml:space="preserve"> </w:t>
      </w:r>
      <w:proofErr w:type="spellStart"/>
      <w:r w:rsidRPr="00BC693B">
        <w:rPr>
          <w:lang w:val="en-US"/>
        </w:rPr>
        <w:t>etiqad</w:t>
      </w:r>
      <w:proofErr w:type="spellEnd"/>
      <w:r w:rsidRPr="00BC693B">
        <w:rPr>
          <w:lang w:val="en-US"/>
        </w:rPr>
        <w:t xml:space="preserve"> </w:t>
      </w:r>
      <w:proofErr w:type="spellStart"/>
      <w:r w:rsidRPr="00BC693B">
        <w:rPr>
          <w:lang w:val="en-US"/>
        </w:rPr>
        <w:t>etmək</w:t>
      </w:r>
      <w:proofErr w:type="spellEnd"/>
      <w:r w:rsidRPr="00BC693B">
        <w:rPr>
          <w:lang w:val="en-US"/>
        </w:rPr>
        <w:t xml:space="preserve"> </w:t>
      </w:r>
      <w:proofErr w:type="spellStart"/>
      <w:r w:rsidRPr="00BC693B">
        <w:rPr>
          <w:lang w:val="en-US"/>
        </w:rPr>
        <w:t>və</w:t>
      </w:r>
      <w:proofErr w:type="spellEnd"/>
      <w:r w:rsidRPr="00BC693B">
        <w:rPr>
          <w:lang w:val="en-US"/>
        </w:rPr>
        <w:t xml:space="preserve"> </w:t>
      </w:r>
      <w:proofErr w:type="spellStart"/>
      <w:r w:rsidRPr="00BC693B">
        <w:rPr>
          <w:lang w:val="en-US"/>
        </w:rPr>
        <w:t>açıq</w:t>
      </w:r>
      <w:proofErr w:type="spellEnd"/>
      <w:r w:rsidRPr="00BC693B">
        <w:rPr>
          <w:lang w:val="en-US"/>
        </w:rPr>
        <w:t xml:space="preserve"> </w:t>
      </w:r>
      <w:proofErr w:type="spellStart"/>
      <w:r w:rsidRPr="00BC693B">
        <w:rPr>
          <w:lang w:val="en-US"/>
        </w:rPr>
        <w:t>yaxud</w:t>
      </w:r>
      <w:proofErr w:type="spellEnd"/>
      <w:r w:rsidRPr="00BC693B">
        <w:rPr>
          <w:lang w:val="en-US"/>
        </w:rPr>
        <w:t xml:space="preserve"> </w:t>
      </w:r>
      <w:proofErr w:type="spellStart"/>
      <w:r w:rsidRPr="00BC693B">
        <w:rPr>
          <w:lang w:val="en-US"/>
        </w:rPr>
        <w:t>şəxsi</w:t>
      </w:r>
      <w:proofErr w:type="spellEnd"/>
      <w:r w:rsidRPr="00BC693B">
        <w:rPr>
          <w:lang w:val="en-US"/>
        </w:rPr>
        <w:t xml:space="preserve"> </w:t>
      </w:r>
      <w:proofErr w:type="spellStart"/>
      <w:r w:rsidRPr="00BC693B">
        <w:rPr>
          <w:lang w:val="en-US"/>
        </w:rPr>
        <w:t>qaydada</w:t>
      </w:r>
      <w:proofErr w:type="spellEnd"/>
      <w:r w:rsidRPr="00BC693B">
        <w:rPr>
          <w:lang w:val="en-US"/>
        </w:rPr>
        <w:t xml:space="preserve"> </w:t>
      </w:r>
      <w:proofErr w:type="spellStart"/>
      <w:r w:rsidRPr="00BC693B">
        <w:rPr>
          <w:lang w:val="en-US"/>
        </w:rPr>
        <w:t>ibadəti</w:t>
      </w:r>
      <w:proofErr w:type="spellEnd"/>
      <w:r w:rsidRPr="00BC693B">
        <w:rPr>
          <w:lang w:val="en-US"/>
        </w:rPr>
        <w:t xml:space="preserve">, </w:t>
      </w:r>
      <w:proofErr w:type="spellStart"/>
      <w:r w:rsidRPr="00BC693B">
        <w:rPr>
          <w:lang w:val="en-US"/>
        </w:rPr>
        <w:t>təlimləri</w:t>
      </w:r>
      <w:proofErr w:type="spellEnd"/>
      <w:r w:rsidRPr="00BC693B">
        <w:rPr>
          <w:lang w:val="en-US"/>
        </w:rPr>
        <w:t xml:space="preserve">, </w:t>
      </w:r>
      <w:proofErr w:type="spellStart"/>
      <w:r w:rsidRPr="00BC693B">
        <w:rPr>
          <w:lang w:val="en-US"/>
        </w:rPr>
        <w:t>dini</w:t>
      </w:r>
      <w:proofErr w:type="spellEnd"/>
      <w:r w:rsidRPr="00BC693B">
        <w:rPr>
          <w:lang w:val="en-US"/>
        </w:rPr>
        <w:t xml:space="preserve"> </w:t>
      </w:r>
      <w:proofErr w:type="spellStart"/>
      <w:r w:rsidRPr="00BC693B">
        <w:rPr>
          <w:lang w:val="en-US"/>
        </w:rPr>
        <w:t>və</w:t>
      </w:r>
      <w:proofErr w:type="spellEnd"/>
      <w:r w:rsidRPr="00BC693B">
        <w:rPr>
          <w:lang w:val="en-US"/>
        </w:rPr>
        <w:t xml:space="preserve"> </w:t>
      </w:r>
      <w:proofErr w:type="spellStart"/>
      <w:r w:rsidRPr="00BC693B">
        <w:rPr>
          <w:lang w:val="en-US"/>
        </w:rPr>
        <w:t>mərasim</w:t>
      </w:r>
      <w:proofErr w:type="spellEnd"/>
      <w:r w:rsidRPr="00BC693B">
        <w:rPr>
          <w:lang w:val="en-US"/>
        </w:rPr>
        <w:t xml:space="preserve"> </w:t>
      </w:r>
      <w:proofErr w:type="spellStart"/>
      <w:r w:rsidRPr="00BC693B">
        <w:rPr>
          <w:lang w:val="en-US"/>
        </w:rPr>
        <w:t>ayinlərini</w:t>
      </w:r>
      <w:proofErr w:type="spellEnd"/>
      <w:r w:rsidRPr="00BC693B">
        <w:rPr>
          <w:lang w:val="en-US"/>
        </w:rPr>
        <w:t xml:space="preserve"> </w:t>
      </w:r>
      <w:proofErr w:type="spellStart"/>
      <w:r w:rsidRPr="00BC693B">
        <w:rPr>
          <w:lang w:val="en-US"/>
        </w:rPr>
        <w:t>yerinə</w:t>
      </w:r>
      <w:proofErr w:type="spellEnd"/>
      <w:r w:rsidRPr="00BC693B">
        <w:rPr>
          <w:lang w:val="en-US"/>
        </w:rPr>
        <w:t xml:space="preserve"> </w:t>
      </w:r>
      <w:proofErr w:type="spellStart"/>
      <w:r w:rsidRPr="00BC693B">
        <w:rPr>
          <w:lang w:val="en-US"/>
        </w:rPr>
        <w:t>yetirmək</w:t>
      </w:r>
      <w:proofErr w:type="spellEnd"/>
      <w:r w:rsidRPr="00BC693B">
        <w:rPr>
          <w:lang w:val="en-US"/>
        </w:rPr>
        <w:t xml:space="preserve"> </w:t>
      </w:r>
      <w:proofErr w:type="spellStart"/>
      <w:r w:rsidRPr="00BC693B">
        <w:rPr>
          <w:lang w:val="en-US"/>
        </w:rPr>
        <w:t>azadlığı</w:t>
      </w:r>
      <w:proofErr w:type="spellEnd"/>
      <w:r w:rsidRPr="00BC693B">
        <w:rPr>
          <w:lang w:val="en-US"/>
        </w:rPr>
        <w:t xml:space="preserve"> </w:t>
      </w:r>
      <w:proofErr w:type="spellStart"/>
      <w:r w:rsidRPr="00BC693B">
        <w:rPr>
          <w:lang w:val="en-US"/>
        </w:rPr>
        <w:t>daxildir</w:t>
      </w:r>
      <w:proofErr w:type="spellEnd"/>
      <w:r w:rsidRPr="00BC693B">
        <w:rPr>
          <w:lang w:val="en-US"/>
        </w:rPr>
        <w:t>.</w:t>
      </w:r>
    </w:p>
    <w:p w14:paraId="2114DD17" w14:textId="77777777" w:rsidR="00BC693B" w:rsidRPr="001B2FF6" w:rsidRDefault="00BC693B" w:rsidP="00BC693B">
      <w:pPr>
        <w:pStyle w:val="JuQuot"/>
        <w:rPr>
          <w:noProof/>
          <w:lang w:val="en-US"/>
        </w:rPr>
      </w:pPr>
      <w:r w:rsidRPr="00BC693B">
        <w:rPr>
          <w:lang w:val="en-US"/>
        </w:rPr>
        <w:t xml:space="preserve">2. </w:t>
      </w:r>
      <w:proofErr w:type="spellStart"/>
      <w:r w:rsidRPr="00BC693B">
        <w:rPr>
          <w:lang w:val="en-US"/>
        </w:rPr>
        <w:t>Öz</w:t>
      </w:r>
      <w:proofErr w:type="spellEnd"/>
      <w:r w:rsidRPr="00BC693B">
        <w:rPr>
          <w:lang w:val="en-US"/>
        </w:rPr>
        <w:t xml:space="preserve"> </w:t>
      </w:r>
      <w:proofErr w:type="spellStart"/>
      <w:r w:rsidRPr="00BC693B">
        <w:rPr>
          <w:lang w:val="en-US"/>
        </w:rPr>
        <w:t>dininə</w:t>
      </w:r>
      <w:proofErr w:type="spellEnd"/>
      <w:r w:rsidRPr="00BC693B">
        <w:rPr>
          <w:lang w:val="en-US"/>
        </w:rPr>
        <w:t xml:space="preserve"> </w:t>
      </w:r>
      <w:proofErr w:type="spellStart"/>
      <w:r w:rsidRPr="00BC693B">
        <w:rPr>
          <w:lang w:val="en-US"/>
        </w:rPr>
        <w:t>və</w:t>
      </w:r>
      <w:proofErr w:type="spellEnd"/>
      <w:r w:rsidRPr="00BC693B">
        <w:rPr>
          <w:lang w:val="en-US"/>
        </w:rPr>
        <w:t xml:space="preserve"> </w:t>
      </w:r>
      <w:proofErr w:type="spellStart"/>
      <w:r w:rsidRPr="00BC693B">
        <w:rPr>
          <w:lang w:val="en-US"/>
        </w:rPr>
        <w:t>baxışlarına</w:t>
      </w:r>
      <w:proofErr w:type="spellEnd"/>
      <w:r w:rsidRPr="00BC693B">
        <w:rPr>
          <w:lang w:val="en-US"/>
        </w:rPr>
        <w:t xml:space="preserve"> </w:t>
      </w:r>
      <w:proofErr w:type="spellStart"/>
      <w:r w:rsidRPr="00BC693B">
        <w:rPr>
          <w:lang w:val="en-US"/>
        </w:rPr>
        <w:t>etiqad</w:t>
      </w:r>
      <w:proofErr w:type="spellEnd"/>
      <w:r w:rsidRPr="00BC693B">
        <w:rPr>
          <w:lang w:val="en-US"/>
        </w:rPr>
        <w:t xml:space="preserve"> </w:t>
      </w:r>
      <w:proofErr w:type="spellStart"/>
      <w:r w:rsidRPr="00BC693B">
        <w:rPr>
          <w:lang w:val="en-US"/>
        </w:rPr>
        <w:t>etmək</w:t>
      </w:r>
      <w:proofErr w:type="spellEnd"/>
      <w:r w:rsidRPr="00BC693B">
        <w:rPr>
          <w:lang w:val="en-US"/>
        </w:rPr>
        <w:t xml:space="preserve"> </w:t>
      </w:r>
      <w:proofErr w:type="spellStart"/>
      <w:r w:rsidRPr="00BC693B">
        <w:rPr>
          <w:lang w:val="en-US"/>
        </w:rPr>
        <w:t>azadlığı</w:t>
      </w:r>
      <w:proofErr w:type="spellEnd"/>
      <w:r w:rsidRPr="00BC693B">
        <w:rPr>
          <w:lang w:val="en-US"/>
        </w:rPr>
        <w:t xml:space="preserve"> </w:t>
      </w:r>
      <w:proofErr w:type="spellStart"/>
      <w:r w:rsidRPr="00BC693B">
        <w:rPr>
          <w:lang w:val="en-US"/>
        </w:rPr>
        <w:t>yalnız</w:t>
      </w:r>
      <w:proofErr w:type="spellEnd"/>
      <w:r w:rsidRPr="00BC693B">
        <w:rPr>
          <w:lang w:val="en-US"/>
        </w:rPr>
        <w:t xml:space="preserve"> </w:t>
      </w:r>
      <w:proofErr w:type="spellStart"/>
      <w:r w:rsidRPr="00BC693B">
        <w:rPr>
          <w:lang w:val="en-US"/>
        </w:rPr>
        <w:t>ictimai</w:t>
      </w:r>
      <w:proofErr w:type="spellEnd"/>
      <w:r w:rsidRPr="00BC693B">
        <w:rPr>
          <w:lang w:val="en-US"/>
        </w:rPr>
        <w:t xml:space="preserve"> </w:t>
      </w:r>
      <w:proofErr w:type="spellStart"/>
      <w:r w:rsidRPr="00BC693B">
        <w:rPr>
          <w:lang w:val="en-US"/>
        </w:rPr>
        <w:t>asayiş</w:t>
      </w:r>
      <w:proofErr w:type="spellEnd"/>
      <w:r w:rsidRPr="00BC693B">
        <w:rPr>
          <w:lang w:val="en-US"/>
        </w:rPr>
        <w:t xml:space="preserve"> </w:t>
      </w:r>
      <w:proofErr w:type="spellStart"/>
      <w:r w:rsidRPr="00BC693B">
        <w:rPr>
          <w:lang w:val="en-US"/>
        </w:rPr>
        <w:t>maraqları</w:t>
      </w:r>
      <w:proofErr w:type="spellEnd"/>
      <w:r w:rsidRPr="00BC693B">
        <w:rPr>
          <w:lang w:val="en-US"/>
        </w:rPr>
        <w:t xml:space="preserve"> </w:t>
      </w:r>
      <w:proofErr w:type="spellStart"/>
      <w:r w:rsidRPr="00BC693B">
        <w:rPr>
          <w:lang w:val="en-US"/>
        </w:rPr>
        <w:t>naminə</w:t>
      </w:r>
      <w:proofErr w:type="spellEnd"/>
      <w:r w:rsidRPr="00BC693B">
        <w:rPr>
          <w:lang w:val="en-US"/>
        </w:rPr>
        <w:t xml:space="preserve">, </w:t>
      </w:r>
      <w:proofErr w:type="spellStart"/>
      <w:r w:rsidRPr="00BC693B">
        <w:rPr>
          <w:lang w:val="en-US"/>
        </w:rPr>
        <w:t>ictimai</w:t>
      </w:r>
      <w:proofErr w:type="spellEnd"/>
      <w:r w:rsidRPr="00BC693B">
        <w:rPr>
          <w:lang w:val="en-US"/>
        </w:rPr>
        <w:t xml:space="preserve"> </w:t>
      </w:r>
      <w:proofErr w:type="spellStart"/>
      <w:r w:rsidRPr="00BC693B">
        <w:rPr>
          <w:lang w:val="en-US"/>
        </w:rPr>
        <w:t>qaydanı</w:t>
      </w:r>
      <w:proofErr w:type="spellEnd"/>
      <w:r w:rsidRPr="00BC693B">
        <w:rPr>
          <w:lang w:val="en-US"/>
        </w:rPr>
        <w:t xml:space="preserve">, </w:t>
      </w:r>
      <w:proofErr w:type="spellStart"/>
      <w:r w:rsidRPr="00BC693B">
        <w:rPr>
          <w:lang w:val="en-US"/>
        </w:rPr>
        <w:t>sağlamlığı</w:t>
      </w:r>
      <w:proofErr w:type="spellEnd"/>
      <w:r w:rsidRPr="00BC693B">
        <w:rPr>
          <w:lang w:val="en-US"/>
        </w:rPr>
        <w:t xml:space="preserve">, </w:t>
      </w:r>
      <w:proofErr w:type="spellStart"/>
      <w:r w:rsidRPr="00BC693B">
        <w:rPr>
          <w:lang w:val="en-US"/>
        </w:rPr>
        <w:t>yaxud</w:t>
      </w:r>
      <w:proofErr w:type="spellEnd"/>
      <w:r w:rsidRPr="00BC693B">
        <w:rPr>
          <w:lang w:val="en-US"/>
        </w:rPr>
        <w:t xml:space="preserve"> </w:t>
      </w:r>
      <w:proofErr w:type="spellStart"/>
      <w:r w:rsidRPr="00BC693B">
        <w:rPr>
          <w:lang w:val="en-US"/>
        </w:rPr>
        <w:t>mənəviyyatı</w:t>
      </w:r>
      <w:proofErr w:type="spellEnd"/>
      <w:r w:rsidRPr="00BC693B">
        <w:rPr>
          <w:lang w:val="en-US"/>
        </w:rPr>
        <w:t xml:space="preserve"> </w:t>
      </w:r>
      <w:proofErr w:type="spellStart"/>
      <w:r w:rsidRPr="00BC693B">
        <w:rPr>
          <w:lang w:val="en-US"/>
        </w:rPr>
        <w:t>qorumaq</w:t>
      </w:r>
      <w:proofErr w:type="spellEnd"/>
      <w:r w:rsidRPr="00BC693B">
        <w:rPr>
          <w:lang w:val="en-US"/>
        </w:rPr>
        <w:t xml:space="preserve"> </w:t>
      </w:r>
      <w:proofErr w:type="spellStart"/>
      <w:r w:rsidRPr="00BC693B">
        <w:rPr>
          <w:lang w:val="en-US"/>
        </w:rPr>
        <w:t>üçün</w:t>
      </w:r>
      <w:proofErr w:type="spellEnd"/>
      <w:r w:rsidRPr="00BC693B">
        <w:rPr>
          <w:lang w:val="en-US"/>
        </w:rPr>
        <w:t xml:space="preserve"> </w:t>
      </w:r>
      <w:proofErr w:type="spellStart"/>
      <w:r w:rsidRPr="00BC693B">
        <w:rPr>
          <w:lang w:val="en-US"/>
        </w:rPr>
        <w:t>və</w:t>
      </w:r>
      <w:proofErr w:type="spellEnd"/>
      <w:r w:rsidRPr="00BC693B">
        <w:rPr>
          <w:lang w:val="en-US"/>
        </w:rPr>
        <w:t xml:space="preserve"> </w:t>
      </w:r>
      <w:proofErr w:type="spellStart"/>
      <w:r w:rsidRPr="00BC693B">
        <w:rPr>
          <w:lang w:val="en-US"/>
        </w:rPr>
        <w:t>ya</w:t>
      </w:r>
      <w:proofErr w:type="spellEnd"/>
      <w:r w:rsidRPr="00BC693B">
        <w:rPr>
          <w:lang w:val="en-US"/>
        </w:rPr>
        <w:t xml:space="preserve"> </w:t>
      </w:r>
      <w:proofErr w:type="spellStart"/>
      <w:r w:rsidRPr="00BC693B">
        <w:rPr>
          <w:lang w:val="en-US"/>
        </w:rPr>
        <w:t>digər</w:t>
      </w:r>
      <w:proofErr w:type="spellEnd"/>
      <w:r w:rsidRPr="00BC693B">
        <w:rPr>
          <w:lang w:val="en-US"/>
        </w:rPr>
        <w:t xml:space="preserve"> </w:t>
      </w:r>
      <w:r w:rsidRPr="00BC693B">
        <w:rPr>
          <w:noProof/>
          <w:lang w:val="en-US"/>
        </w:rPr>
        <w:lastRenderedPageBreak/>
        <w:t>şəxslərin hüquq və azadlıqlarını müdafiə etmək üçün qanunla nəzərdə tutulmuş və demokratik cəmiyyətdə zəruri olan məhdudiyyətlərə məruz qala bilər.</w:t>
      </w:r>
    </w:p>
    <w:p w14:paraId="38728DC7" w14:textId="77777777" w:rsidR="00F0127F" w:rsidRPr="001B2FF6" w:rsidRDefault="007675B4" w:rsidP="00016554">
      <w:pPr>
        <w:pStyle w:val="JuHA"/>
        <w:rPr>
          <w:noProof/>
          <w:lang w:val="en-US"/>
        </w:rPr>
      </w:pPr>
      <w:r>
        <w:rPr>
          <w:noProof/>
          <w:lang w:val="en-US"/>
        </w:rPr>
        <w:t>Qəbuledilənlik</w:t>
      </w:r>
    </w:p>
    <w:p w14:paraId="1DB5DDA4" w14:textId="25124452" w:rsidR="00104ED6" w:rsidRPr="00104ED6" w:rsidRDefault="00104ED6" w:rsidP="00104ED6">
      <w:pPr>
        <w:pStyle w:val="JuPara"/>
        <w:rPr>
          <w:noProof/>
          <w:lang w:val="en-US"/>
        </w:rPr>
      </w:pPr>
      <w:r w:rsidRPr="00104ED6">
        <w:rPr>
          <w:rFonts w:ascii="Times New Roman" w:eastAsia="Times New Roman" w:hAnsi="Times New Roman" w:cs="Times New Roman"/>
          <w:noProof/>
          <w:lang w:val="en-US"/>
        </w:rPr>
        <w:t>18. Məhkəmə qeyd edir ki, bu şikayət Konvensiyanın 35-ci maddəsinin 3 (a) bəndi</w:t>
      </w:r>
      <w:r>
        <w:rPr>
          <w:rFonts w:ascii="Times New Roman" w:eastAsia="Times New Roman" w:hAnsi="Times New Roman" w:cs="Times New Roman"/>
          <w:noProof/>
          <w:lang w:val="en-US"/>
        </w:rPr>
        <w:t xml:space="preserve"> </w:t>
      </w:r>
      <w:r w:rsidR="0069085D">
        <w:rPr>
          <w:rFonts w:ascii="Times New Roman" w:eastAsia="Times New Roman" w:hAnsi="Times New Roman" w:cs="Times New Roman"/>
          <w:noProof/>
          <w:lang w:val="en-US"/>
        </w:rPr>
        <w:t>mənasında</w:t>
      </w:r>
      <w:r>
        <w:rPr>
          <w:rFonts w:ascii="Times New Roman" w:eastAsia="Times New Roman" w:hAnsi="Times New Roman" w:cs="Times New Roman"/>
          <w:noProof/>
          <w:lang w:val="en-US"/>
        </w:rPr>
        <w:t xml:space="preserve"> </w:t>
      </w:r>
      <w:r w:rsidRPr="00104ED6">
        <w:rPr>
          <w:rFonts w:ascii="Times New Roman" w:eastAsia="Times New Roman" w:hAnsi="Times New Roman" w:cs="Times New Roman"/>
          <w:noProof/>
          <w:lang w:val="en-US"/>
        </w:rPr>
        <w:t xml:space="preserve">əsassız deyildir. Bundan əlavə, bunun başqa </w:t>
      </w:r>
      <w:r>
        <w:rPr>
          <w:rFonts w:ascii="Times New Roman" w:eastAsia="Times New Roman" w:hAnsi="Times New Roman" w:cs="Times New Roman"/>
          <w:noProof/>
          <w:lang w:val="en-US"/>
        </w:rPr>
        <w:t>heç bir</w:t>
      </w:r>
      <w:r w:rsidRPr="00104ED6">
        <w:rPr>
          <w:rFonts w:ascii="Times New Roman" w:eastAsia="Times New Roman" w:hAnsi="Times New Roman" w:cs="Times New Roman"/>
          <w:noProof/>
          <w:lang w:val="en-US"/>
        </w:rPr>
        <w:t xml:space="preserve"> əsasla </w:t>
      </w:r>
      <w:r>
        <w:rPr>
          <w:rFonts w:ascii="Times New Roman" w:eastAsia="Times New Roman" w:hAnsi="Times New Roman" w:cs="Times New Roman"/>
          <w:noProof/>
          <w:lang w:val="en-US"/>
        </w:rPr>
        <w:t>da qəbuledilməz deyil.</w:t>
      </w:r>
      <w:r w:rsidRPr="00104ED6">
        <w:rPr>
          <w:rFonts w:ascii="Times New Roman" w:eastAsia="Times New Roman" w:hAnsi="Times New Roman" w:cs="Times New Roman"/>
          <w:noProof/>
          <w:lang w:val="en-US"/>
        </w:rPr>
        <w:t xml:space="preserve"> Buna görə qəbuledilə</w:t>
      </w:r>
      <w:r>
        <w:rPr>
          <w:rFonts w:ascii="Times New Roman" w:eastAsia="Times New Roman" w:hAnsi="Times New Roman" w:cs="Times New Roman"/>
          <w:noProof/>
          <w:lang w:val="en-US"/>
        </w:rPr>
        <w:t xml:space="preserve">n </w:t>
      </w:r>
      <w:r w:rsidRPr="00104ED6">
        <w:rPr>
          <w:rFonts w:ascii="Times New Roman" w:eastAsia="Times New Roman" w:hAnsi="Times New Roman" w:cs="Times New Roman"/>
          <w:noProof/>
          <w:lang w:val="en-US"/>
        </w:rPr>
        <w:t>elan edilməlidir.</w:t>
      </w:r>
    </w:p>
    <w:p w14:paraId="6504A7F4" w14:textId="77777777" w:rsidR="00104ED6" w:rsidRPr="001B2FF6" w:rsidRDefault="00104ED6" w:rsidP="00016554">
      <w:pPr>
        <w:pStyle w:val="JuPara"/>
        <w:rPr>
          <w:noProof/>
          <w:lang w:val="en-US"/>
        </w:rPr>
      </w:pPr>
    </w:p>
    <w:p w14:paraId="7EAC3180" w14:textId="77777777" w:rsidR="00F0127F" w:rsidRPr="001B2FF6" w:rsidRDefault="00104ED6" w:rsidP="00016554">
      <w:pPr>
        <w:pStyle w:val="JuHA"/>
        <w:rPr>
          <w:noProof/>
          <w:lang w:val="en-US"/>
        </w:rPr>
      </w:pPr>
      <w:r>
        <w:rPr>
          <w:noProof/>
          <w:lang w:val="en-US"/>
        </w:rPr>
        <w:t>Mahiyyət</w:t>
      </w:r>
    </w:p>
    <w:p w14:paraId="2EF3F0FD" w14:textId="77777777" w:rsidR="00104ED6" w:rsidRPr="00E1282B" w:rsidRDefault="00104ED6" w:rsidP="00E1282B">
      <w:pPr>
        <w:pStyle w:val="JuH1"/>
        <w:rPr>
          <w:noProof/>
          <w:lang w:val="en-US"/>
        </w:rPr>
      </w:pPr>
      <w:r>
        <w:rPr>
          <w:noProof/>
          <w:lang w:val="en-US"/>
        </w:rPr>
        <w:t xml:space="preserve">Tərəflərin təqdimatları </w:t>
      </w:r>
    </w:p>
    <w:p w14:paraId="5F70EC8E" w14:textId="7CD02629" w:rsidR="00E1282B" w:rsidRDefault="00104ED6" w:rsidP="00E1282B">
      <w:pPr>
        <w:pStyle w:val="JuPara"/>
        <w:rPr>
          <w:noProof/>
          <w:lang w:val="en-US"/>
        </w:rPr>
      </w:pPr>
      <w:r w:rsidRPr="00104ED6">
        <w:rPr>
          <w:noProof/>
          <w:lang w:val="en-US"/>
        </w:rPr>
        <w:t>19. Ərizəçilər</w:t>
      </w:r>
      <w:r w:rsidR="0069085D">
        <w:rPr>
          <w:noProof/>
          <w:lang w:val="en-US"/>
        </w:rPr>
        <w:t>,</w:t>
      </w:r>
      <w:r w:rsidRPr="00104ED6">
        <w:rPr>
          <w:noProof/>
          <w:lang w:val="en-US"/>
        </w:rPr>
        <w:t xml:space="preserve"> əvvəllər </w:t>
      </w:r>
      <w:r>
        <w:rPr>
          <w:noProof/>
          <w:lang w:val="en-US"/>
        </w:rPr>
        <w:t xml:space="preserve">də </w:t>
      </w:r>
      <w:r w:rsidRPr="00104ED6">
        <w:rPr>
          <w:noProof/>
          <w:lang w:val="en-US"/>
        </w:rPr>
        <w:t>cavabdeh Dövlət</w:t>
      </w:r>
      <w:r>
        <w:rPr>
          <w:noProof/>
          <w:lang w:val="en-US"/>
        </w:rPr>
        <w:t xml:space="preserve">ə məxsus </w:t>
      </w:r>
      <w:r w:rsidRPr="00104ED6">
        <w:rPr>
          <w:noProof/>
          <w:lang w:val="en-US"/>
        </w:rPr>
        <w:t>müxtəlif yerlər</w:t>
      </w:r>
      <w:r>
        <w:rPr>
          <w:noProof/>
          <w:lang w:val="en-US"/>
        </w:rPr>
        <w:t xml:space="preserve">də digərlərindən fərqli olmayan şəkildə dini </w:t>
      </w:r>
      <w:r w:rsidR="00E1282B">
        <w:rPr>
          <w:noProof/>
          <w:lang w:val="en-US"/>
        </w:rPr>
        <w:t>toplantılara</w:t>
      </w:r>
      <w:r>
        <w:rPr>
          <w:noProof/>
          <w:lang w:val="en-US"/>
        </w:rPr>
        <w:t xml:space="preserve"> qatıldıqlarını bildirdilər.  </w:t>
      </w:r>
      <w:r w:rsidRPr="00104ED6">
        <w:rPr>
          <w:noProof/>
          <w:lang w:val="en-US"/>
        </w:rPr>
        <w:t xml:space="preserve">Bu cür </w:t>
      </w:r>
      <w:r w:rsidR="00E1282B">
        <w:rPr>
          <w:noProof/>
          <w:lang w:val="en-US"/>
        </w:rPr>
        <w:t>toplantılara</w:t>
      </w:r>
      <w:r w:rsidRPr="00104ED6">
        <w:rPr>
          <w:noProof/>
          <w:lang w:val="en-US"/>
        </w:rPr>
        <w:t xml:space="preserve"> ibadət üçün qatılmaq</w:t>
      </w:r>
      <w:r w:rsidR="00E1282B">
        <w:rPr>
          <w:noProof/>
          <w:lang w:val="en-US"/>
        </w:rPr>
        <w:t xml:space="preserve"> </w:t>
      </w:r>
      <w:r w:rsidRPr="00104ED6">
        <w:rPr>
          <w:noProof/>
          <w:lang w:val="en-US"/>
        </w:rPr>
        <w:t xml:space="preserve">Yehova Şahidlərinin </w:t>
      </w:r>
      <w:r w:rsidR="00E1282B">
        <w:rPr>
          <w:noProof/>
          <w:lang w:val="en-US"/>
        </w:rPr>
        <w:t xml:space="preserve">bilinən </w:t>
      </w:r>
      <w:r w:rsidRPr="00104ED6">
        <w:rPr>
          <w:noProof/>
          <w:lang w:val="en-US"/>
        </w:rPr>
        <w:t>məşhur adəti</w:t>
      </w:r>
      <w:r w:rsidR="00E1282B">
        <w:rPr>
          <w:noProof/>
          <w:lang w:val="en-US"/>
        </w:rPr>
        <w:t xml:space="preserve">dir. Onlar bu ibadətlərə </w:t>
      </w:r>
      <w:r w:rsidR="00E1282B" w:rsidRPr="00104ED6">
        <w:rPr>
          <w:noProof/>
          <w:lang w:val="en-US"/>
        </w:rPr>
        <w:t>Avropa Şurasının üzvü olan ölkələrdə və dünyanın hər yerində</w:t>
      </w:r>
      <w:r w:rsidR="00E1282B">
        <w:rPr>
          <w:noProof/>
          <w:lang w:val="en-US"/>
        </w:rPr>
        <w:t xml:space="preserve"> eyni qaydada qatılır. </w:t>
      </w:r>
      <w:r w:rsidRPr="00104ED6">
        <w:rPr>
          <w:noProof/>
          <w:lang w:val="en-US"/>
        </w:rPr>
        <w:t xml:space="preserve">Belə bir </w:t>
      </w:r>
      <w:r w:rsidR="00E1282B">
        <w:rPr>
          <w:noProof/>
          <w:lang w:val="en-US"/>
        </w:rPr>
        <w:t>toplantıların</w:t>
      </w:r>
      <w:r w:rsidRPr="00104ED6">
        <w:rPr>
          <w:noProof/>
          <w:lang w:val="en-US"/>
        </w:rPr>
        <w:t xml:space="preserve"> keçirilməsi daxili qanunvericiliyə uyğun idi və </w:t>
      </w:r>
      <w:r w:rsidR="00E1282B">
        <w:rPr>
          <w:noProof/>
          <w:lang w:val="en-US"/>
        </w:rPr>
        <w:t xml:space="preserve">onlar </w:t>
      </w:r>
      <w:r w:rsidRPr="00104ED6">
        <w:rPr>
          <w:noProof/>
          <w:lang w:val="en-US"/>
        </w:rPr>
        <w:t>dini ibadət</w:t>
      </w:r>
      <w:r w:rsidR="00E1282B">
        <w:rPr>
          <w:noProof/>
          <w:lang w:val="en-US"/>
        </w:rPr>
        <w:t>lərinin</w:t>
      </w:r>
      <w:r w:rsidRPr="00104ED6">
        <w:rPr>
          <w:noProof/>
          <w:lang w:val="en-US"/>
        </w:rPr>
        <w:t xml:space="preserve"> və</w:t>
      </w:r>
      <w:r w:rsidR="00E1282B">
        <w:rPr>
          <w:noProof/>
          <w:lang w:val="en-US"/>
        </w:rPr>
        <w:t xml:space="preserve"> şəxsi</w:t>
      </w:r>
      <w:r w:rsidRPr="00104ED6">
        <w:rPr>
          <w:noProof/>
          <w:lang w:val="en-US"/>
        </w:rPr>
        <w:t xml:space="preserve"> evdə dərs </w:t>
      </w:r>
      <w:r w:rsidR="00E1282B">
        <w:rPr>
          <w:noProof/>
          <w:lang w:val="en-US"/>
        </w:rPr>
        <w:t>üçün toplaşmaq hüquqlarının</w:t>
      </w:r>
      <w:r w:rsidRPr="00104ED6">
        <w:rPr>
          <w:noProof/>
          <w:lang w:val="en-US"/>
        </w:rPr>
        <w:t xml:space="preserve"> bilinməyən bir səbəblə ləğv olunacağını </w:t>
      </w:r>
      <w:r w:rsidR="00E1282B">
        <w:rPr>
          <w:noProof/>
          <w:lang w:val="en-US"/>
        </w:rPr>
        <w:t>öncədən bilə bilməzdilər.</w:t>
      </w:r>
    </w:p>
    <w:p w14:paraId="0A2FEAD7" w14:textId="2FACA530" w:rsidR="00E1282B" w:rsidRDefault="00E1282B" w:rsidP="00016554">
      <w:pPr>
        <w:pStyle w:val="JuPara"/>
        <w:rPr>
          <w:noProof/>
          <w:lang w:val="en-US"/>
        </w:rPr>
      </w:pPr>
      <w:r w:rsidRPr="00E1282B">
        <w:rPr>
          <w:noProof/>
          <w:lang w:val="en-US"/>
        </w:rPr>
        <w:t>20. Ərizəçilər</w:t>
      </w:r>
      <w:r w:rsidR="0069085D">
        <w:rPr>
          <w:noProof/>
          <w:lang w:val="en-US"/>
        </w:rPr>
        <w:t>,</w:t>
      </w:r>
      <w:r w:rsidRPr="00E1282B">
        <w:rPr>
          <w:noProof/>
          <w:lang w:val="en-US"/>
        </w:rPr>
        <w:t xml:space="preserve"> daha sonra</w:t>
      </w:r>
      <w:r w:rsidR="0069085D">
        <w:rPr>
          <w:noProof/>
          <w:lang w:val="en-US"/>
        </w:rPr>
        <w:t>,</w:t>
      </w:r>
      <w:r w:rsidRPr="00E1282B">
        <w:rPr>
          <w:noProof/>
          <w:lang w:val="en-US"/>
        </w:rPr>
        <w:t xml:space="preserve"> dini azadlıqlarını dinc şəkildə həyata keçirmələrini, yəni şəxsi evlərdə keçirilən dini müzakirədə şəxsi düşüncələrini başqaları ilə bölüşmələrini ümumi qəbul edilmiş mənada “təbliğat” sayıla bilməyəcəyini və bunun Konvensiya ilə qadağan edilmədiyini iddia etdilər.</w:t>
      </w:r>
      <w:r w:rsidRPr="00E1282B">
        <w:t xml:space="preserve"> </w:t>
      </w:r>
      <w:r w:rsidRPr="00E1282B">
        <w:rPr>
          <w:noProof/>
          <w:lang w:val="en-US"/>
        </w:rPr>
        <w:t xml:space="preserve">Üstəlik, İXM-nin 300.0.4-cü maddəsində nəzərdə tutulan “təbliğat” termini, </w:t>
      </w:r>
      <w:r w:rsidR="0069085D">
        <w:rPr>
          <w:noProof/>
          <w:lang w:val="en-US"/>
        </w:rPr>
        <w:t>hər hansı bir insana</w:t>
      </w:r>
      <w:r w:rsidRPr="00E1282B">
        <w:rPr>
          <w:noProof/>
          <w:lang w:val="en-US"/>
        </w:rPr>
        <w:t xml:space="preserve"> yeni bir mədəniyyətin dini aspektlərini izah edən əcnəbini cəzalandırmağı nəzərdə tuturdu</w:t>
      </w:r>
      <w:r w:rsidR="0069085D">
        <w:rPr>
          <w:noProof/>
          <w:lang w:val="en-US"/>
        </w:rPr>
        <w:t>. B</w:t>
      </w:r>
      <w:r w:rsidRPr="00E1282B">
        <w:rPr>
          <w:noProof/>
          <w:lang w:val="en-US"/>
        </w:rPr>
        <w:t>u müddəanın geniş tətbiqi, əgər bu dini məna daşıyır</w:t>
      </w:r>
      <w:r w:rsidR="0069085D">
        <w:rPr>
          <w:noProof/>
          <w:lang w:val="en-US"/>
        </w:rPr>
        <w:t>sa</w:t>
      </w:r>
      <w:r w:rsidRPr="00E1282B">
        <w:rPr>
          <w:noProof/>
          <w:lang w:val="en-US"/>
        </w:rPr>
        <w:t xml:space="preserve"> - nə qədər zərərsiz olsa da - və bir əcnəbi tərəfindən həyata keçirilirsə, demokratik cəmiyyətdə legitim məqsədə xidmət edə bilməz.</w:t>
      </w:r>
      <w:r>
        <w:rPr>
          <w:noProof/>
          <w:lang w:val="en-US"/>
        </w:rPr>
        <w:t xml:space="preserve"> </w:t>
      </w:r>
      <w:r w:rsidRPr="00E1282B">
        <w:rPr>
          <w:noProof/>
          <w:lang w:val="en-US"/>
        </w:rPr>
        <w:t>Bundan əlavə, Hökumətin ərizəçilərin dini ibadətinə müdaxilənin ictimai təhlükəsizliyi, qaydanı və ya başqalarının əsas hüquq və azadlıqlarını qorumaq üçün lazım olduğunu iddia etməsi, ərizəçilərin davranışı ilə bu məqsədlər arasındakı hər hansı bir əlaqəyə istinad edərək sübuta yetirilməmişdir. Bu səbəbdən müdaxilə qanunla müəyyən edilmiş hesab edilə bilməz və 9-cu maddənin 2-ci bəndinin mənası daxilində zəruri deyildi.</w:t>
      </w:r>
    </w:p>
    <w:p w14:paraId="6B50F91E" w14:textId="0D7EC21C" w:rsidR="00594591" w:rsidRDefault="00594591" w:rsidP="00016554">
      <w:pPr>
        <w:pStyle w:val="JuPara"/>
        <w:rPr>
          <w:noProof/>
          <w:lang w:val="en-US"/>
        </w:rPr>
      </w:pPr>
      <w:r>
        <w:rPr>
          <w:noProof/>
          <w:lang w:val="en-US"/>
        </w:rPr>
        <w:t xml:space="preserve"> </w:t>
      </w:r>
      <w:r w:rsidRPr="00594591">
        <w:rPr>
          <w:noProof/>
          <w:lang w:val="en-US"/>
        </w:rPr>
        <w:t>21. Hökumət, Konvensiyanın 9-cu maddəsinə əsasən müraciət edən ərizəçilərin hüquqlarına müdaxilənin olduğunu qəbul etdi, lakin bunun qanunla, yəni İXM-nin 300.0.4-cü maddəsi ilə nəzərdə tutulduğunu iddia etdi.</w:t>
      </w:r>
      <w:r>
        <w:rPr>
          <w:noProof/>
          <w:lang w:val="en-US"/>
        </w:rPr>
        <w:t xml:space="preserve"> </w:t>
      </w:r>
      <w:r w:rsidRPr="00594591">
        <w:rPr>
          <w:noProof/>
          <w:lang w:val="en-US"/>
        </w:rPr>
        <w:t xml:space="preserve">Qanun ərizəçilər üçün əlçatan idi, onlar hərəkətlərinin nəticələrini ağlabatan şəkildə görə bilərdilər. Hökumətin fikrincə, “dini təbliğat” termini kifayət qədər aydın idi və iddiaçıların dini görüşdəki digər iştirakçılarla fikirlərini bölüşdükləri iddiaları əlbəttə ki, bu tərifin altına düşür. Belə ki, nə </w:t>
      </w:r>
      <w:r w:rsidRPr="00594591">
        <w:rPr>
          <w:noProof/>
          <w:lang w:val="en-US"/>
        </w:rPr>
        <w:lastRenderedPageBreak/>
        <w:t>onlar, nə də sözügedən toplantıda olan digər iştirakçılar toplantıya  başqaları tərəfindən rəhbərlik edildiyini iddia etmirlər</w:t>
      </w:r>
      <w:r w:rsidR="002C0A03">
        <w:rPr>
          <w:noProof/>
          <w:lang w:val="en-US"/>
        </w:rPr>
        <w:t>. S</w:t>
      </w:r>
      <w:r w:rsidRPr="00594591">
        <w:rPr>
          <w:noProof/>
          <w:lang w:val="en-US"/>
        </w:rPr>
        <w:t>əlahiyyətli qurumlar</w:t>
      </w:r>
      <w:r w:rsidR="002C0A03">
        <w:rPr>
          <w:noProof/>
          <w:lang w:val="en-US"/>
        </w:rPr>
        <w:t>ın</w:t>
      </w:r>
      <w:r w:rsidRPr="00594591">
        <w:rPr>
          <w:noProof/>
          <w:lang w:val="en-US"/>
        </w:rPr>
        <w:t xml:space="preserve"> bölgədə fəaliyyət göstərən çoxsaylı radikal dini cərəyanların ölkədəki əhali arasında fikirlərini yaymaq cəhdlərini məhdudlaşdırması ümumi bir siyasət çərçivəsində baş verir. </w:t>
      </w:r>
      <w:r w:rsidR="002C0A03">
        <w:rPr>
          <w:noProof/>
          <w:lang w:val="en-US"/>
        </w:rPr>
        <w:t>Həm b</w:t>
      </w:r>
      <w:r w:rsidRPr="00594591">
        <w:rPr>
          <w:noProof/>
          <w:lang w:val="en-US"/>
        </w:rPr>
        <w:t xml:space="preserve">u siyasətə, </w:t>
      </w:r>
      <w:r w:rsidR="002C0A03">
        <w:rPr>
          <w:noProof/>
          <w:lang w:val="en-US"/>
        </w:rPr>
        <w:t xml:space="preserve">həm </w:t>
      </w:r>
      <w:r w:rsidRPr="00594591">
        <w:rPr>
          <w:noProof/>
          <w:lang w:val="en-US"/>
        </w:rPr>
        <w:t xml:space="preserve">ölkədaxili qanunvericiliyə </w:t>
      </w:r>
      <w:r w:rsidR="002C0A03">
        <w:rPr>
          <w:noProof/>
          <w:lang w:val="en-US"/>
        </w:rPr>
        <w:t xml:space="preserve">və </w:t>
      </w:r>
      <w:r w:rsidRPr="00594591">
        <w:rPr>
          <w:noProof/>
          <w:lang w:val="en-US"/>
        </w:rPr>
        <w:t xml:space="preserve">həm də Konvensiyanın tələblərinə uyğun olaraq ictimai asayişi təmin etmək məqsədi ilə əcnəbi olan ərizəçilərin davranışının qarşısını almaq </w:t>
      </w:r>
      <w:r w:rsidR="002C0A03">
        <w:rPr>
          <w:noProof/>
          <w:lang w:val="en-US"/>
        </w:rPr>
        <w:t xml:space="preserve">səlahiyyətli qurumların </w:t>
      </w:r>
      <w:r w:rsidRPr="00594591">
        <w:rPr>
          <w:noProof/>
          <w:lang w:val="en-US"/>
        </w:rPr>
        <w:t>hüququ idi. Bu</w:t>
      </w:r>
      <w:r w:rsidR="00AD683D">
        <w:rPr>
          <w:noProof/>
          <w:lang w:val="en-US"/>
        </w:rPr>
        <w:t>r</w:t>
      </w:r>
      <w:r w:rsidRPr="00594591">
        <w:rPr>
          <w:noProof/>
          <w:lang w:val="en-US"/>
        </w:rPr>
        <w:t>dan belə nəticə çıxır ki, Konvensiyanın 9-cu maddəsinin mənası çərçivəsində edilmiş müdaxilə demokratik cəmiyyətdə zəruri idi.</w:t>
      </w:r>
    </w:p>
    <w:p w14:paraId="1C71EAE3" w14:textId="77777777" w:rsidR="00594591" w:rsidRDefault="00594591" w:rsidP="00016554">
      <w:pPr>
        <w:pStyle w:val="JuPara"/>
        <w:rPr>
          <w:noProof/>
          <w:lang w:val="en-US"/>
        </w:rPr>
      </w:pPr>
    </w:p>
    <w:p w14:paraId="594CCB06" w14:textId="77777777" w:rsidR="00594591" w:rsidRDefault="00594591" w:rsidP="002C0A03">
      <w:pPr>
        <w:pStyle w:val="JuPara"/>
        <w:ind w:firstLine="0"/>
        <w:rPr>
          <w:lang w:val="en-US"/>
        </w:rPr>
      </w:pPr>
    </w:p>
    <w:p w14:paraId="721586BC" w14:textId="77777777" w:rsidR="00F0127F" w:rsidRPr="001B2FF6" w:rsidRDefault="00594591" w:rsidP="00016554">
      <w:pPr>
        <w:pStyle w:val="JuH1"/>
        <w:rPr>
          <w:lang w:val="en-US"/>
        </w:rPr>
      </w:pPr>
      <w:proofErr w:type="spellStart"/>
      <w:r>
        <w:rPr>
          <w:lang w:val="en-US"/>
        </w:rPr>
        <w:t>Məhkəmənin</w:t>
      </w:r>
      <w:proofErr w:type="spellEnd"/>
      <w:r>
        <w:rPr>
          <w:lang w:val="en-US"/>
        </w:rPr>
        <w:t xml:space="preserve"> </w:t>
      </w:r>
      <w:proofErr w:type="spellStart"/>
      <w:r>
        <w:rPr>
          <w:lang w:val="en-US"/>
        </w:rPr>
        <w:t>qiymətləndirməsi</w:t>
      </w:r>
      <w:proofErr w:type="spellEnd"/>
      <w:r>
        <w:rPr>
          <w:lang w:val="en-US"/>
        </w:rPr>
        <w:t xml:space="preserve"> </w:t>
      </w:r>
    </w:p>
    <w:p w14:paraId="3EDEC72B" w14:textId="77777777" w:rsidR="00F0127F" w:rsidRPr="001B2FF6" w:rsidRDefault="00594591" w:rsidP="00016554">
      <w:pPr>
        <w:pStyle w:val="JuHa0"/>
        <w:rPr>
          <w:lang w:val="en-US"/>
        </w:rPr>
      </w:pPr>
      <w:proofErr w:type="spellStart"/>
      <w:r>
        <w:rPr>
          <w:lang w:val="en-US"/>
        </w:rPr>
        <w:t>Müdaxilə</w:t>
      </w:r>
      <w:proofErr w:type="spellEnd"/>
      <w:r>
        <w:rPr>
          <w:lang w:val="en-US"/>
        </w:rPr>
        <w:t xml:space="preserve"> </w:t>
      </w:r>
      <w:proofErr w:type="spellStart"/>
      <w:r>
        <w:rPr>
          <w:lang w:val="en-US"/>
        </w:rPr>
        <w:t>olubmu</w:t>
      </w:r>
      <w:proofErr w:type="spellEnd"/>
      <w:r>
        <w:rPr>
          <w:lang w:val="en-US"/>
        </w:rPr>
        <w:t>?</w:t>
      </w:r>
    </w:p>
    <w:p w14:paraId="038B939E" w14:textId="28ADF37C" w:rsidR="00F0127F" w:rsidRPr="00104EE3" w:rsidRDefault="00F0127F" w:rsidP="00016554">
      <w:pPr>
        <w:pStyle w:val="JuPara"/>
        <w:rPr>
          <w:noProof/>
          <w:lang w:val="af-ZA"/>
        </w:rPr>
      </w:pPr>
      <w:r w:rsidRPr="00104EE3">
        <w:rPr>
          <w:noProof/>
          <w:lang w:val="af-ZA"/>
        </w:rPr>
        <w:fldChar w:fldCharType="begin"/>
      </w:r>
      <w:r w:rsidRPr="00104EE3">
        <w:rPr>
          <w:noProof/>
          <w:lang w:val="af-ZA"/>
        </w:rPr>
        <w:instrText xml:space="preserve"> SEQ level0 \*arabic </w:instrText>
      </w:r>
      <w:r w:rsidRPr="00104EE3">
        <w:rPr>
          <w:noProof/>
          <w:lang w:val="af-ZA"/>
        </w:rPr>
        <w:fldChar w:fldCharType="separate"/>
      </w:r>
      <w:r w:rsidR="00016554" w:rsidRPr="00104EE3">
        <w:rPr>
          <w:noProof/>
          <w:lang w:val="af-ZA"/>
        </w:rPr>
        <w:t>22</w:t>
      </w:r>
      <w:r w:rsidRPr="00104EE3">
        <w:rPr>
          <w:noProof/>
          <w:lang w:val="af-ZA"/>
        </w:rPr>
        <w:fldChar w:fldCharType="end"/>
      </w:r>
      <w:r w:rsidRPr="00104EE3">
        <w:rPr>
          <w:noProof/>
          <w:lang w:val="af-ZA"/>
        </w:rPr>
        <w:t>.  </w:t>
      </w:r>
      <w:r w:rsidR="00241327" w:rsidRPr="00104EE3">
        <w:rPr>
          <w:noProof/>
          <w:lang w:val="af-ZA"/>
        </w:rPr>
        <w:t>9-cu maddədə göstərildiyi kimi, Məhkəmə, fikir, vicdan və din azadlığın Konvensiyanın mənası çərçivəsində “demokratik cəmiyyət” in əsaslarından biri olduğunu təkrarlayır. Bu azadlıq, dini anlamda, inananların şəxsiyyətini və həyat anlayışını meydana gətirən ən vacib ünsürlərdən biridir. Bu azadlıq, eyni zamanda ateistlər, aqnostiklər, skeptiklər və dinlə maraqlanmayan insanlar üçün dəyərli bir sərvətdir. Pulurailsm demokratik cəmiyyətdən ayrılmazdır.</w:t>
      </w:r>
      <w:r w:rsidR="00AD683D">
        <w:rPr>
          <w:noProof/>
          <w:lang w:val="af-ZA"/>
        </w:rPr>
        <w:t xml:space="preserve"> </w:t>
      </w:r>
      <w:r w:rsidR="00241327" w:rsidRPr="00104EE3">
        <w:rPr>
          <w:noProof/>
          <w:lang w:val="af-ZA"/>
        </w:rPr>
        <w:t>Əsrlər boyu qazanlan bu uğuru</w:t>
      </w:r>
      <w:r w:rsidR="00AD683D">
        <w:rPr>
          <w:noProof/>
          <w:lang w:val="af-ZA"/>
        </w:rPr>
        <w:t>n</w:t>
      </w:r>
      <w:r w:rsidR="00241327" w:rsidRPr="00104EE3">
        <w:rPr>
          <w:noProof/>
          <w:lang w:val="af-ZA"/>
        </w:rPr>
        <w:t xml:space="preserve"> qorunub saxlanılması, məhz puluralizmin qorunmasında asılıdır.  Bu azadlıq, digərləri ilə yanaşı, dini inanclara sahib olmaq və ya olmamaq və bir dinə etiqad etmək və ya etməmək azadlığını da əhatə edir (bax, digərləri ilə birgə, </w:t>
      </w:r>
      <w:r w:rsidR="00241327" w:rsidRPr="00AD683D">
        <w:rPr>
          <w:i/>
          <w:iCs/>
          <w:noProof/>
          <w:lang w:val="af-ZA"/>
        </w:rPr>
        <w:t>Kokkinakis Yunanistan</w:t>
      </w:r>
      <w:r w:rsidR="00AD683D" w:rsidRPr="00AD683D">
        <w:rPr>
          <w:i/>
          <w:iCs/>
          <w:noProof/>
          <w:lang w:val="af-ZA"/>
        </w:rPr>
        <w:t>a qarşı</w:t>
      </w:r>
      <w:r w:rsidR="00241327" w:rsidRPr="00AD683D">
        <w:rPr>
          <w:i/>
          <w:iCs/>
          <w:noProof/>
          <w:lang w:val="af-ZA"/>
        </w:rPr>
        <w:t>,</w:t>
      </w:r>
      <w:r w:rsidR="00241327" w:rsidRPr="00104EE3">
        <w:rPr>
          <w:noProof/>
          <w:lang w:val="af-ZA"/>
        </w:rPr>
        <w:t xml:space="preserve"> 25 May 1993, § 31, Sıralama A Nö. 260- A; </w:t>
      </w:r>
      <w:r w:rsidR="00241327" w:rsidRPr="00AD683D">
        <w:rPr>
          <w:i/>
          <w:iCs/>
          <w:noProof/>
          <w:lang w:val="af-ZA"/>
        </w:rPr>
        <w:t>Buscarini v</w:t>
      </w:r>
      <w:r w:rsidR="00AD683D" w:rsidRPr="00AD683D">
        <w:rPr>
          <w:i/>
          <w:iCs/>
          <w:noProof/>
          <w:lang w:val="af-ZA"/>
        </w:rPr>
        <w:t>ə</w:t>
      </w:r>
      <w:r w:rsidR="00241327" w:rsidRPr="00AD683D">
        <w:rPr>
          <w:i/>
          <w:iCs/>
          <w:noProof/>
          <w:lang w:val="af-ZA"/>
        </w:rPr>
        <w:t xml:space="preserve"> Digərlər</w:t>
      </w:r>
      <w:r w:rsidR="00AD683D" w:rsidRPr="00AD683D">
        <w:rPr>
          <w:i/>
          <w:iCs/>
          <w:noProof/>
          <w:lang w:val="af-ZA"/>
        </w:rPr>
        <w:t xml:space="preserve">i </w:t>
      </w:r>
      <w:r w:rsidR="00241327" w:rsidRPr="00AD683D">
        <w:rPr>
          <w:i/>
          <w:iCs/>
          <w:noProof/>
          <w:lang w:val="af-ZA"/>
        </w:rPr>
        <w:t>San Marino</w:t>
      </w:r>
      <w:r w:rsidR="00AD683D" w:rsidRPr="00AD683D">
        <w:rPr>
          <w:i/>
          <w:iCs/>
          <w:noProof/>
          <w:lang w:val="af-ZA"/>
        </w:rPr>
        <w:t>ya qarşı</w:t>
      </w:r>
      <w:r w:rsidR="00241327" w:rsidRPr="00AD683D">
        <w:rPr>
          <w:i/>
          <w:iCs/>
          <w:noProof/>
          <w:lang w:val="af-ZA"/>
        </w:rPr>
        <w:t xml:space="preserve"> </w:t>
      </w:r>
      <w:r w:rsidR="00241327" w:rsidRPr="00104EE3">
        <w:rPr>
          <w:noProof/>
          <w:lang w:val="af-ZA"/>
        </w:rPr>
        <w:t xml:space="preserve">[GC], No. 24645/94, § 34, AİHM 1999-I; SAS / Fransa / GC], nö. 43835/11, § 124, AİHM 2014 (çıxarışlar); və </w:t>
      </w:r>
      <w:r w:rsidR="00241327" w:rsidRPr="00AD683D">
        <w:rPr>
          <w:i/>
          <w:iCs/>
          <w:noProof/>
          <w:lang w:val="af-ZA"/>
        </w:rPr>
        <w:t>İzzettin Doğan v</w:t>
      </w:r>
      <w:r w:rsidR="00AD683D" w:rsidRPr="00AD683D">
        <w:rPr>
          <w:i/>
          <w:iCs/>
          <w:noProof/>
          <w:lang w:val="af-ZA"/>
        </w:rPr>
        <w:t>ə</w:t>
      </w:r>
      <w:r w:rsidR="00241327" w:rsidRPr="00AD683D">
        <w:rPr>
          <w:i/>
          <w:iCs/>
          <w:noProof/>
          <w:lang w:val="af-ZA"/>
        </w:rPr>
        <w:t xml:space="preserve"> digərlər</w:t>
      </w:r>
      <w:r w:rsidR="00AD683D" w:rsidRPr="00AD683D">
        <w:rPr>
          <w:i/>
          <w:iCs/>
          <w:noProof/>
          <w:lang w:val="af-ZA"/>
        </w:rPr>
        <w:t xml:space="preserve">i </w:t>
      </w:r>
      <w:r w:rsidR="00241327" w:rsidRPr="00AD683D">
        <w:rPr>
          <w:i/>
          <w:iCs/>
          <w:noProof/>
          <w:lang w:val="af-ZA"/>
        </w:rPr>
        <w:t>Türkiy</w:t>
      </w:r>
      <w:r w:rsidR="00AD683D" w:rsidRPr="00AD683D">
        <w:rPr>
          <w:i/>
          <w:iCs/>
          <w:noProof/>
          <w:lang w:val="af-ZA"/>
        </w:rPr>
        <w:t>əyə</w:t>
      </w:r>
      <w:r w:rsidR="00241327" w:rsidRPr="00AD683D">
        <w:rPr>
          <w:i/>
          <w:iCs/>
          <w:noProof/>
          <w:lang w:val="af-ZA"/>
        </w:rPr>
        <w:t xml:space="preserve"> qarşı</w:t>
      </w:r>
      <w:r w:rsidR="00241327" w:rsidRPr="00104EE3">
        <w:rPr>
          <w:noProof/>
          <w:lang w:val="af-ZA"/>
        </w:rPr>
        <w:t xml:space="preserve"> [GC], Nö. 62649/10, § 103, 26 Aprel 2016).</w:t>
      </w:r>
    </w:p>
    <w:p w14:paraId="3611387E" w14:textId="7B6019A8" w:rsidR="00104EE3" w:rsidRDefault="00F0127F" w:rsidP="00016554">
      <w:pPr>
        <w:pStyle w:val="JuPara"/>
        <w:rPr>
          <w:noProof/>
          <w:lang w:val="af-ZA"/>
        </w:rPr>
      </w:pPr>
      <w:r w:rsidRPr="00104EE3">
        <w:rPr>
          <w:noProof/>
          <w:lang w:val="af-ZA"/>
        </w:rPr>
        <w:fldChar w:fldCharType="begin"/>
      </w:r>
      <w:r w:rsidRPr="00104EE3">
        <w:rPr>
          <w:noProof/>
          <w:lang w:val="af-ZA"/>
        </w:rPr>
        <w:instrText xml:space="preserve"> SEQ level0 \*arabic </w:instrText>
      </w:r>
      <w:r w:rsidRPr="00104EE3">
        <w:rPr>
          <w:noProof/>
          <w:lang w:val="af-ZA"/>
        </w:rPr>
        <w:fldChar w:fldCharType="separate"/>
      </w:r>
      <w:r w:rsidR="00016554" w:rsidRPr="00104EE3">
        <w:rPr>
          <w:noProof/>
          <w:lang w:val="af-ZA"/>
        </w:rPr>
        <w:t>23</w:t>
      </w:r>
      <w:r w:rsidRPr="00104EE3">
        <w:rPr>
          <w:noProof/>
          <w:lang w:val="af-ZA"/>
        </w:rPr>
        <w:fldChar w:fldCharType="end"/>
      </w:r>
      <w:r w:rsidRPr="00104EE3">
        <w:rPr>
          <w:noProof/>
          <w:lang w:val="af-ZA"/>
        </w:rPr>
        <w:t>.  </w:t>
      </w:r>
      <w:r w:rsidR="00241327" w:rsidRPr="00104EE3">
        <w:rPr>
          <w:noProof/>
          <w:lang w:val="af-ZA"/>
        </w:rPr>
        <w:t>Dini azadlıq ilk növbədə fərdi düşüncə və vicdan məsələsidir. 9-cu maddənin birinci bəndində göstəri</w:t>
      </w:r>
      <w:r w:rsidR="00FA531D">
        <w:rPr>
          <w:noProof/>
          <w:lang w:val="af-ZA"/>
        </w:rPr>
        <w:t>ldiyi kimi</w:t>
      </w:r>
      <w:r w:rsidR="00AD683D">
        <w:rPr>
          <w:noProof/>
          <w:lang w:val="af-ZA"/>
        </w:rPr>
        <w:t>,</w:t>
      </w:r>
      <w:r w:rsidR="00241327" w:rsidRPr="00104EE3">
        <w:rPr>
          <w:noProof/>
          <w:lang w:val="af-ZA"/>
        </w:rPr>
        <w:t xml:space="preserve"> hər hansı bir dini inanca sahib olmaq və dini və ya inancı dəyişdirmək hüququ mütləq və əvəssizdir</w:t>
      </w:r>
      <w:r w:rsidR="00104EE3">
        <w:rPr>
          <w:noProof/>
          <w:lang w:val="af-ZA"/>
        </w:rPr>
        <w:t xml:space="preserve">. </w:t>
      </w:r>
      <w:r w:rsidR="00104EE3" w:rsidRPr="00104EE3">
        <w:rPr>
          <w:noProof/>
          <w:lang w:val="af-ZA"/>
        </w:rPr>
        <w:t>Bununla birlikdə, 9-cu maddənin 1-ci bəndində göstərildiyi kimi, din azadlıq, öz inancını təkbaşına nümayiş etdirməklə yanaşı, başqaları ilə birgə halda və ya cəmiyyətdə də nümayiş etdirmək azadlığını da əhatə edir. Dini inanc ibadət, tədris, əməl və riayət etmək kimi müxtəlif formalar ala bilər. Sözdə və əməldə ona riayət etmək dini etiqadın mövcudluğu ilə bağlıdır.</w:t>
      </w:r>
      <w:r w:rsidR="00104EE3">
        <w:rPr>
          <w:noProof/>
          <w:lang w:val="af-ZA"/>
        </w:rPr>
        <w:t xml:space="preserve"> </w:t>
      </w:r>
      <w:r w:rsidR="00104EE3" w:rsidRPr="00104EE3">
        <w:rPr>
          <w:noProof/>
          <w:lang w:val="af-ZA"/>
        </w:rPr>
        <w:t>(bkz. yuxarıda adı g</w:t>
      </w:r>
      <w:r w:rsidR="00AD683D">
        <w:rPr>
          <w:noProof/>
          <w:lang w:val="af-ZA"/>
        </w:rPr>
        <w:t>ə</w:t>
      </w:r>
      <w:r w:rsidR="00104EE3" w:rsidRPr="00104EE3">
        <w:rPr>
          <w:noProof/>
          <w:lang w:val="af-ZA"/>
        </w:rPr>
        <w:t>ç</w:t>
      </w:r>
      <w:r w:rsidR="00AD683D">
        <w:rPr>
          <w:noProof/>
          <w:lang w:val="af-ZA"/>
        </w:rPr>
        <w:t>ə</w:t>
      </w:r>
      <w:r w:rsidR="00104EE3" w:rsidRPr="00104EE3">
        <w:rPr>
          <w:noProof/>
          <w:lang w:val="af-ZA"/>
        </w:rPr>
        <w:t xml:space="preserve">n </w:t>
      </w:r>
      <w:r w:rsidR="00104EE3" w:rsidRPr="00AD683D">
        <w:rPr>
          <w:i/>
          <w:iCs/>
          <w:noProof/>
          <w:lang w:val="af-ZA"/>
        </w:rPr>
        <w:t>Kokkinakis</w:t>
      </w:r>
      <w:r w:rsidR="00104EE3" w:rsidRPr="00104EE3">
        <w:rPr>
          <w:noProof/>
          <w:lang w:val="af-ZA"/>
        </w:rPr>
        <w:t>, § 31 v</w:t>
      </w:r>
      <w:r w:rsidR="00AD683D">
        <w:rPr>
          <w:noProof/>
          <w:lang w:val="af-ZA"/>
        </w:rPr>
        <w:t>ə</w:t>
      </w:r>
      <w:r w:rsidR="00104EE3" w:rsidRPr="00104EE3">
        <w:rPr>
          <w:noProof/>
          <w:lang w:val="af-ZA"/>
        </w:rPr>
        <w:t xml:space="preserve"> </w:t>
      </w:r>
      <w:r w:rsidR="00104EE3" w:rsidRPr="00AD683D">
        <w:rPr>
          <w:i/>
          <w:iCs/>
          <w:noProof/>
          <w:lang w:val="af-ZA"/>
        </w:rPr>
        <w:t>Leyla Şahin Türkiy</w:t>
      </w:r>
      <w:r w:rsidR="00AD683D" w:rsidRPr="00AD683D">
        <w:rPr>
          <w:i/>
          <w:iCs/>
          <w:noProof/>
          <w:lang w:val="af-ZA"/>
        </w:rPr>
        <w:t>əyə qarşı</w:t>
      </w:r>
      <w:r w:rsidR="00104EE3" w:rsidRPr="00104EE3">
        <w:rPr>
          <w:noProof/>
          <w:lang w:val="af-ZA"/>
        </w:rPr>
        <w:t xml:space="preserve"> [GC], n</w:t>
      </w:r>
      <w:r w:rsidR="00AD683D">
        <w:rPr>
          <w:noProof/>
          <w:lang w:val="af-ZA"/>
        </w:rPr>
        <w:t>ö</w:t>
      </w:r>
      <w:r w:rsidR="00104EE3" w:rsidRPr="00104EE3">
        <w:rPr>
          <w:noProof/>
          <w:lang w:val="af-ZA"/>
        </w:rPr>
        <w:t>. 44774/98, § 105, AİHM 2005 XI).</w:t>
      </w:r>
      <w:r w:rsidR="00A97419">
        <w:rPr>
          <w:noProof/>
          <w:lang w:val="af-ZA"/>
        </w:rPr>
        <w:t xml:space="preserve"> </w:t>
      </w:r>
      <w:r w:rsidR="00A97419" w:rsidRPr="00A97419">
        <w:rPr>
          <w:noProof/>
          <w:lang w:val="af-ZA"/>
        </w:rPr>
        <w:t xml:space="preserve">Şəxsin dini etiqadının </w:t>
      </w:r>
      <w:r w:rsidR="00AD683D">
        <w:rPr>
          <w:noProof/>
          <w:lang w:val="af-ZA"/>
        </w:rPr>
        <w:t>formaları</w:t>
      </w:r>
      <w:r w:rsidR="00A97419" w:rsidRPr="00A97419">
        <w:rPr>
          <w:noProof/>
          <w:lang w:val="af-ZA"/>
        </w:rPr>
        <w:t xml:space="preserve"> başqalarına təsir göstərə biləcəyi üçün Konvensiyanı hazırlayanlar din azadlığın bu hissəsini 9-cu Maddənin 2-ci bəndinə əsasən dəyərləndirirlər. Bu ikinci bənd, bir insanın din və ya etiqadını ifadə etmək azadlığına qoyulan hər </w:t>
      </w:r>
      <w:r w:rsidR="00A97419" w:rsidRPr="00A97419">
        <w:rPr>
          <w:noProof/>
          <w:lang w:val="af-ZA"/>
        </w:rPr>
        <w:lastRenderedPageBreak/>
        <w:t xml:space="preserve">hansı bir məhdudiyyətin qanunla müəyyənləşdirilməli olduğunu və orada göstərilən qanuni məqsədlərdən birini və ya bir neçəsini həyata keçirmək üçün demokratik cəmiyyətdə zəruri olmalı olduğunu </w:t>
      </w:r>
      <w:r w:rsidR="00AD683D">
        <w:rPr>
          <w:noProof/>
          <w:lang w:val="af-ZA"/>
        </w:rPr>
        <w:t>tələb</w:t>
      </w:r>
      <w:r w:rsidR="00A97419" w:rsidRPr="00A97419">
        <w:rPr>
          <w:noProof/>
          <w:lang w:val="af-ZA"/>
        </w:rPr>
        <w:t xml:space="preserve"> kimi müəyyən edir (bax: </w:t>
      </w:r>
      <w:r w:rsidR="00A97419" w:rsidRPr="00AD683D">
        <w:rPr>
          <w:i/>
          <w:iCs/>
          <w:noProof/>
          <w:lang w:val="af-ZA"/>
        </w:rPr>
        <w:t>Eweida və Digərləri Birləşmiş Krallığa qarşı</w:t>
      </w:r>
      <w:r w:rsidR="00A97419" w:rsidRPr="00A97419">
        <w:rPr>
          <w:noProof/>
          <w:lang w:val="af-ZA"/>
        </w:rPr>
        <w:t>,. 48420/10 və 3 digər nəfər, § 80, AİHM 2013 (çıxarışlar).</w:t>
      </w:r>
      <w:r w:rsidR="00A97419">
        <w:rPr>
          <w:noProof/>
          <w:lang w:val="af-ZA"/>
        </w:rPr>
        <w:t xml:space="preserve"> </w:t>
      </w:r>
      <w:r w:rsidR="00A97419" w:rsidRPr="00A97419">
        <w:rPr>
          <w:noProof/>
          <w:lang w:val="af-ZA"/>
        </w:rPr>
        <w:t>Məhkəmə</w:t>
      </w:r>
      <w:r w:rsidR="00AD683D">
        <w:rPr>
          <w:noProof/>
          <w:lang w:val="af-ZA"/>
        </w:rPr>
        <w:t xml:space="preserve"> h</w:t>
      </w:r>
      <w:r w:rsidR="00AD683D" w:rsidRPr="00A97419">
        <w:rPr>
          <w:noProof/>
          <w:lang w:val="af-ZA"/>
        </w:rPr>
        <w:t>azırkı işə gəldikdə</w:t>
      </w:r>
      <w:r w:rsidR="00AD683D">
        <w:rPr>
          <w:noProof/>
          <w:lang w:val="af-ZA"/>
        </w:rPr>
        <w:t xml:space="preserve"> </w:t>
      </w:r>
      <w:r w:rsidR="00A97419" w:rsidRPr="00A97419">
        <w:rPr>
          <w:noProof/>
          <w:lang w:val="af-ZA"/>
        </w:rPr>
        <w:t>qeyd edir ki, ərizəçilərin dini etiqad azadlığı hüququna müdaxilənin olması tərəflər tərəfindən mübahisələndirilmir.</w:t>
      </w:r>
      <w:r w:rsidR="00AD683D">
        <w:rPr>
          <w:noProof/>
          <w:lang w:val="af-ZA"/>
        </w:rPr>
        <w:t xml:space="preserve"> </w:t>
      </w:r>
      <w:r w:rsidR="00A97419" w:rsidRPr="00A97419">
        <w:rPr>
          <w:noProof/>
          <w:lang w:val="af-ZA"/>
        </w:rPr>
        <w:t>Belə ki,</w:t>
      </w:r>
      <w:r w:rsidR="00AD683D">
        <w:rPr>
          <w:noProof/>
          <w:lang w:val="af-ZA"/>
        </w:rPr>
        <w:t xml:space="preserve"> </w:t>
      </w:r>
      <w:r w:rsidR="00A97419" w:rsidRPr="00A97419">
        <w:rPr>
          <w:noProof/>
          <w:lang w:val="af-ZA"/>
        </w:rPr>
        <w:t>bu müdaxilənin olduğunu ərizəçilərin 18 dekabr 2010-cu il tarixli toplantıda dini təbliğat aparmasına görə təqsirkar bilinməsi ilə təsdiqlənir. Məhkəmə tərəflərin bu yanaşmasını bölüşür.</w:t>
      </w:r>
    </w:p>
    <w:p w14:paraId="19B5E532" w14:textId="4CF81002" w:rsidR="00104EE3" w:rsidRDefault="00104EE3" w:rsidP="00A97419">
      <w:pPr>
        <w:pStyle w:val="JuPara"/>
        <w:rPr>
          <w:noProof/>
          <w:lang w:val="en-US"/>
        </w:rPr>
      </w:pPr>
      <w:r>
        <w:rPr>
          <w:noProof/>
          <w:lang w:val="en-US"/>
        </w:rPr>
        <w:t xml:space="preserve"> </w:t>
      </w:r>
    </w:p>
    <w:p w14:paraId="03617434" w14:textId="51B63B1F" w:rsidR="00F0127F" w:rsidRPr="00EA604D" w:rsidRDefault="00A97419" w:rsidP="00016554">
      <w:pPr>
        <w:pStyle w:val="JuHa0"/>
        <w:rPr>
          <w:noProof/>
          <w:lang w:val="af-ZA"/>
        </w:rPr>
      </w:pPr>
      <w:r w:rsidRPr="00EA604D">
        <w:rPr>
          <w:noProof/>
          <w:lang w:val="af-ZA"/>
        </w:rPr>
        <w:t xml:space="preserve">Müdaxilə əsaslıdırmı </w:t>
      </w:r>
    </w:p>
    <w:p w14:paraId="3169EC30" w14:textId="4D3EB2D4" w:rsidR="00EA604D" w:rsidRDefault="00F0127F" w:rsidP="00EA604D">
      <w:pPr>
        <w:pStyle w:val="JuPara"/>
        <w:rPr>
          <w:noProof/>
          <w:lang w:val="af-ZA"/>
        </w:rPr>
      </w:pPr>
      <w:r w:rsidRPr="00EA604D">
        <w:rPr>
          <w:noProof/>
          <w:lang w:val="af-ZA"/>
        </w:rPr>
        <w:fldChar w:fldCharType="begin"/>
      </w:r>
      <w:r w:rsidRPr="00EA604D">
        <w:rPr>
          <w:noProof/>
          <w:lang w:val="af-ZA"/>
        </w:rPr>
        <w:instrText xml:space="preserve"> SEQ level0 \*arabic </w:instrText>
      </w:r>
      <w:r w:rsidRPr="00EA604D">
        <w:rPr>
          <w:noProof/>
          <w:lang w:val="af-ZA"/>
        </w:rPr>
        <w:fldChar w:fldCharType="separate"/>
      </w:r>
      <w:r w:rsidR="00016554" w:rsidRPr="00EA604D">
        <w:rPr>
          <w:noProof/>
          <w:lang w:val="af-ZA"/>
        </w:rPr>
        <w:t>25</w:t>
      </w:r>
      <w:r w:rsidRPr="00EA604D">
        <w:rPr>
          <w:noProof/>
          <w:lang w:val="af-ZA"/>
        </w:rPr>
        <w:fldChar w:fldCharType="end"/>
      </w:r>
      <w:r w:rsidRPr="00EA604D">
        <w:rPr>
          <w:noProof/>
          <w:lang w:val="af-ZA"/>
        </w:rPr>
        <w:t>. </w:t>
      </w:r>
      <w:r w:rsidR="00CD41A0" w:rsidRPr="00EA604D">
        <w:rPr>
          <w:noProof/>
          <w:lang w:val="af-ZA"/>
        </w:rPr>
        <w:t> </w:t>
      </w:r>
      <w:r w:rsidR="00EA604D" w:rsidRPr="00EA604D">
        <w:rPr>
          <w:noProof/>
          <w:lang w:val="af-ZA"/>
        </w:rPr>
        <w:t xml:space="preserve">9-cu maddənin ikinci bəndində göstərilən meyarlara </w:t>
      </w:r>
      <w:r w:rsidR="00FA531D">
        <w:rPr>
          <w:noProof/>
          <w:lang w:val="af-ZA"/>
        </w:rPr>
        <w:t>b</w:t>
      </w:r>
      <w:r w:rsidR="00FA531D" w:rsidRPr="00EA604D">
        <w:rPr>
          <w:noProof/>
          <w:lang w:val="af-ZA"/>
        </w:rPr>
        <w:t xml:space="preserve">u müdaxilə </w:t>
      </w:r>
      <w:r w:rsidR="00EA604D" w:rsidRPr="00EA604D">
        <w:rPr>
          <w:noProof/>
          <w:lang w:val="af-ZA"/>
        </w:rPr>
        <w:t>uyğun gəlməzsə, Konvensiya pozulmuş sayılacaqdır. Məhkəmə bu səbəbdən, müdaxilənin "qanun</w:t>
      </w:r>
      <w:r w:rsidR="00EA604D">
        <w:rPr>
          <w:noProof/>
          <w:lang w:val="af-ZA"/>
        </w:rPr>
        <w:t>da</w:t>
      </w:r>
      <w:r w:rsidR="00EA604D" w:rsidRPr="00EA604D">
        <w:rPr>
          <w:noProof/>
          <w:lang w:val="af-ZA"/>
        </w:rPr>
        <w:t xml:space="preserve"> </w:t>
      </w:r>
      <w:r w:rsidR="00EA604D">
        <w:rPr>
          <w:noProof/>
          <w:lang w:val="af-ZA"/>
        </w:rPr>
        <w:t>nəzərdə tutulub</w:t>
      </w:r>
      <w:r w:rsidR="00EA604D" w:rsidRPr="00EA604D">
        <w:rPr>
          <w:noProof/>
          <w:lang w:val="af-ZA"/>
        </w:rPr>
        <w:t xml:space="preserve"> </w:t>
      </w:r>
      <w:r w:rsidR="00EA604D">
        <w:rPr>
          <w:noProof/>
          <w:lang w:val="af-ZA"/>
        </w:rPr>
        <w:t>tutulmamasına</w:t>
      </w:r>
      <w:r w:rsidR="00EA604D" w:rsidRPr="00EA604D">
        <w:rPr>
          <w:noProof/>
          <w:lang w:val="af-ZA"/>
        </w:rPr>
        <w:t>", həmin bəndə göstərilən legitim məqsəd güdüb güdməməsinə və nəhayət, həmin bəndə qeyd edilən məqsədə və ya məqsədlərə çatmaq üçün “demokratik cəmiyyətdə zəruri” olub olmamasına baxacaq</w:t>
      </w:r>
      <w:r w:rsidR="00EA604D">
        <w:rPr>
          <w:noProof/>
          <w:lang w:val="af-ZA"/>
        </w:rPr>
        <w:t xml:space="preserve">. </w:t>
      </w:r>
    </w:p>
    <w:p w14:paraId="389FAB87" w14:textId="4BD62386" w:rsidR="00EA604D" w:rsidRDefault="00EA604D" w:rsidP="00EA604D">
      <w:pPr>
        <w:pStyle w:val="JuPara"/>
        <w:rPr>
          <w:noProof/>
          <w:lang w:val="af-ZA"/>
        </w:rPr>
      </w:pPr>
      <w:r>
        <w:rPr>
          <w:noProof/>
          <w:lang w:val="af-ZA"/>
        </w:rPr>
        <w:t xml:space="preserve">26. </w:t>
      </w:r>
      <w:r w:rsidRPr="00EA604D">
        <w:rPr>
          <w:noProof/>
          <w:lang w:val="af-ZA"/>
        </w:rPr>
        <w:t xml:space="preserve">Məhkəmə bir daha təkrarlayır ki, “qanunla nəzərdə tutulmuş” ifadəsi, ilk növbədə, mübahisəli müdaxilənin daxili qanunvericilikdə müəyyən əsaslara malik olmasını tələb edir. İkincisi, bu ifadə altında qanunun keyfiyyətinə işarə edərək, qanunun marağına toxunduğu şəxslər üçün  əlçatan olmasını tələb edir. Bundan başqa, qanunun nəticələrinin qabaqcadan ögörülməsinin mümkünlüyünə və nəhayət hüququn aliliyinə uyğun olmasını da tələb edir  (bax, mutatis mutandis, </w:t>
      </w:r>
      <w:r w:rsidRPr="00AD683D">
        <w:rPr>
          <w:i/>
          <w:iCs/>
          <w:noProof/>
          <w:lang w:val="af-ZA"/>
        </w:rPr>
        <w:t>Fernández Martínez İspaniyaya qarşı</w:t>
      </w:r>
      <w:r w:rsidRPr="00EA604D">
        <w:rPr>
          <w:noProof/>
          <w:lang w:val="af-ZA"/>
        </w:rPr>
        <w:t xml:space="preserve"> [GC], № 56030/07, § 117, AİHM 2014 (çıxarışlar)).</w:t>
      </w:r>
    </w:p>
    <w:p w14:paraId="711DAE6F" w14:textId="3449D74B" w:rsidR="000A4668" w:rsidRDefault="000A4668" w:rsidP="00EA604D">
      <w:pPr>
        <w:pStyle w:val="JuPara"/>
        <w:rPr>
          <w:noProof/>
          <w:lang w:val="af-ZA"/>
        </w:rPr>
      </w:pPr>
      <w:r w:rsidRPr="000A4668">
        <w:rPr>
          <w:noProof/>
          <w:lang w:val="af-ZA"/>
        </w:rPr>
        <w:t>27. Məhkəmə təkrar edir ki, fərdin müvafiq müddəanın mətnindən biləcəyi və ehtiyac olduğu təqdirdə, məhkəmə şərhinin köməyi ilə hansı hərəkət və hərəkətsizliyin məsuliyyət yaradacağını öyrənəcəyi halda "öngürülmə" tələbi ödənilmiş hesab edilir  (bkz. Gülər və Uğur Türkiyəyə qarşı, 31706/10 ve 33088/10, § 50, 2 dekabr 2014).</w:t>
      </w:r>
    </w:p>
    <w:p w14:paraId="7CDE8B76" w14:textId="4FD83CE2" w:rsidR="00013544" w:rsidRDefault="00013544" w:rsidP="00EA604D">
      <w:pPr>
        <w:pStyle w:val="JuPara"/>
        <w:rPr>
          <w:noProof/>
          <w:lang w:val="af-ZA"/>
        </w:rPr>
      </w:pPr>
      <w:r w:rsidRPr="00013544">
        <w:rPr>
          <w:noProof/>
          <w:lang w:val="af-ZA"/>
        </w:rPr>
        <w:t xml:space="preserve">28. Məhkəmə təkrar edir ki,  onun yerli səlahiyyətli qurumların və xüsusən də yerli məhkəmələrin şərhlərini öz şərhi ilə əvəz etmək kimi vəzifəsi yoxdur. Çünki daxili qanunu şərh etmək və tətbiq etmək yerli məhkəmələrin işidir  (bax: </w:t>
      </w:r>
      <w:r w:rsidRPr="00AD683D">
        <w:rPr>
          <w:i/>
          <w:iCs/>
          <w:noProof/>
          <w:lang w:val="af-ZA"/>
        </w:rPr>
        <w:t>Kruslin Fransaya qarşı</w:t>
      </w:r>
      <w:r w:rsidRPr="00013544">
        <w:rPr>
          <w:noProof/>
          <w:lang w:val="af-ZA"/>
        </w:rPr>
        <w:t xml:space="preserve">, 24) Aprel 1990, § 29, Seriya A Nö. 176 </w:t>
      </w:r>
      <w:r w:rsidRPr="00AD683D">
        <w:rPr>
          <w:i/>
          <w:iCs/>
          <w:noProof/>
          <w:lang w:val="af-ZA"/>
        </w:rPr>
        <w:t>v</w:t>
      </w:r>
      <w:r w:rsidR="00AD683D" w:rsidRPr="00AD683D">
        <w:rPr>
          <w:i/>
          <w:iCs/>
          <w:noProof/>
          <w:lang w:val="af-ZA"/>
        </w:rPr>
        <w:t>ə</w:t>
      </w:r>
      <w:r w:rsidRPr="00AD683D">
        <w:rPr>
          <w:i/>
          <w:iCs/>
          <w:noProof/>
          <w:lang w:val="af-ZA"/>
        </w:rPr>
        <w:t xml:space="preserve"> İslam İttihad Dərnəyi və Başqaları Azərbaycana qarşı</w:t>
      </w:r>
      <w:r w:rsidRPr="00013544">
        <w:rPr>
          <w:noProof/>
          <w:lang w:val="af-ZA"/>
        </w:rPr>
        <w:t>, say 5548/05, § 49, 13 Noyabr 2014).</w:t>
      </w:r>
    </w:p>
    <w:p w14:paraId="3047C432" w14:textId="045ADB3C" w:rsidR="00FA531D" w:rsidRDefault="00FA531D" w:rsidP="00EA604D">
      <w:pPr>
        <w:pStyle w:val="JuPara"/>
        <w:rPr>
          <w:noProof/>
          <w:lang w:val="af-ZA"/>
        </w:rPr>
      </w:pPr>
      <w:r w:rsidRPr="00FA531D">
        <w:rPr>
          <w:noProof/>
          <w:lang w:val="af-ZA"/>
        </w:rPr>
        <w:t>29. Məhkəmə qeyd edir ki, Hökumət</w:t>
      </w:r>
      <w:r w:rsidR="00783B3B">
        <w:rPr>
          <w:noProof/>
          <w:lang w:val="af-ZA"/>
        </w:rPr>
        <w:t xml:space="preserve">, </w:t>
      </w:r>
      <w:r w:rsidR="00783B3B" w:rsidRPr="00FA531D">
        <w:rPr>
          <w:noProof/>
          <w:lang w:val="af-ZA"/>
        </w:rPr>
        <w:t xml:space="preserve">bu </w:t>
      </w:r>
      <w:r w:rsidR="00783B3B">
        <w:rPr>
          <w:noProof/>
          <w:lang w:val="af-ZA"/>
        </w:rPr>
        <w:t>işdə</w:t>
      </w:r>
      <w:r w:rsidR="00783B3B" w:rsidRPr="00FA531D">
        <w:rPr>
          <w:noProof/>
          <w:lang w:val="af-ZA"/>
        </w:rPr>
        <w:t xml:space="preserve"> </w:t>
      </w:r>
      <w:r w:rsidRPr="00FA531D">
        <w:rPr>
          <w:noProof/>
          <w:lang w:val="af-ZA"/>
        </w:rPr>
        <w:t>İXM-nin 300.0.4-cü maddəsini (21-ci bəndə baxın) qanuni əsas kimi götürərək</w:t>
      </w:r>
      <w:r w:rsidR="00AD683D">
        <w:rPr>
          <w:noProof/>
          <w:lang w:val="af-ZA"/>
        </w:rPr>
        <w:t>,</w:t>
      </w:r>
      <w:r w:rsidRPr="00FA531D">
        <w:rPr>
          <w:noProof/>
          <w:lang w:val="af-ZA"/>
        </w:rPr>
        <w:t xml:space="preserve"> ərizəçilərin hüququna müdaxilə edib. Ərizəçilər isə, öz növbəsində, 300.0.4-cü maddədəki “dini təbliğat” termininin kifayət qədər formalaşmadığını və bu səbəbdən də</w:t>
      </w:r>
      <w:r w:rsidR="00AD683D">
        <w:rPr>
          <w:noProof/>
          <w:lang w:val="af-ZA"/>
        </w:rPr>
        <w:t>,</w:t>
      </w:r>
      <w:r w:rsidRPr="00FA531D">
        <w:rPr>
          <w:noProof/>
          <w:lang w:val="af-ZA"/>
        </w:rPr>
        <w:t xml:space="preserve"> bu maddənin tətbiq edilməsinin mümkün olmadığını iddia ediblər.</w:t>
      </w:r>
    </w:p>
    <w:p w14:paraId="4CB3A703" w14:textId="7B5E23D5" w:rsidR="00F0127F" w:rsidRDefault="00783B3B" w:rsidP="00016554">
      <w:pPr>
        <w:pStyle w:val="JuPara"/>
        <w:rPr>
          <w:noProof/>
          <w:lang w:val="af-ZA"/>
        </w:rPr>
      </w:pPr>
      <w:r w:rsidRPr="00783B3B">
        <w:rPr>
          <w:noProof/>
          <w:lang w:val="af-ZA"/>
        </w:rPr>
        <w:lastRenderedPageBreak/>
        <w:t>30. Məhkəmə</w:t>
      </w:r>
      <w:r>
        <w:rPr>
          <w:noProof/>
          <w:lang w:val="af-ZA"/>
        </w:rPr>
        <w:t xml:space="preserve"> </w:t>
      </w:r>
      <w:r w:rsidRPr="00783B3B">
        <w:rPr>
          <w:noProof/>
          <w:lang w:val="af-ZA"/>
        </w:rPr>
        <w:t>bununla əlaqədar olaraq qeyd edir ki</w:t>
      </w:r>
      <w:r>
        <w:rPr>
          <w:noProof/>
          <w:lang w:val="af-ZA"/>
        </w:rPr>
        <w:t xml:space="preserve">, </w:t>
      </w:r>
      <w:r w:rsidRPr="00783B3B">
        <w:rPr>
          <w:noProof/>
          <w:lang w:val="af-ZA"/>
        </w:rPr>
        <w:t>Dini Etiqad Azadlığı Qanununun 21-ci maddəsinə əsasən, insanların vətəndaşların evlərində və mənzillərində dini ibadətləri sərbəst keçirmələrini nəzərdə tutsa da, bu maddə həm də 1-ci maddənin tələblərinə tabedir. Həmin vaxtda qüvvədə olan bu maddəsi əcnəbilər və ya vətəndaşlığı olmayan şəxslərin “dini təbliğat” aparmasını qadağan edirdi  (15-ci bəndə bax).</w:t>
      </w:r>
    </w:p>
    <w:p w14:paraId="659198B0" w14:textId="5EC17FD1" w:rsidR="00783B3B" w:rsidRDefault="00783B3B" w:rsidP="00016554">
      <w:pPr>
        <w:pStyle w:val="JuPara"/>
        <w:rPr>
          <w:noProof/>
          <w:lang w:val="af-ZA"/>
        </w:rPr>
      </w:pPr>
      <w:r w:rsidRPr="00783B3B">
        <w:rPr>
          <w:noProof/>
          <w:lang w:val="af-ZA"/>
        </w:rPr>
        <w:t>31. Bununla birlikdə, nə Dini Etiqad Azadlığı Qanunu, nə də İXM-i “dini təbliğat”ın nə olduğunu müəyyənləşdirməmişdi. Başqa sözlə, yuxarıda göstərilən maddələr əsasında konkret olaraq nəyin “dini təbliğat” təşkil edə biləcəyini və ya etməyəcəyini müəyyənləşdirmək mümkün deyildi.</w:t>
      </w:r>
    </w:p>
    <w:p w14:paraId="11DA6524" w14:textId="0A3087EA" w:rsidR="00783B3B" w:rsidRDefault="00783B3B" w:rsidP="00016554">
      <w:pPr>
        <w:pStyle w:val="JuPara"/>
        <w:rPr>
          <w:noProof/>
          <w:lang w:val="af-ZA"/>
        </w:rPr>
      </w:pPr>
      <w:r w:rsidRPr="00783B3B">
        <w:rPr>
          <w:noProof/>
          <w:lang w:val="af-ZA"/>
        </w:rPr>
        <w:t>32. Yerli məhkəmələr, üstəlik, ərizəçilərin dini təbliğatla məşğul olduqlarını göstərmək üçün heç bir hüquqi qiymətləndirmə aparmamış və ya “dini təbliğat”-ın tərifi</w:t>
      </w:r>
      <w:r w:rsidR="00AD683D">
        <w:rPr>
          <w:noProof/>
          <w:lang w:val="af-ZA"/>
        </w:rPr>
        <w:t>ni</w:t>
      </w:r>
      <w:r w:rsidRPr="00783B3B">
        <w:rPr>
          <w:noProof/>
          <w:lang w:val="af-ZA"/>
        </w:rPr>
        <w:t xml:space="preserve"> verməmişdir (7 və 9-cu bəndlərə bax). Qərarlarının əsaslandırılmasından görünür ki, ərizəçilər yalnız dini toplantıda iştirak etdikləri üçün cinayətdə təqsirli bilinirlər.</w:t>
      </w:r>
    </w:p>
    <w:p w14:paraId="4185C73F" w14:textId="11A69176" w:rsidR="001B7347" w:rsidRDefault="001B7347" w:rsidP="00016554">
      <w:pPr>
        <w:pStyle w:val="JuPara"/>
        <w:rPr>
          <w:noProof/>
          <w:lang w:val="af-ZA"/>
        </w:rPr>
      </w:pPr>
      <w:r w:rsidRPr="001B7347">
        <w:rPr>
          <w:noProof/>
          <w:lang w:val="af-ZA"/>
        </w:rPr>
        <w:t xml:space="preserve">33. Yerli məhkəmələrin Yehova Şahidlərinin Gəncə icmasının qeydiyyata alınmadığı və ərizəçilərin Yehova Şahidlərinin Bakıdakı qeydiyyatdan keçmiş filialının üzvləri olmadığı faktlarına istinad etməsi üçün heç bir hüquqi əsası yox idi. Yerli məhkəmələr, </w:t>
      </w:r>
      <w:r w:rsidR="00AD683D">
        <w:rPr>
          <w:noProof/>
          <w:lang w:val="af-ZA"/>
        </w:rPr>
        <w:t>şəxsi</w:t>
      </w:r>
      <w:r w:rsidRPr="001B7347">
        <w:rPr>
          <w:noProof/>
          <w:lang w:val="af-ZA"/>
        </w:rPr>
        <w:t xml:space="preserve"> binalarda dini toplantının qeydiyyatdan keçmədən aparılmasının qadağan olunması və ya bütün iştirakçıların qeydiyyatdan keçmiş bir camaatın üzvü olması tələbini əks etdirən yerli qanunvericiliyin heç bir müddəasına istinad etmədilər.</w:t>
      </w:r>
    </w:p>
    <w:p w14:paraId="0F1213AB" w14:textId="2DE7E899" w:rsidR="001B7347" w:rsidRDefault="001B7347" w:rsidP="00016554">
      <w:pPr>
        <w:pStyle w:val="JuPara"/>
        <w:rPr>
          <w:noProof/>
          <w:lang w:val="af-ZA"/>
        </w:rPr>
      </w:pPr>
      <w:r w:rsidRPr="001B7347">
        <w:rPr>
          <w:noProof/>
          <w:lang w:val="af-ZA"/>
        </w:rPr>
        <w:t>34. Məhkəmə bununla əlaqədar olaraq təkrar edir ki, dövlətlərin dini konfessiyaların Konvensiyanın 9-cu və 11-ci maddələrinə uyğun şəkildə qeydiyyata alınması tələbini irəli sürə biləcəyini qəbul etsə də, qeydiyyatdan keçməmiş dini təriqətin fərdlərinə dua etmələrinə və ya dini inanclarını başqa cür nümayiş etdirmələrinə görə sanksiya tətbiq edilməsini konvensiyaya uyğun saymır. Bunun əksini iddia etmək, dövlət tərəfindən rəsmi olaraq qeydiyyatdan keçməmiş azlıqların dini inanclarının qadağan edilməsi səbəb olacaq</w:t>
      </w:r>
      <w:r w:rsidR="0049159E">
        <w:rPr>
          <w:noProof/>
          <w:lang w:val="af-ZA"/>
        </w:rPr>
        <w:t>dır. Nə</w:t>
      </w:r>
      <w:r w:rsidRPr="001B7347">
        <w:rPr>
          <w:noProof/>
          <w:lang w:val="af-ZA"/>
        </w:rPr>
        <w:t xml:space="preserve">ticədə </w:t>
      </w:r>
      <w:r w:rsidR="0049159E">
        <w:rPr>
          <w:noProof/>
          <w:lang w:val="af-ZA"/>
        </w:rPr>
        <w:t xml:space="preserve">isə </w:t>
      </w:r>
      <w:r w:rsidRPr="001B7347">
        <w:rPr>
          <w:noProof/>
          <w:lang w:val="af-ZA"/>
        </w:rPr>
        <w:t>dövlətin fərdə hansı inanca sahib olmalı olduğunu diktə etməsinə imkan yara</w:t>
      </w:r>
      <w:r w:rsidR="0049159E">
        <w:rPr>
          <w:noProof/>
          <w:lang w:val="af-ZA"/>
        </w:rPr>
        <w:t xml:space="preserve">nacaq </w:t>
      </w:r>
      <w:r w:rsidRPr="001B7347">
        <w:rPr>
          <w:noProof/>
          <w:lang w:val="af-ZA"/>
        </w:rPr>
        <w:t xml:space="preserve">(bax: </w:t>
      </w:r>
      <w:r w:rsidRPr="0049159E">
        <w:rPr>
          <w:i/>
          <w:iCs/>
          <w:noProof/>
          <w:lang w:val="af-ZA"/>
        </w:rPr>
        <w:t>Masaev Moldovaya qarşı,</w:t>
      </w:r>
      <w:r w:rsidRPr="001B7347">
        <w:rPr>
          <w:noProof/>
          <w:lang w:val="af-ZA"/>
        </w:rPr>
        <w:t xml:space="preserve"> N</w:t>
      </w:r>
      <w:r w:rsidR="0049159E">
        <w:rPr>
          <w:noProof/>
          <w:lang w:val="af-ZA"/>
        </w:rPr>
        <w:t>ö</w:t>
      </w:r>
      <w:r w:rsidRPr="001B7347">
        <w:rPr>
          <w:noProof/>
          <w:lang w:val="af-ZA"/>
        </w:rPr>
        <w:t>. 6303/05, § 26, 12 May 2009).</w:t>
      </w:r>
    </w:p>
    <w:p w14:paraId="6633E8BF" w14:textId="3EF18FFD" w:rsidR="001B7347" w:rsidRDefault="001B7347" w:rsidP="00016554">
      <w:pPr>
        <w:pStyle w:val="JuPara"/>
        <w:rPr>
          <w:noProof/>
          <w:lang w:val="af-ZA"/>
        </w:rPr>
      </w:pPr>
      <w:r w:rsidRPr="001B7347">
        <w:rPr>
          <w:noProof/>
          <w:lang w:val="af-ZA"/>
        </w:rPr>
        <w:t>35. Məhkəmə buna görə də hesab edir ki, ərizəçilərin məhkum edilməsi üçün aydın hüquqi əsasların olmaması və həmçinin, “dini təbliğat” termininin hər hansı bir tərifinin olmaması, ərizəçilərin öz fəaliyyətlərinin nəticələrini qabaqcadan görməsini qeyri-mümkün etmişdir.</w:t>
      </w:r>
    </w:p>
    <w:p w14:paraId="542DBC71" w14:textId="34D2FC77" w:rsidR="001B7347" w:rsidRDefault="001B7347" w:rsidP="00016554">
      <w:pPr>
        <w:pStyle w:val="JuPara"/>
        <w:rPr>
          <w:noProof/>
          <w:lang w:val="af-ZA"/>
        </w:rPr>
      </w:pPr>
      <w:r w:rsidRPr="001B7347">
        <w:rPr>
          <w:noProof/>
          <w:lang w:val="af-ZA"/>
        </w:rPr>
        <w:t>36. Məhkəmə yuxarıda göstərilən mülahizələr əsasında bu qənaətə gəlir ki,  daxili qanunvericilikdə "öngörülə bilmə" şərti təmin edilmədiyindən müdaxilə qanunla nəzərdə tutulmamışdır.</w:t>
      </w:r>
    </w:p>
    <w:p w14:paraId="07FB3D04" w14:textId="3744C9EB" w:rsidR="001B7347" w:rsidRDefault="001B7347" w:rsidP="00016554">
      <w:pPr>
        <w:pStyle w:val="JuPara"/>
        <w:rPr>
          <w:noProof/>
          <w:lang w:val="af-ZA"/>
        </w:rPr>
      </w:pPr>
      <w:r w:rsidRPr="001B7347">
        <w:rPr>
          <w:noProof/>
          <w:lang w:val="af-ZA"/>
        </w:rPr>
        <w:t>37. Məhkəmə bu nəticəyə gəldikdən sonra,  9-cu maddənin 2-ci bəndinin digər tələblərinin (“legitim məqsəd” və “müdaxilənin zəruriliyi” ilə) uyğun olub olmamasını yoxlamağa ehtiyac duymur.</w:t>
      </w:r>
    </w:p>
    <w:p w14:paraId="65031037" w14:textId="16EFC406" w:rsidR="001B7347" w:rsidRDefault="001B7347" w:rsidP="00016554">
      <w:pPr>
        <w:pStyle w:val="JuPara"/>
        <w:rPr>
          <w:noProof/>
          <w:lang w:val="af-ZA"/>
        </w:rPr>
      </w:pPr>
      <w:r w:rsidRPr="001B7347">
        <w:rPr>
          <w:noProof/>
          <w:lang w:val="af-ZA"/>
        </w:rPr>
        <w:t>38. Müvafiq olaraq, Konvensiyanın 9-cu maddəsi pozulmuşdur.</w:t>
      </w:r>
    </w:p>
    <w:p w14:paraId="4C031E8C" w14:textId="2EB7C81D" w:rsidR="00EA604D" w:rsidRDefault="00EA604D" w:rsidP="00016554">
      <w:pPr>
        <w:pStyle w:val="JuPara"/>
        <w:rPr>
          <w:noProof/>
          <w:lang w:val="af-ZA"/>
        </w:rPr>
      </w:pPr>
    </w:p>
    <w:p w14:paraId="5B84BF8C" w14:textId="77777777" w:rsidR="00EA604D" w:rsidRPr="00EA604D" w:rsidRDefault="00EA604D" w:rsidP="00016554">
      <w:pPr>
        <w:pStyle w:val="JuPara"/>
        <w:rPr>
          <w:noProof/>
          <w:lang w:val="af-ZA"/>
        </w:rPr>
      </w:pPr>
    </w:p>
    <w:p w14:paraId="0DCD1F46" w14:textId="3B6DA503" w:rsidR="00F0127F" w:rsidRPr="001B2FF6" w:rsidRDefault="00852713" w:rsidP="00852713">
      <w:pPr>
        <w:pStyle w:val="JuHIRoman"/>
        <w:jc w:val="both"/>
        <w:rPr>
          <w:noProof/>
          <w:lang w:val="en-US"/>
        </w:rPr>
      </w:pPr>
      <w:r>
        <w:rPr>
          <w:noProof/>
          <w:lang w:val="en-US"/>
        </w:rPr>
        <w:t>Konvens</w:t>
      </w:r>
      <w:r w:rsidR="002D36B7">
        <w:rPr>
          <w:noProof/>
          <w:lang w:val="en-US"/>
        </w:rPr>
        <w:t>İ</w:t>
      </w:r>
      <w:r>
        <w:rPr>
          <w:noProof/>
          <w:lang w:val="en-US"/>
        </w:rPr>
        <w:t>yanın 7-c</w:t>
      </w:r>
      <w:r w:rsidR="002D36B7">
        <w:rPr>
          <w:noProof/>
          <w:lang w:val="en-US"/>
        </w:rPr>
        <w:t>İ</w:t>
      </w:r>
      <w:r>
        <w:rPr>
          <w:noProof/>
          <w:lang w:val="en-US"/>
        </w:rPr>
        <w:t xml:space="preserve"> protokolunun 1-c</w:t>
      </w:r>
      <w:r w:rsidR="002D36B7">
        <w:rPr>
          <w:noProof/>
          <w:lang w:val="en-US"/>
        </w:rPr>
        <w:t>İ</w:t>
      </w:r>
      <w:r>
        <w:rPr>
          <w:noProof/>
          <w:lang w:val="en-US"/>
        </w:rPr>
        <w:t xml:space="preserve"> maddəs</w:t>
      </w:r>
      <w:r w:rsidR="002D36B7">
        <w:rPr>
          <w:noProof/>
          <w:lang w:val="en-US"/>
        </w:rPr>
        <w:t>İ</w:t>
      </w:r>
      <w:r>
        <w:rPr>
          <w:noProof/>
          <w:lang w:val="en-US"/>
        </w:rPr>
        <w:t>n</w:t>
      </w:r>
      <w:r w:rsidR="002D36B7">
        <w:rPr>
          <w:noProof/>
          <w:lang w:val="en-US"/>
        </w:rPr>
        <w:t>İ</w:t>
      </w:r>
      <w:r>
        <w:rPr>
          <w:noProof/>
          <w:lang w:val="en-US"/>
        </w:rPr>
        <w:t xml:space="preserve">n </w:t>
      </w:r>
      <w:r w:rsidR="002D36B7">
        <w:rPr>
          <w:noProof/>
          <w:lang w:val="en-US"/>
        </w:rPr>
        <w:t>İ</w:t>
      </w:r>
      <w:r>
        <w:rPr>
          <w:noProof/>
          <w:lang w:val="en-US"/>
        </w:rPr>
        <w:t>dd</w:t>
      </w:r>
      <w:r w:rsidR="002D36B7">
        <w:rPr>
          <w:noProof/>
          <w:lang w:val="en-US"/>
        </w:rPr>
        <w:t>İ</w:t>
      </w:r>
      <w:r>
        <w:rPr>
          <w:noProof/>
          <w:lang w:val="en-US"/>
        </w:rPr>
        <w:t xml:space="preserve">a olunan pozuntusu </w:t>
      </w:r>
    </w:p>
    <w:p w14:paraId="390F3B21" w14:textId="6AE9A1F5" w:rsidR="00852713" w:rsidRPr="001B2FF6" w:rsidRDefault="00852713" w:rsidP="00016554">
      <w:pPr>
        <w:pStyle w:val="JuPara"/>
        <w:rPr>
          <w:noProof/>
          <w:lang w:val="en-US"/>
        </w:rPr>
      </w:pPr>
      <w:r w:rsidRPr="00852713">
        <w:rPr>
          <w:noProof/>
          <w:lang w:val="en-US"/>
        </w:rPr>
        <w:t>39. Ərizəçilər, ictimai qaydanın və ya milli təhlükəsizlik maraqlarının yoxluğu halında, səlahiyyətli orqanların onları deportasiya etmələri üçün heç bir əsaslı səbəblərin olmadığını, dövlətin bunu sübut edə bilmədiyini iddia ediblər. Konvensiyaya 7 saylı Protokolun 1-ci maddəsində göstərilir:</w:t>
      </w:r>
    </w:p>
    <w:p w14:paraId="0FFCA765" w14:textId="42505265" w:rsidR="00852713" w:rsidRPr="00852713" w:rsidRDefault="00F0127F" w:rsidP="00852713">
      <w:pPr>
        <w:pStyle w:val="JuQuot"/>
        <w:rPr>
          <w:noProof/>
          <w:lang w:val="en-US"/>
        </w:rPr>
      </w:pPr>
      <w:r w:rsidRPr="001B2FF6">
        <w:rPr>
          <w:noProof/>
          <w:lang w:val="en-US"/>
        </w:rPr>
        <w:t>“1. </w:t>
      </w:r>
      <w:r w:rsidR="000C3108" w:rsidRPr="001B2FF6">
        <w:rPr>
          <w:noProof/>
          <w:lang w:val="en-US"/>
        </w:rPr>
        <w:t> </w:t>
      </w:r>
      <w:r w:rsidR="00852713" w:rsidRPr="00852713">
        <w:rPr>
          <w:noProof/>
          <w:lang w:val="en-US"/>
        </w:rPr>
        <w:t>Qanuni əsaslarla dövlətin ərazisində yaşayan əcnəbi, qanuna müvafiq qəbul edilmiş qərarların icrası istisna olmaqla, oradan çıxarıla bilməz və onun aşağıdakı imkanları olmalıdırlar:</w:t>
      </w:r>
    </w:p>
    <w:p w14:paraId="6AAE7CBE" w14:textId="77777777" w:rsidR="00852713" w:rsidRPr="00852713" w:rsidRDefault="00852713" w:rsidP="00852713">
      <w:pPr>
        <w:pStyle w:val="JuQuot"/>
        <w:rPr>
          <w:noProof/>
          <w:lang w:val="en-US"/>
        </w:rPr>
      </w:pPr>
      <w:r w:rsidRPr="00852713">
        <w:rPr>
          <w:noProof/>
          <w:lang w:val="en-US"/>
        </w:rPr>
        <w:t>(a) özünün çıxarılmasına qarşı arqumentlər təqdim etmək,</w:t>
      </w:r>
    </w:p>
    <w:p w14:paraId="42F487EC" w14:textId="77777777" w:rsidR="00852713" w:rsidRPr="00852713" w:rsidRDefault="00852713" w:rsidP="00852713">
      <w:pPr>
        <w:pStyle w:val="JuQuot"/>
        <w:rPr>
          <w:noProof/>
          <w:lang w:val="en-US"/>
        </w:rPr>
      </w:pPr>
      <w:r w:rsidRPr="00852713">
        <w:rPr>
          <w:noProof/>
          <w:lang w:val="en-US"/>
        </w:rPr>
        <w:t>(b) öz işinə baxılmasını tələb etmək, və</w:t>
      </w:r>
    </w:p>
    <w:p w14:paraId="3A0F4F16" w14:textId="77777777" w:rsidR="00852713" w:rsidRPr="00852713" w:rsidRDefault="00852713" w:rsidP="00852713">
      <w:pPr>
        <w:pStyle w:val="JuQuot"/>
        <w:rPr>
          <w:noProof/>
          <w:lang w:val="en-US"/>
        </w:rPr>
      </w:pPr>
      <w:r w:rsidRPr="00852713">
        <w:rPr>
          <w:noProof/>
          <w:lang w:val="en-US"/>
        </w:rPr>
        <w:t>(c) bu məqsədlərə görə səlahiyyətli orqan qarşısında və belə orqanların təyin etdiyi şəxs yaxud şəxslər qarşısında təmsil olunmaq.</w:t>
      </w:r>
    </w:p>
    <w:p w14:paraId="67BD7C77" w14:textId="010C81DA" w:rsidR="00852713" w:rsidRPr="001B2FF6" w:rsidRDefault="00852713" w:rsidP="00852713">
      <w:pPr>
        <w:pStyle w:val="JuQuot"/>
        <w:rPr>
          <w:noProof/>
          <w:lang w:val="en-US"/>
        </w:rPr>
      </w:pPr>
      <w:r w:rsidRPr="00852713">
        <w:rPr>
          <w:noProof/>
          <w:lang w:val="en-US"/>
        </w:rPr>
        <w:t>2. Çıxarılma ictimai qaydanın maraqları üçün zəruri olduqda və ya milli təhlükəsizlik mülahizələri ilə şərtləndirildikdə, əcnəbi bu maddənin 1-ci bəndinin (a), (b) və (c) yarımbəndlərində sadalanan hüquqlarından istifadə edilməmişdən əvvəl çıxarıla bilər.</w:t>
      </w:r>
      <w:r>
        <w:rPr>
          <w:noProof/>
          <w:lang w:val="en-US"/>
        </w:rPr>
        <w:t>”</w:t>
      </w:r>
    </w:p>
    <w:p w14:paraId="11CC787D" w14:textId="1754ED51" w:rsidR="00F0127F" w:rsidRPr="001B2FF6" w:rsidRDefault="00852713" w:rsidP="00016554">
      <w:pPr>
        <w:pStyle w:val="JuHA"/>
        <w:rPr>
          <w:lang w:val="en-US"/>
        </w:rPr>
      </w:pPr>
      <w:r>
        <w:rPr>
          <w:lang w:val="en-US"/>
        </w:rPr>
        <w:t>Q</w:t>
      </w:r>
      <w:r>
        <w:rPr>
          <w:lang w:val="az-Latn-AZ"/>
        </w:rPr>
        <w:t xml:space="preserve">əbuledilənlik </w:t>
      </w:r>
    </w:p>
    <w:p w14:paraId="62369088" w14:textId="3B90105C" w:rsidR="00852713" w:rsidRPr="001B2FF6" w:rsidRDefault="00852713" w:rsidP="00016554">
      <w:pPr>
        <w:pStyle w:val="JuPara"/>
        <w:rPr>
          <w:noProof/>
          <w:lang w:val="en-US"/>
        </w:rPr>
      </w:pPr>
      <w:r w:rsidRPr="00852713">
        <w:rPr>
          <w:noProof/>
          <w:lang w:val="en-US"/>
        </w:rPr>
        <w:t>40. Məhkəmə qeyd edir ki, bu şikayət Konvensiyanın 35-ci maddəsinin 3 (a) bəndi çərçivəsində əsassız deyildir. Əlavə olaraq, bunun başqa əsaslarla da qəbuledilməz olmadığını və bu səbəbdən də qəbuledilən olduğunu bildirilir.</w:t>
      </w:r>
    </w:p>
    <w:p w14:paraId="18070D82" w14:textId="18C212FA" w:rsidR="00F0127F" w:rsidRPr="001B2FF6" w:rsidRDefault="00852713" w:rsidP="00016554">
      <w:pPr>
        <w:pStyle w:val="JuHA"/>
        <w:rPr>
          <w:noProof/>
          <w:lang w:val="en-US"/>
        </w:rPr>
      </w:pPr>
      <w:r>
        <w:rPr>
          <w:noProof/>
          <w:lang w:val="en-US"/>
        </w:rPr>
        <w:t>Mahiyyət</w:t>
      </w:r>
    </w:p>
    <w:p w14:paraId="619DEF0B" w14:textId="5062F498" w:rsidR="00F0127F" w:rsidRPr="001B2FF6" w:rsidRDefault="00852713" w:rsidP="00016554">
      <w:pPr>
        <w:pStyle w:val="JuH1"/>
        <w:rPr>
          <w:noProof/>
          <w:lang w:val="en-US"/>
        </w:rPr>
      </w:pPr>
      <w:r>
        <w:rPr>
          <w:noProof/>
          <w:lang w:val="en-US"/>
        </w:rPr>
        <w:t xml:space="preserve">Tərəflərin qeydləri </w:t>
      </w:r>
    </w:p>
    <w:p w14:paraId="6B870E8A" w14:textId="1DC74916" w:rsidR="00A10EC8" w:rsidRPr="001B2FF6" w:rsidRDefault="00A10EC8" w:rsidP="00016554">
      <w:pPr>
        <w:pStyle w:val="JuPara"/>
        <w:rPr>
          <w:noProof/>
          <w:lang w:val="en-US"/>
        </w:rPr>
      </w:pPr>
      <w:r w:rsidRPr="00A10EC8">
        <w:rPr>
          <w:noProof/>
          <w:lang w:val="en-US"/>
        </w:rPr>
        <w:t xml:space="preserve">41. Ərizəçilər bildirdilər ki, şəxsi bir evdə dinc toplantı keçirtməklə hüquqlarından istifadə etdiblər. </w:t>
      </w:r>
      <w:r>
        <w:rPr>
          <w:noProof/>
          <w:lang w:val="en-US"/>
        </w:rPr>
        <w:t>Qovulmalarının</w:t>
      </w:r>
      <w:r w:rsidRPr="00A10EC8">
        <w:rPr>
          <w:noProof/>
          <w:lang w:val="en-US"/>
        </w:rPr>
        <w:t xml:space="preserve"> məqsədi isə onları cəzalandırmaq olub. Dövlət Konvensiya ilə qorunan dinc şəkildə toplaşmaq hüquqlarını məhdudlaşdırmaq üçün "ictimai asayişin qorunması" şərtinə istinad edə bilməyib. Üstəlik, onlar </w:t>
      </w:r>
      <w:r>
        <w:rPr>
          <w:noProof/>
          <w:lang w:val="en-US"/>
        </w:rPr>
        <w:t>qovulmaqla</w:t>
      </w:r>
      <w:r w:rsidRPr="00A10EC8">
        <w:rPr>
          <w:noProof/>
          <w:lang w:val="en-US"/>
        </w:rPr>
        <w:t xml:space="preserve"> bağlı verilmiş qərarı yuxarı instansiyada mübahisələndirə və təxirə sala bilməyiblər. Onları vaxt verilmədən </w:t>
      </w:r>
      <w:r>
        <w:rPr>
          <w:noProof/>
          <w:lang w:val="en-US"/>
        </w:rPr>
        <w:t>qovulmaqla</w:t>
      </w:r>
      <w:r w:rsidRPr="00A10EC8">
        <w:rPr>
          <w:noProof/>
          <w:lang w:val="en-US"/>
        </w:rPr>
        <w:t xml:space="preserve"> cəzalandırılıblar. Hökümət isə bu cür müdaxiləni əsaslandırmaq üçün əsaslı səbəb göstərə bilməyib.</w:t>
      </w:r>
    </w:p>
    <w:p w14:paraId="291FE67D" w14:textId="166E7173" w:rsidR="00F0127F" w:rsidRPr="001B2FF6" w:rsidRDefault="00A10EC8" w:rsidP="00016554">
      <w:pPr>
        <w:pStyle w:val="JuPara"/>
        <w:rPr>
          <w:noProof/>
          <w:lang w:val="en-US"/>
        </w:rPr>
      </w:pPr>
      <w:r w:rsidRPr="00A10EC8">
        <w:rPr>
          <w:noProof/>
          <w:lang w:val="en-US"/>
        </w:rPr>
        <w:t xml:space="preserve">42. Hökumət, Konvensiyanın 9-cu maddəsinə əsasən ərizəçilərin şikayətinə cavab olaraq təqdim etdiyi dəlilləri təkrarladı və ərizəçilərin ictimai asayişi təmin etmək üçün </w:t>
      </w:r>
      <w:r>
        <w:rPr>
          <w:noProof/>
          <w:lang w:val="en-US"/>
        </w:rPr>
        <w:t>qovulduqlarını</w:t>
      </w:r>
      <w:r w:rsidRPr="00A10EC8">
        <w:rPr>
          <w:noProof/>
          <w:lang w:val="en-US"/>
        </w:rPr>
        <w:t xml:space="preserve"> bildirdi.</w:t>
      </w:r>
    </w:p>
    <w:p w14:paraId="0219B2DE" w14:textId="108BE5C5" w:rsidR="00A10EC8" w:rsidRPr="00A10EC8" w:rsidRDefault="00A10EC8" w:rsidP="00A10EC8">
      <w:pPr>
        <w:pStyle w:val="JuH1"/>
        <w:rPr>
          <w:noProof/>
          <w:lang w:val="en-US"/>
        </w:rPr>
      </w:pPr>
      <w:r>
        <w:rPr>
          <w:noProof/>
          <w:lang w:val="en-US"/>
        </w:rPr>
        <w:lastRenderedPageBreak/>
        <w:t>Məhkəmənin dəyərləndirməsi</w:t>
      </w:r>
    </w:p>
    <w:p w14:paraId="2CCCDA18" w14:textId="62638183" w:rsidR="00A10EC8" w:rsidRDefault="00A10EC8" w:rsidP="00016554">
      <w:pPr>
        <w:pStyle w:val="JuPara"/>
        <w:rPr>
          <w:noProof/>
          <w:lang w:val="en-US"/>
        </w:rPr>
      </w:pPr>
      <w:r w:rsidRPr="00A10EC8">
        <w:rPr>
          <w:noProof/>
          <w:lang w:val="en-US"/>
        </w:rPr>
        <w:t xml:space="preserve">43. Məhkəmə, "qovma" terminin daxili qanunvericilikdə yer alan hər hansı bir tərifdən asılı olmayan müstəqil bir anlayış olduğunu vurğulayır. Ekstradisiya istisna olmaqla, əcnəbini qanuni olaraq yaşadığı ərazidən getməyə məcbur edən hər hansı bir tədbir, 7 saylı Protokolun 1-ci maddəsi məqsədləri baxımından "qovulma" deməkdir (bax: </w:t>
      </w:r>
      <w:r w:rsidRPr="0049159E">
        <w:rPr>
          <w:i/>
          <w:iCs/>
          <w:noProof/>
          <w:lang w:val="en-US"/>
        </w:rPr>
        <w:t>Bolat Rusiyaya qarşı</w:t>
      </w:r>
      <w:r w:rsidRPr="00A10EC8">
        <w:rPr>
          <w:noProof/>
          <w:lang w:val="en-US"/>
        </w:rPr>
        <w:t>, N</w:t>
      </w:r>
      <w:r w:rsidR="0049159E">
        <w:rPr>
          <w:noProof/>
          <w:lang w:val="en-US"/>
        </w:rPr>
        <w:t>ö</w:t>
      </w:r>
      <w:r w:rsidRPr="00A10EC8">
        <w:rPr>
          <w:noProof/>
          <w:lang w:val="en-US"/>
        </w:rPr>
        <w:t xml:space="preserve"> 14139/03, § 78 , AİHM 2006 XI (çıxarışlar)). Məhkəmə bir daha təkrarlayır ki, Razılığa gələn Yüksək Tərəflər öz ərazilərində olan əcnəbinin qovulmasına qərar vermə səlahiyyətinə sahibdirlər, lakin bu səlahiyyət həmin şəxsin Konvensiyasında nəzərdə tutulan hüquqları pozulmadan icra edilməlidir (bax: </w:t>
      </w:r>
      <w:r w:rsidRPr="0049159E">
        <w:rPr>
          <w:i/>
          <w:iCs/>
          <w:noProof/>
          <w:lang w:val="en-US"/>
        </w:rPr>
        <w:t>Nolan və K. Rusiyaya qarşı</w:t>
      </w:r>
      <w:r w:rsidRPr="00A10EC8">
        <w:rPr>
          <w:noProof/>
          <w:lang w:val="en-US"/>
        </w:rPr>
        <w:t>, N</w:t>
      </w:r>
      <w:r w:rsidR="0049159E">
        <w:rPr>
          <w:noProof/>
          <w:lang w:val="en-US"/>
        </w:rPr>
        <w:t>ö</w:t>
      </w:r>
      <w:r w:rsidRPr="00A10EC8">
        <w:rPr>
          <w:noProof/>
          <w:lang w:val="en-US"/>
        </w:rPr>
        <w:t xml:space="preserve">. 2512/04, § 114, 12 Fevral 2009). Məhkəmə daha sonra təkrar edir ki, 7 saylı Protokolu təsdiq etmiş dövlətin ərazisində qanuni olaraq yaşayan əcnəbilər qovulursa, onlar bu Protokolun 1-ci maddəsində nəzərdə tutulmuş xüsusi təminatlardan faydalanırlar (bax: </w:t>
      </w:r>
      <w:r w:rsidRPr="0049159E">
        <w:rPr>
          <w:i/>
          <w:iCs/>
          <w:noProof/>
          <w:lang w:val="en-US"/>
        </w:rPr>
        <w:t>Kaya Rumıniyaya qarşı</w:t>
      </w:r>
      <w:r w:rsidRPr="00A10EC8">
        <w:rPr>
          <w:noProof/>
          <w:lang w:val="en-US"/>
        </w:rPr>
        <w:t xml:space="preserve">, № 33970/05, §§ 51 və 52, 12 Oktyabr 2006 və </w:t>
      </w:r>
      <w:r w:rsidRPr="0049159E">
        <w:rPr>
          <w:i/>
          <w:iCs/>
          <w:noProof/>
          <w:lang w:val="en-US"/>
        </w:rPr>
        <w:t>C.G və Başqaları Bolqarıstana qarşı,</w:t>
      </w:r>
      <w:r w:rsidRPr="00A10EC8">
        <w:rPr>
          <w:noProof/>
          <w:lang w:val="en-US"/>
        </w:rPr>
        <w:t xml:space="preserve"> № 1365/07, § 70, 24 aprel 2008).</w:t>
      </w:r>
    </w:p>
    <w:p w14:paraId="77E89BCB" w14:textId="73311FED" w:rsidR="004148F0" w:rsidRDefault="004148F0" w:rsidP="00016554">
      <w:pPr>
        <w:pStyle w:val="JuPara"/>
        <w:rPr>
          <w:noProof/>
          <w:lang w:val="en-US"/>
        </w:rPr>
      </w:pPr>
      <w:r w:rsidRPr="004148F0">
        <w:rPr>
          <w:noProof/>
          <w:lang w:val="en-US"/>
        </w:rPr>
        <w:t>44. İndiki işdəki sənədlərdən belə görünür ki, ərizəçilər qısa müddət qalmaq məqsədi ilə 20 noyabr 2010-cu ildə Azərbaycan ərazisinə qəbul edilmiş və 20 dekabr 2010-cu ildə ) Nizami Rayon Məhkəməsinin qərarından sonra deportasiya edilmişdilər (12-ci bəndə bax)</w:t>
      </w:r>
      <w:r>
        <w:rPr>
          <w:noProof/>
          <w:lang w:val="en-US"/>
        </w:rPr>
        <w:t>.</w:t>
      </w:r>
    </w:p>
    <w:p w14:paraId="3EA2C4C1" w14:textId="50CCF7D7" w:rsidR="004148F0" w:rsidRPr="001B2FF6" w:rsidRDefault="004148F0" w:rsidP="00016554">
      <w:pPr>
        <w:pStyle w:val="JuPara"/>
        <w:rPr>
          <w:noProof/>
          <w:lang w:val="en-US"/>
        </w:rPr>
      </w:pPr>
      <w:r w:rsidRPr="004148F0">
        <w:rPr>
          <w:noProof/>
          <w:lang w:val="en-US"/>
        </w:rPr>
        <w:t>45. Məhkəmə qeyd edir ki, 7 saylı Protokolun 1-ci maddəsində göstərilən şəxslərə verilən əsas zəmanət, “qanuna uyğun olaraq verilmiş qərara əsasən” tələbinə uyğun icra edilmirsə, deportasiya edilməməlidir (bax Bolat, yuxarıda göstərilib, § 81).</w:t>
      </w:r>
    </w:p>
    <w:p w14:paraId="03E85470" w14:textId="20BFE822" w:rsidR="002D36B7" w:rsidRDefault="004148F0" w:rsidP="00016554">
      <w:pPr>
        <w:pStyle w:val="JuPara"/>
        <w:rPr>
          <w:noProof/>
          <w:lang w:val="en-US"/>
        </w:rPr>
      </w:pPr>
      <w:r w:rsidRPr="004148F0">
        <w:rPr>
          <w:noProof/>
          <w:lang w:val="en-US"/>
        </w:rPr>
        <w:t>46. Məhkəmə müəyyən edib ki, Azərbaycan qanunvericiliyinə görə inzibati icraat zamanı çıxarılan məhkəmə qərarından yuxarı instansiya məhkəməsinə şikayət verilmədiyi təqdirdə, qərar tərəfə təqdim edilməsindən on gün sonra qüvvəyə minir (yuxarıdakı 16-cı bəndə bax).</w:t>
      </w:r>
      <w:r>
        <w:rPr>
          <w:noProof/>
          <w:lang w:val="en-US"/>
        </w:rPr>
        <w:t xml:space="preserve"> </w:t>
      </w:r>
      <w:r w:rsidR="002D36B7" w:rsidRPr="002D36B7">
        <w:rPr>
          <w:noProof/>
          <w:lang w:val="en-US"/>
        </w:rPr>
        <w:t>Bununla belə, hazırkı işdə, ərizəçilərin deportasiya olunması ilə bağlı Nizami Rayon Məhkəməsinin 18 dekabr 2010-cu il tarixli qərarında onların dərhal qovulması ilə bağlı bənd yoxdur. Buna baxmayaraq,  qərar 20 dekabr 2010-cu ildə</w:t>
      </w:r>
      <w:r w:rsidR="0049159E">
        <w:rPr>
          <w:noProof/>
          <w:lang w:val="en-US"/>
        </w:rPr>
        <w:t xml:space="preserve">, </w:t>
      </w:r>
      <w:r w:rsidR="002D36B7" w:rsidRPr="002D36B7">
        <w:rPr>
          <w:noProof/>
          <w:lang w:val="en-US"/>
        </w:rPr>
        <w:t xml:space="preserve">yəni müvafiq qərarın məhkəmə prosesində elan olunmasından cəmi iki gün sonra icraya yönəldilib. Ancaq həmin qərar icra edilə bilməzdi. Hökumət, icra oluna bilən məhkəmə qərarı olmadan şəxsin qovulmasına icazə verəcək hər hansısa bir qanuna istinad edə bilmədi. Buradan belə anlaşılır ki, 7 saylı Protokolun 1-ci maddəsinə uyğun olaraq “qanuna uyğun olaraq qəbul edilmiş qərara əsasən” tələbinə əməl edilməyib. Bu tələb,  7 saylı Protokolun 1-ci maddəsi  üçün "sine qua non" (qaçılmaz şərt) xarakteri daşıyır. Ərizəçilərin qovulması 7 saylı Protokolun 1-ci maddəsinin birinci bəndinin tələblərinə uyğun olmayıb (yuxarıda göstərilən </w:t>
      </w:r>
      <w:r w:rsidR="002D36B7" w:rsidRPr="0049159E">
        <w:rPr>
          <w:i/>
          <w:iCs/>
          <w:noProof/>
          <w:lang w:val="en-US"/>
        </w:rPr>
        <w:t>Bolatı</w:t>
      </w:r>
      <w:r w:rsidR="002D36B7" w:rsidRPr="002D36B7">
        <w:rPr>
          <w:noProof/>
          <w:lang w:val="en-US"/>
        </w:rPr>
        <w:t xml:space="preserve"> müqayisə edin, § 82).</w:t>
      </w:r>
    </w:p>
    <w:p w14:paraId="03727364" w14:textId="35A101ED" w:rsidR="002D36B7" w:rsidRDefault="002D36B7" w:rsidP="00016554">
      <w:pPr>
        <w:pStyle w:val="JuPara"/>
        <w:rPr>
          <w:noProof/>
          <w:lang w:val="en-US"/>
        </w:rPr>
      </w:pPr>
      <w:r w:rsidRPr="002D36B7">
        <w:rPr>
          <w:noProof/>
          <w:lang w:val="en-US"/>
        </w:rPr>
        <w:t>47. Buna görə də 7 saylı Protokolun 1-ci maddəsi pozulmuşdur.</w:t>
      </w:r>
    </w:p>
    <w:p w14:paraId="1609FAAD" w14:textId="77777777" w:rsidR="002D36B7" w:rsidRDefault="002D36B7" w:rsidP="00016554">
      <w:pPr>
        <w:pStyle w:val="JuPara"/>
        <w:rPr>
          <w:noProof/>
          <w:lang w:val="en-US"/>
        </w:rPr>
      </w:pPr>
    </w:p>
    <w:p w14:paraId="764DDA6E" w14:textId="0E654436" w:rsidR="00F0127F" w:rsidRPr="001B2FF6" w:rsidRDefault="002D36B7" w:rsidP="00016554">
      <w:pPr>
        <w:pStyle w:val="JuHIRoman"/>
        <w:rPr>
          <w:noProof/>
          <w:lang w:val="en-US"/>
        </w:rPr>
      </w:pPr>
      <w:r>
        <w:rPr>
          <w:noProof/>
          <w:lang w:val="en-US"/>
        </w:rPr>
        <w:lastRenderedPageBreak/>
        <w:t>konvensİyanın 41-cİ maddəsİnİn tətbİqİ</w:t>
      </w:r>
    </w:p>
    <w:p w14:paraId="030CC3D7" w14:textId="0A6499A9" w:rsidR="001A21BF" w:rsidRPr="001A21BF" w:rsidRDefault="00F0127F" w:rsidP="001A21BF">
      <w:pPr>
        <w:pStyle w:val="JuPara"/>
        <w:rPr>
          <w:noProof/>
          <w:lang w:val="en-US"/>
        </w:rPr>
      </w:pPr>
      <w:r w:rsidRPr="001B2FF6">
        <w:rPr>
          <w:noProof/>
          <w:lang w:val="en-US"/>
        </w:rPr>
        <w:fldChar w:fldCharType="begin"/>
      </w:r>
      <w:r w:rsidRPr="001B2FF6">
        <w:rPr>
          <w:noProof/>
          <w:lang w:val="en-US"/>
        </w:rPr>
        <w:instrText xml:space="preserve"> SEQ level0 \*arabic </w:instrText>
      </w:r>
      <w:r w:rsidRPr="001B2FF6">
        <w:rPr>
          <w:noProof/>
          <w:lang w:val="en-US"/>
        </w:rPr>
        <w:fldChar w:fldCharType="separate"/>
      </w:r>
      <w:r w:rsidR="00016554" w:rsidRPr="001B2FF6">
        <w:rPr>
          <w:noProof/>
          <w:lang w:val="en-US"/>
        </w:rPr>
        <w:t>48</w:t>
      </w:r>
      <w:r w:rsidRPr="001B2FF6">
        <w:rPr>
          <w:noProof/>
          <w:lang w:val="en-US"/>
        </w:rPr>
        <w:fldChar w:fldCharType="end"/>
      </w:r>
      <w:r w:rsidRPr="001B2FF6">
        <w:rPr>
          <w:noProof/>
          <w:lang w:val="en-US"/>
        </w:rPr>
        <w:t>.  </w:t>
      </w:r>
      <w:r w:rsidR="001A21BF" w:rsidRPr="001A21BF">
        <w:rPr>
          <w:noProof/>
          <w:lang w:val="en-US"/>
        </w:rPr>
        <w:t>Əvəzin ədalətli ödənilməsi</w:t>
      </w:r>
    </w:p>
    <w:p w14:paraId="58CA6D00" w14:textId="1BC1D158" w:rsidR="00F0127F" w:rsidRPr="001B2FF6" w:rsidRDefault="001A21BF" w:rsidP="001A21BF">
      <w:pPr>
        <w:pStyle w:val="JuQuot"/>
        <w:keepNext/>
        <w:keepLines/>
        <w:rPr>
          <w:noProof/>
          <w:lang w:val="en-US"/>
        </w:rPr>
      </w:pPr>
      <w:r w:rsidRPr="001A21BF">
        <w:rPr>
          <w:noProof/>
          <w:lang w:val="en-US"/>
        </w:rPr>
        <w:t>Əgər Məhkəmə Konvensiyanın və ona dair Protokolların müddəalarının pozulduğunu, lakin Razılığa gələn Yüksək Tərəfin daxili hüququnun yalnız bu pozuntunun nəticələrinin qismən aradan qaldırılmasına imkan verdiyini müəyyən edirsə, Məhkəmə zəruri halda, zərərçəkən tərəfə əvəzin ədalətli ödənilməsini təyin edir.</w:t>
      </w:r>
    </w:p>
    <w:p w14:paraId="68C47E73" w14:textId="00D1A124" w:rsidR="00F0127F" w:rsidRPr="001B2FF6" w:rsidRDefault="001A21BF" w:rsidP="00016554">
      <w:pPr>
        <w:pStyle w:val="JuHA"/>
        <w:rPr>
          <w:noProof/>
          <w:lang w:val="en-US"/>
        </w:rPr>
      </w:pPr>
      <w:r>
        <w:rPr>
          <w:noProof/>
          <w:lang w:val="en-US"/>
        </w:rPr>
        <w:t>Ziyan</w:t>
      </w:r>
    </w:p>
    <w:p w14:paraId="3E2A3CAA" w14:textId="77777777" w:rsidR="001A21BF" w:rsidRPr="001A21BF" w:rsidRDefault="001A21BF" w:rsidP="001A21BF">
      <w:pPr>
        <w:pStyle w:val="JuPara"/>
        <w:rPr>
          <w:noProof/>
          <w:lang w:val="en-US"/>
        </w:rPr>
      </w:pPr>
      <w:r w:rsidRPr="001A21BF">
        <w:rPr>
          <w:noProof/>
          <w:lang w:val="en-US"/>
        </w:rPr>
        <w:t>49. Ərizəçilərin hər biri mənəvi zərərə görə 8.000 avro (EUR) tələb etdi.</w:t>
      </w:r>
    </w:p>
    <w:p w14:paraId="75661315" w14:textId="77777777" w:rsidR="001A21BF" w:rsidRPr="001A21BF" w:rsidRDefault="001A21BF" w:rsidP="001A21BF">
      <w:pPr>
        <w:pStyle w:val="JuPara"/>
        <w:rPr>
          <w:noProof/>
          <w:lang w:val="en-US"/>
        </w:rPr>
      </w:pPr>
      <w:r w:rsidRPr="001A21BF">
        <w:rPr>
          <w:noProof/>
          <w:lang w:val="en-US"/>
        </w:rPr>
        <w:t>50. Hökumət,  pozuntunun aşkarlanmasının ədalətin təmini üçün kifayyət edəcəyini bildirərək tələb olunan məbləğlərin çox olduğunu iddia etdi.</w:t>
      </w:r>
    </w:p>
    <w:p w14:paraId="158B0EDC" w14:textId="7A7553FA" w:rsidR="001A21BF" w:rsidRPr="001B2FF6" w:rsidRDefault="001A21BF" w:rsidP="001A21BF">
      <w:pPr>
        <w:pStyle w:val="JuPara"/>
        <w:rPr>
          <w:noProof/>
          <w:lang w:val="en-US"/>
        </w:rPr>
      </w:pPr>
      <w:r w:rsidRPr="001A21BF">
        <w:rPr>
          <w:noProof/>
          <w:lang w:val="en-US"/>
        </w:rPr>
        <w:t xml:space="preserve">51. Məhkəmə hesab edir ki, ərizəçiyə mənəvi zərər vurulduğu üçün, yalnız pozuntunun tanınması ilə məhdudlaşa bilməz və buna görə də ona kompensasiya təyin edilməlidir. </w:t>
      </w:r>
      <w:r w:rsidR="0049159E" w:rsidRPr="001A21BF">
        <w:rPr>
          <w:noProof/>
          <w:lang w:val="en-US"/>
        </w:rPr>
        <w:t>Məhkəmə</w:t>
      </w:r>
      <w:r w:rsidR="0049159E">
        <w:rPr>
          <w:noProof/>
          <w:lang w:val="en-US"/>
        </w:rPr>
        <w:t xml:space="preserve">, </w:t>
      </w:r>
      <w:r w:rsidRPr="001A21BF">
        <w:rPr>
          <w:noProof/>
          <w:lang w:val="en-US"/>
        </w:rPr>
        <w:t>Konvensiyanın 41-ci maddəsində tələb olunduğu kimi</w:t>
      </w:r>
      <w:r w:rsidR="0049159E">
        <w:rPr>
          <w:noProof/>
          <w:lang w:val="en-US"/>
        </w:rPr>
        <w:t xml:space="preserve"> </w:t>
      </w:r>
      <w:r w:rsidRPr="001A21BF">
        <w:rPr>
          <w:noProof/>
          <w:lang w:val="en-US"/>
        </w:rPr>
        <w:t>ədalətli əsaslarla qiymətləndirmə apararaq</w:t>
      </w:r>
      <w:r w:rsidR="0049159E">
        <w:rPr>
          <w:noProof/>
          <w:lang w:val="en-US"/>
        </w:rPr>
        <w:t xml:space="preserve">, </w:t>
      </w:r>
      <w:r w:rsidR="0049159E" w:rsidRPr="001A21BF">
        <w:rPr>
          <w:noProof/>
          <w:lang w:val="en-US"/>
        </w:rPr>
        <w:t>tutulacaq vergilər də daxil olmaqla,</w:t>
      </w:r>
      <w:r w:rsidR="0049159E">
        <w:rPr>
          <w:noProof/>
          <w:lang w:val="en-US"/>
        </w:rPr>
        <w:t xml:space="preserve"> </w:t>
      </w:r>
      <w:r w:rsidRPr="001A21BF">
        <w:rPr>
          <w:noProof/>
          <w:lang w:val="en-US"/>
        </w:rPr>
        <w:t>hər bir ərizəçiyə bu başlıq altında 1500 avro məbləğində kompensasiya müəyyən edir.</w:t>
      </w:r>
    </w:p>
    <w:p w14:paraId="24ACF76C" w14:textId="2D20EA70" w:rsidR="00F0127F" w:rsidRPr="00534E73" w:rsidRDefault="001A21BF" w:rsidP="00534E73">
      <w:pPr>
        <w:pStyle w:val="JuHA"/>
        <w:rPr>
          <w:noProof/>
          <w:lang w:val="af-ZA"/>
        </w:rPr>
      </w:pPr>
      <w:r>
        <w:rPr>
          <w:noProof/>
          <w:lang w:val="af-ZA"/>
        </w:rPr>
        <w:t xml:space="preserve">Məhkəmə xərcləri və məsrəflər </w:t>
      </w:r>
    </w:p>
    <w:p w14:paraId="1A9CAC8C" w14:textId="49D8601D" w:rsidR="00F0127F" w:rsidRPr="001B2FF6" w:rsidRDefault="001A21BF" w:rsidP="00016554">
      <w:pPr>
        <w:pStyle w:val="JuPara"/>
        <w:rPr>
          <w:noProof/>
          <w:lang w:val="en-US"/>
        </w:rPr>
      </w:pPr>
      <w:r w:rsidRPr="001A21BF">
        <w:rPr>
          <w:noProof/>
          <w:lang w:val="en-US"/>
        </w:rPr>
        <w:t>52. Ərizəçilər ölkədaxili məhkəmələrə və Məhkəməyə çəkilən xərc və məsrəflərə görə 9,600  avro tələb etdi. Daxili məhkəmə və poçt xərcləri ilə əlaqədar məhkəmə xərcləri üçün 27,27 avro tələb etdilər. Tələblərini sübut edən iki qəbz təqdim etdilər.</w:t>
      </w:r>
    </w:p>
    <w:p w14:paraId="07B5D2CD" w14:textId="684BE15D" w:rsidR="00FE3503" w:rsidRDefault="00FE3503" w:rsidP="00016554">
      <w:pPr>
        <w:pStyle w:val="JuPara"/>
        <w:rPr>
          <w:noProof/>
          <w:lang w:val="en-US"/>
        </w:rPr>
      </w:pPr>
      <w:r w:rsidRPr="00FE3503">
        <w:rPr>
          <w:noProof/>
          <w:lang w:val="en-US"/>
        </w:rPr>
        <w:t>53. Hökumət, ərizəçilərin nümayəndələrinin işi üçün pul ödədiklərini və ya qanuni olaraq ödəməli olduqlarını göstərən heç bir sübut təqdim etmədiklərini və bu da onların nümayəndələrinin pulsuz işlədiyini nümayiş etdirdiyini bildirdi. Üstəlik məhkəmə rüsumları ilə bağlı qəbzlər tamamilə fərqli bir şəxsə aid idi və ərizəçilər həmin şəxsin işə necə qarışdığını heç bir halda əsaslandıra bilməyiblər.</w:t>
      </w:r>
    </w:p>
    <w:p w14:paraId="42119B4E" w14:textId="0AD20750" w:rsidR="00FE3503" w:rsidRDefault="00FE3503" w:rsidP="00016554">
      <w:pPr>
        <w:pStyle w:val="JuPara"/>
        <w:rPr>
          <w:noProof/>
          <w:lang w:val="en-US"/>
        </w:rPr>
      </w:pPr>
      <w:r w:rsidRPr="00FE3503">
        <w:rPr>
          <w:noProof/>
          <w:lang w:val="en-US"/>
        </w:rPr>
        <w:t xml:space="preserve">54. Məhkəmə bu işdə  ərizəçilərin öz nümayəndələrinə ödəmə etdikləri və ya etməli olduqları ilə bağlı sənədləri təqdim etmədiklərini müşahidə edir. Bu səbəbdən, ərizəçilərin iddia etdikləri məsrəflərin həqiqətən onlar tərəfindən çəkildiyini qəbul etmək üçün heç bir əsas yoxdur (bax </w:t>
      </w:r>
      <w:r w:rsidRPr="00FE3503">
        <w:rPr>
          <w:i/>
          <w:iCs/>
          <w:noProof/>
          <w:lang w:val="en-US"/>
        </w:rPr>
        <w:t xml:space="preserve">Merabişvili Gürcistana qarşı </w:t>
      </w:r>
      <w:r w:rsidRPr="00FE3503">
        <w:rPr>
          <w:noProof/>
          <w:lang w:val="en-US"/>
        </w:rPr>
        <w:t xml:space="preserve">[GC], Nö 72508/13, § 372, 28 Noyabr 2017, </w:t>
      </w:r>
      <w:r w:rsidRPr="00FE3503">
        <w:rPr>
          <w:i/>
          <w:iCs/>
          <w:noProof/>
          <w:lang w:val="en-US"/>
        </w:rPr>
        <w:t>Cəfərov və Başqaları Azərbaycana qarşı,</w:t>
      </w:r>
      <w:r w:rsidRPr="00FE3503">
        <w:rPr>
          <w:noProof/>
          <w:lang w:val="en-US"/>
        </w:rPr>
        <w:t xml:space="preserve"> № 27309/14, §§ 103-106, 25 iyul 2019). Buradan belə çıxır ki, iddianın bu hissəsi rədd edilməlidir.</w:t>
      </w:r>
    </w:p>
    <w:p w14:paraId="366F2F41" w14:textId="59EEE252" w:rsidR="00FE3503" w:rsidRPr="001B2FF6" w:rsidRDefault="00FE3503" w:rsidP="00016554">
      <w:pPr>
        <w:pStyle w:val="JuPara"/>
        <w:rPr>
          <w:noProof/>
          <w:lang w:val="en-US"/>
        </w:rPr>
      </w:pPr>
      <w:r w:rsidRPr="00FE3503">
        <w:rPr>
          <w:noProof/>
          <w:lang w:val="en-US"/>
        </w:rPr>
        <w:t>55. İddianın xərclərlə əlaqəli hissəsinə gəldikdə, Məhkəmə bu iddianı dəstəkləmək üçün təqdim edilmiş qəbzlərin ərizəçilərdən başqa birinə aid olduğunu və ərizəçilərin sözügedən şəxsin bir şəkildə bu işə qarışdığını təsdiqləyən heç bir dəlil təqdim etmədiyini müşahidə edir. Buradan belə çıxır ki, iddianın bu hissəsi də rədd edilməlidir.</w:t>
      </w:r>
    </w:p>
    <w:p w14:paraId="1FCBDD59" w14:textId="5AD1E3C6" w:rsidR="00F0127F" w:rsidRPr="001B2FF6" w:rsidRDefault="00FE3503" w:rsidP="00016554">
      <w:pPr>
        <w:pStyle w:val="JuHA"/>
        <w:rPr>
          <w:lang w:val="en-US"/>
        </w:rPr>
      </w:pPr>
      <w:proofErr w:type="spellStart"/>
      <w:r>
        <w:rPr>
          <w:lang w:val="en-US"/>
        </w:rPr>
        <w:lastRenderedPageBreak/>
        <w:t>Faiz</w:t>
      </w:r>
      <w:proofErr w:type="spellEnd"/>
      <w:r>
        <w:rPr>
          <w:lang w:val="en-US"/>
        </w:rPr>
        <w:t xml:space="preserve"> </w:t>
      </w:r>
      <w:proofErr w:type="spellStart"/>
      <w:r>
        <w:rPr>
          <w:lang w:val="en-US"/>
        </w:rPr>
        <w:t>dərəcəsi</w:t>
      </w:r>
      <w:proofErr w:type="spellEnd"/>
    </w:p>
    <w:p w14:paraId="183F940F" w14:textId="2B6FC33F" w:rsidR="00FE3503" w:rsidRPr="00FE3503" w:rsidRDefault="00F0127F" w:rsidP="00FE3503">
      <w:pPr>
        <w:pStyle w:val="JuPara"/>
        <w:rPr>
          <w:lang w:val="en-US"/>
        </w:rPr>
      </w:pPr>
      <w:r w:rsidRPr="001B2FF6">
        <w:rPr>
          <w:lang w:val="en-US"/>
        </w:rPr>
        <w:fldChar w:fldCharType="begin"/>
      </w:r>
      <w:r w:rsidRPr="001B2FF6">
        <w:rPr>
          <w:lang w:val="en-US"/>
        </w:rPr>
        <w:instrText xml:space="preserve"> SEQ level0 \*arabic </w:instrText>
      </w:r>
      <w:r w:rsidRPr="001B2FF6">
        <w:rPr>
          <w:lang w:val="en-US"/>
        </w:rPr>
        <w:fldChar w:fldCharType="separate"/>
      </w:r>
      <w:r w:rsidR="00016554" w:rsidRPr="001B2FF6">
        <w:rPr>
          <w:lang w:val="en-US"/>
        </w:rPr>
        <w:t>56</w:t>
      </w:r>
      <w:r w:rsidRPr="001B2FF6">
        <w:rPr>
          <w:lang w:val="en-US"/>
        </w:rPr>
        <w:fldChar w:fldCharType="end"/>
      </w:r>
      <w:r w:rsidRPr="001B2FF6">
        <w:rPr>
          <w:lang w:val="en-US"/>
        </w:rPr>
        <w:t>.  </w:t>
      </w:r>
      <w:r w:rsidR="00FE3503" w:rsidRPr="00921C69">
        <w:rPr>
          <w:lang w:val="az-Latn-AZ"/>
        </w:rPr>
        <w:t>Məhkəmə faiz dərəcəsinin Avropa Mərkəzi Bankının faiz dərəcəsinə uyğun olaraq hesablanmasını və bura üç faiz əlavə edilməsini münasib hesab edir.</w:t>
      </w:r>
    </w:p>
    <w:p w14:paraId="5CEE5782" w14:textId="5F48B73C" w:rsidR="00FE3503" w:rsidRDefault="00FE3503" w:rsidP="00016554">
      <w:pPr>
        <w:pStyle w:val="JuPara"/>
        <w:rPr>
          <w:lang w:val="en-US"/>
        </w:rPr>
      </w:pPr>
    </w:p>
    <w:p w14:paraId="3C7277DF" w14:textId="77777777" w:rsidR="00FE3503" w:rsidRPr="00420858" w:rsidRDefault="00FE3503" w:rsidP="00FE3503">
      <w:pPr>
        <w:pStyle w:val="JuHHead"/>
        <w:numPr>
          <w:ilvl w:val="0"/>
          <w:numId w:val="0"/>
        </w:numPr>
        <w:rPr>
          <w:noProof/>
          <w:lang w:val="af-ZA"/>
        </w:rPr>
      </w:pPr>
      <w:r w:rsidRPr="00931BF1">
        <w:rPr>
          <w:noProof/>
          <w:lang w:val="af-ZA"/>
        </w:rPr>
        <w:t>BU SƏBƏBLƏRƏ GÖRƏ MƏHKƏMƏ YEKDİLLİKLƏ</w:t>
      </w:r>
      <w:r>
        <w:rPr>
          <w:noProof/>
          <w:lang w:val="af-ZA"/>
        </w:rPr>
        <w:t>,</w:t>
      </w:r>
    </w:p>
    <w:p w14:paraId="0E6D8A6B" w14:textId="13E93773" w:rsidR="00FE3503" w:rsidRPr="00FE3503" w:rsidRDefault="00FE3503" w:rsidP="00FE3503">
      <w:pPr>
        <w:pStyle w:val="JuList"/>
        <w:numPr>
          <w:ilvl w:val="0"/>
          <w:numId w:val="22"/>
        </w:numPr>
        <w:rPr>
          <w:noProof/>
          <w:lang w:val="af-ZA"/>
        </w:rPr>
      </w:pPr>
      <w:r w:rsidRPr="00931BF1">
        <w:rPr>
          <w:iCs/>
          <w:noProof/>
          <w:lang w:val="af-ZA"/>
        </w:rPr>
        <w:t>Ərizəni qəbuledilən</w:t>
      </w:r>
      <w:r>
        <w:rPr>
          <w:i/>
          <w:noProof/>
          <w:lang w:val="af-ZA"/>
        </w:rPr>
        <w:t xml:space="preserve"> elan </w:t>
      </w:r>
      <w:r w:rsidRPr="00931BF1">
        <w:rPr>
          <w:iCs/>
          <w:noProof/>
          <w:lang w:val="af-ZA"/>
        </w:rPr>
        <w:t>edir;</w:t>
      </w:r>
    </w:p>
    <w:p w14:paraId="750104B3" w14:textId="5713E63C" w:rsidR="00FE3503" w:rsidRDefault="00FE3503" w:rsidP="00FE3503">
      <w:pPr>
        <w:pStyle w:val="JuList"/>
        <w:numPr>
          <w:ilvl w:val="0"/>
          <w:numId w:val="22"/>
        </w:numPr>
        <w:rPr>
          <w:noProof/>
          <w:lang w:val="af-ZA"/>
        </w:rPr>
      </w:pPr>
      <w:r w:rsidRPr="00FE3503">
        <w:rPr>
          <w:noProof/>
          <w:lang w:val="af-ZA"/>
        </w:rPr>
        <w:t xml:space="preserve">Konvensiyanın 9-cu maddəsinin pozulduğuna </w:t>
      </w:r>
      <w:r>
        <w:rPr>
          <w:i/>
          <w:iCs/>
          <w:noProof/>
          <w:lang w:val="af-ZA"/>
        </w:rPr>
        <w:t>qət</w:t>
      </w:r>
      <w:r w:rsidRPr="00FE3503">
        <w:rPr>
          <w:noProof/>
          <w:lang w:val="af-ZA"/>
        </w:rPr>
        <w:t xml:space="preserve"> verir;</w:t>
      </w:r>
    </w:p>
    <w:p w14:paraId="03BB5606" w14:textId="26F84107" w:rsidR="00FE3503" w:rsidRDefault="00FE3503" w:rsidP="00FE3503">
      <w:pPr>
        <w:pStyle w:val="JuList"/>
        <w:numPr>
          <w:ilvl w:val="0"/>
          <w:numId w:val="22"/>
        </w:numPr>
        <w:rPr>
          <w:noProof/>
          <w:lang w:val="af-ZA"/>
        </w:rPr>
      </w:pPr>
      <w:r w:rsidRPr="00FE3503">
        <w:rPr>
          <w:noProof/>
          <w:lang w:val="af-ZA"/>
        </w:rPr>
        <w:t xml:space="preserve">Konvensiyanın 7 saylı Protokolunun 1-ci maddəsinin pozulduğunu </w:t>
      </w:r>
      <w:r>
        <w:rPr>
          <w:i/>
          <w:iCs/>
          <w:noProof/>
          <w:lang w:val="af-ZA"/>
        </w:rPr>
        <w:t>qət</w:t>
      </w:r>
      <w:r w:rsidRPr="00FE3503">
        <w:rPr>
          <w:noProof/>
          <w:lang w:val="af-ZA"/>
        </w:rPr>
        <w:t xml:space="preserve"> alır;</w:t>
      </w:r>
    </w:p>
    <w:p w14:paraId="022F7CC0" w14:textId="6BE4735C" w:rsidR="00FE3503" w:rsidRDefault="00FE3503" w:rsidP="00FE3503">
      <w:pPr>
        <w:pStyle w:val="JuList"/>
        <w:numPr>
          <w:ilvl w:val="0"/>
          <w:numId w:val="22"/>
        </w:numPr>
        <w:rPr>
          <w:i/>
          <w:iCs/>
          <w:noProof/>
          <w:lang w:val="af-ZA"/>
        </w:rPr>
      </w:pPr>
      <w:r w:rsidRPr="00FE3503">
        <w:rPr>
          <w:i/>
          <w:iCs/>
          <w:noProof/>
          <w:lang w:val="af-ZA"/>
        </w:rPr>
        <w:t>Qərara alır ki</w:t>
      </w:r>
      <w:r>
        <w:rPr>
          <w:i/>
          <w:iCs/>
          <w:noProof/>
          <w:lang w:val="af-ZA"/>
        </w:rPr>
        <w:t>,</w:t>
      </w:r>
    </w:p>
    <w:p w14:paraId="03AA6F0A" w14:textId="3502588D" w:rsidR="00FE3503" w:rsidRPr="00534E73" w:rsidRDefault="00FE3503" w:rsidP="00534E73">
      <w:pPr>
        <w:pStyle w:val="JuList"/>
        <w:numPr>
          <w:ilvl w:val="0"/>
          <w:numId w:val="0"/>
        </w:numPr>
        <w:ind w:left="340"/>
        <w:rPr>
          <w:noProof/>
          <w:lang w:val="az-Latn-AZ"/>
        </w:rPr>
      </w:pPr>
      <w:r w:rsidRPr="00FE3503">
        <w:rPr>
          <w:noProof/>
          <w:lang w:val="af-ZA"/>
        </w:rPr>
        <w:t xml:space="preserve">(a) </w:t>
      </w:r>
      <w:r w:rsidRPr="00FE3503">
        <w:rPr>
          <w:noProof/>
          <w:lang w:val="af-ZA"/>
        </w:rPr>
        <w:t>cavabdeh dövlət mənəvi ziyana görə ərizəçilərin hər birinə tutulacaq vergidən əlavə olaraq, üç ay ərzində 1500 Avro (min beş yüz avro) ödəməlidir;</w:t>
      </w:r>
    </w:p>
    <w:p w14:paraId="4922A33F" w14:textId="3711A287" w:rsidR="00534E73" w:rsidRPr="006D22B0" w:rsidRDefault="00534E73" w:rsidP="00534E73">
      <w:pPr>
        <w:pStyle w:val="JuLista"/>
        <w:numPr>
          <w:ilvl w:val="0"/>
          <w:numId w:val="0"/>
        </w:numPr>
        <w:ind w:left="340"/>
        <w:rPr>
          <w:noProof/>
          <w:lang w:val="af-ZA"/>
        </w:rPr>
      </w:pPr>
      <w:r>
        <w:rPr>
          <w:lang w:val="az-Latn-AZ"/>
        </w:rPr>
        <w:t xml:space="preserve">(b) </w:t>
      </w:r>
      <w:r w:rsidRPr="00B134DE">
        <w:rPr>
          <w:lang w:val="az-Latn-AZ"/>
        </w:rPr>
        <w:t>yuxarıda qeyd edilən üç ayın keçməsindən sonra ödəmənin həyata keçirilməsinə qədər gecikdirilən müddət üçün yuxarıda göstərilən məbləğdən Avropa Mərkəzi Bankının faiz dərəcəsinə uyğun olaraq faizlər ödənilməli və buna üç faiz də əlavə edilməlidir;</w:t>
      </w:r>
    </w:p>
    <w:p w14:paraId="72D3AF60" w14:textId="7A379116" w:rsidR="004D0EC7" w:rsidRPr="00534E73" w:rsidRDefault="00534E73" w:rsidP="00534E73">
      <w:pPr>
        <w:pStyle w:val="JuParaLast"/>
        <w:numPr>
          <w:ilvl w:val="0"/>
          <w:numId w:val="22"/>
        </w:numPr>
        <w:rPr>
          <w:lang w:val="az-Latn-AZ"/>
        </w:rPr>
      </w:pPr>
      <w:r w:rsidRPr="00921C69">
        <w:rPr>
          <w:lang w:val="az-Latn-AZ"/>
        </w:rPr>
        <w:t xml:space="preserve">Yekdilliklə ərizəçinin ədalətli kompensasiya tələbini digər hissələrdə </w:t>
      </w:r>
      <w:r w:rsidRPr="00921C69">
        <w:rPr>
          <w:i/>
          <w:lang w:val="az-Latn-AZ"/>
        </w:rPr>
        <w:t>rədd edir</w:t>
      </w:r>
      <w:r w:rsidRPr="00921C69">
        <w:rPr>
          <w:lang w:val="az-Latn-AZ"/>
        </w:rPr>
        <w:t>.</w:t>
      </w:r>
    </w:p>
    <w:p w14:paraId="3DFBE153" w14:textId="07B630BD" w:rsidR="008E3A08" w:rsidRDefault="007E2C8C" w:rsidP="00016554">
      <w:pPr>
        <w:pStyle w:val="JuParaLast"/>
        <w:rPr>
          <w:lang w:val="en-US"/>
        </w:rPr>
      </w:pPr>
      <w:r w:rsidRPr="001B2FF6">
        <w:rPr>
          <w:lang w:val="en-US"/>
        </w:rPr>
        <w:t xml:space="preserve">Done in English, and notified in writing on </w:t>
      </w:r>
      <w:r w:rsidR="00F0127F" w:rsidRPr="001B2FF6">
        <w:rPr>
          <w:lang w:val="en-US"/>
        </w:rPr>
        <w:t>5 November 2020</w:t>
      </w:r>
      <w:r w:rsidRPr="001B2FF6">
        <w:rPr>
          <w:lang w:val="en-US"/>
        </w:rPr>
        <w:t>, pursuant to Rule 77 §§ 2 and 3 of the Rules of Court.</w:t>
      </w:r>
    </w:p>
    <w:p w14:paraId="737885F1" w14:textId="4D18A092" w:rsidR="00534E73" w:rsidRPr="00534E73" w:rsidRDefault="00534E73" w:rsidP="00534E73">
      <w:pPr>
        <w:pStyle w:val="JuParaLast"/>
        <w:rPr>
          <w:noProof/>
          <w:lang w:val="af-ZA"/>
        </w:rPr>
      </w:pPr>
      <w:r w:rsidRPr="00B134DE">
        <w:rPr>
          <w:lang w:val="az-Latn-AZ"/>
        </w:rPr>
        <w:t xml:space="preserve">Qərar Məhkəmənin Prosedur Qaydalarının 77-ci Qaydasının 2 və 3-cü bəndlərinə uyğun olaraq </w:t>
      </w:r>
      <w:r>
        <w:rPr>
          <w:lang w:val="az-Latn-AZ"/>
        </w:rPr>
        <w:t xml:space="preserve">5 noyabr </w:t>
      </w:r>
      <w:r w:rsidRPr="00B134DE">
        <w:rPr>
          <w:lang w:val="az-Latn-AZ"/>
        </w:rPr>
        <w:t>2020-cü il tarixində ingilis dilində və yazılı şəkildə tərtib edilib.</w:t>
      </w:r>
    </w:p>
    <w:p w14:paraId="03000127" w14:textId="0C164318" w:rsidR="002A613A" w:rsidRPr="001B2FF6" w:rsidRDefault="009F4C8F" w:rsidP="00016554">
      <w:pPr>
        <w:pStyle w:val="JuSigned"/>
        <w:rPr>
          <w:lang w:val="en-US"/>
        </w:rPr>
      </w:pPr>
      <w:r w:rsidRPr="001B2FF6">
        <w:rPr>
          <w:lang w:val="en-US"/>
        </w:rPr>
        <w:tab/>
      </w:r>
      <w:r w:rsidR="00267742" w:rsidRPr="001B2FF6">
        <w:rPr>
          <w:lang w:val="en-US"/>
        </w:rPr>
        <w:t xml:space="preserve"> </w:t>
      </w:r>
      <w:r w:rsidR="0094307A" w:rsidRPr="001B2FF6">
        <w:rPr>
          <w:lang w:val="en-US"/>
        </w:rPr>
        <w:t xml:space="preserve">Anne-Marie </w:t>
      </w:r>
      <w:proofErr w:type="spellStart"/>
      <w:r w:rsidR="0094307A" w:rsidRPr="001B2FF6">
        <w:rPr>
          <w:lang w:val="en-US"/>
        </w:rPr>
        <w:t>Dougin</w:t>
      </w:r>
      <w:proofErr w:type="spellEnd"/>
      <w:r w:rsidR="0019772B" w:rsidRPr="001B2FF6">
        <w:rPr>
          <w:lang w:val="en-US"/>
        </w:rPr>
        <w:tab/>
      </w:r>
      <w:proofErr w:type="spellStart"/>
      <w:r w:rsidR="0019772B" w:rsidRPr="001B2FF6">
        <w:rPr>
          <w:lang w:val="en-US"/>
        </w:rPr>
        <w:t>Mārtiņš</w:t>
      </w:r>
      <w:proofErr w:type="spellEnd"/>
      <w:r w:rsidR="0019772B" w:rsidRPr="001B2FF6">
        <w:rPr>
          <w:lang w:val="en-US"/>
        </w:rPr>
        <w:t xml:space="preserve"> </w:t>
      </w:r>
      <w:proofErr w:type="spellStart"/>
      <w:r w:rsidR="0019772B" w:rsidRPr="001B2FF6">
        <w:rPr>
          <w:lang w:val="en-US"/>
        </w:rPr>
        <w:t>Mits</w:t>
      </w:r>
      <w:proofErr w:type="spellEnd"/>
      <w:r w:rsidRPr="001B2FF6">
        <w:rPr>
          <w:lang w:val="en-US"/>
        </w:rPr>
        <w:br/>
      </w:r>
      <w:r w:rsidRPr="001B2FF6">
        <w:rPr>
          <w:lang w:val="en-US"/>
        </w:rPr>
        <w:tab/>
      </w:r>
      <w:proofErr w:type="spellStart"/>
      <w:r w:rsidR="00534E73">
        <w:rPr>
          <w:lang w:val="en-US"/>
        </w:rPr>
        <w:t>Əvəzləyici</w:t>
      </w:r>
      <w:proofErr w:type="spellEnd"/>
      <w:r w:rsidR="00534E73">
        <w:rPr>
          <w:lang w:val="en-US"/>
        </w:rPr>
        <w:t xml:space="preserve"> </w:t>
      </w:r>
      <w:proofErr w:type="spellStart"/>
      <w:r w:rsidR="00534E73">
        <w:rPr>
          <w:lang w:val="en-US"/>
        </w:rPr>
        <w:t>katib</w:t>
      </w:r>
      <w:proofErr w:type="spellEnd"/>
      <w:r w:rsidRPr="001B2FF6">
        <w:rPr>
          <w:lang w:val="en-US"/>
        </w:rPr>
        <w:tab/>
      </w:r>
      <w:proofErr w:type="spellStart"/>
      <w:r w:rsidRPr="001B2FF6">
        <w:rPr>
          <w:lang w:val="en-US"/>
        </w:rPr>
        <w:t>Pre</w:t>
      </w:r>
      <w:r w:rsidR="00534E73">
        <w:rPr>
          <w:lang w:val="en-US"/>
        </w:rPr>
        <w:t>z</w:t>
      </w:r>
      <w:r w:rsidRPr="001B2FF6">
        <w:rPr>
          <w:lang w:val="en-US"/>
        </w:rPr>
        <w:t>ident</w:t>
      </w:r>
      <w:proofErr w:type="spellEnd"/>
    </w:p>
    <w:p w14:paraId="3238DA09" w14:textId="77777777" w:rsidR="00267742" w:rsidRPr="001B2FF6" w:rsidRDefault="00267742" w:rsidP="00016554">
      <w:pPr>
        <w:pStyle w:val="JuPara"/>
        <w:rPr>
          <w:lang w:val="en-US"/>
        </w:rPr>
      </w:pPr>
    </w:p>
    <w:sectPr w:rsidR="00267742" w:rsidRPr="001B2FF6" w:rsidSect="007D3701">
      <w:headerReference w:type="even" r:id="rId17"/>
      <w:headerReference w:type="default" r:id="rId18"/>
      <w:footerReference w:type="even" r:id="rId19"/>
      <w:footerReference w:type="default" r:id="rId20"/>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A2609" w14:textId="77777777" w:rsidR="00C51A57" w:rsidRPr="009E7A6F" w:rsidRDefault="00C51A57" w:rsidP="0098410D">
      <w:r w:rsidRPr="009E7A6F">
        <w:separator/>
      </w:r>
    </w:p>
  </w:endnote>
  <w:endnote w:type="continuationSeparator" w:id="0">
    <w:p w14:paraId="61BA1102" w14:textId="77777777" w:rsidR="00C51A57" w:rsidRPr="009E7A6F" w:rsidRDefault="00C51A57" w:rsidP="0098410D">
      <w:r w:rsidRPr="009E7A6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CC"/>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BCB3A" w14:textId="77777777" w:rsidR="00F0127F" w:rsidRDefault="00F0127F">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50227" w14:textId="77777777" w:rsidR="00F0127F" w:rsidRPr="00150BFA" w:rsidRDefault="00F0127F" w:rsidP="0020718E">
    <w:pPr>
      <w:jc w:val="center"/>
    </w:pPr>
    <w:r>
      <w:rPr>
        <w:noProof/>
        <w:lang w:val="en-US" w:eastAsia="ja-JP"/>
      </w:rPr>
      <w:drawing>
        <wp:inline distT="0" distB="0" distL="0" distR="0" wp14:anchorId="33E4D1B5" wp14:editId="6C4DE47E">
          <wp:extent cx="771525" cy="619125"/>
          <wp:effectExtent l="0" t="0" r="9525" b="9525"/>
          <wp:docPr id="82" name="Picture 8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7004977" w14:textId="77777777" w:rsidR="0098410D" w:rsidRPr="009E7A6F" w:rsidRDefault="0098410D" w:rsidP="00AF12C5">
    <w:pPr>
      <w:pStyle w:val="Footer0"/>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9CEDC" w14:textId="77777777" w:rsidR="00F0127F" w:rsidRPr="00150BFA" w:rsidRDefault="00F0127F" w:rsidP="0020718E">
    <w:pPr>
      <w:jc w:val="center"/>
    </w:pPr>
    <w:r>
      <w:rPr>
        <w:noProof/>
        <w:lang w:val="en-US" w:eastAsia="ja-JP"/>
      </w:rPr>
      <w:drawing>
        <wp:inline distT="0" distB="0" distL="0" distR="0" wp14:anchorId="22CE76A3" wp14:editId="65AA153E">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1919722" w14:textId="77777777" w:rsidR="009E7A6F" w:rsidRPr="009E7A6F" w:rsidRDefault="009E7A6F" w:rsidP="009E7A6F">
    <w:pPr>
      <w:pStyle w:val="Footer0"/>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D90E9" w14:textId="77777777" w:rsidR="00C26D3D" w:rsidRDefault="00F0127F" w:rsidP="009A115C">
    <w:pPr>
      <w:pStyle w:val="JuHeader"/>
    </w:pPr>
    <w:r>
      <w:rPr>
        <w:rStyle w:val="PageNumber"/>
      </w:rPr>
      <w:fldChar w:fldCharType="begin"/>
    </w:r>
    <w:r>
      <w:rPr>
        <w:rStyle w:val="PageNumber"/>
      </w:rPr>
      <w:instrText xml:space="preserve"> PAGE </w:instrText>
    </w:r>
    <w:r>
      <w:rPr>
        <w:rStyle w:val="PageNumber"/>
      </w:rPr>
      <w:fldChar w:fldCharType="separate"/>
    </w:r>
    <w:r w:rsidR="00016554">
      <w:rPr>
        <w:rStyle w:val="PageNumber"/>
        <w:noProof/>
      </w:rPr>
      <w:t>12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F3ADE" w14:textId="77777777" w:rsidR="00C26D3D" w:rsidRPr="000B7195" w:rsidRDefault="00F0127F" w:rsidP="007D3701">
    <w:pPr>
      <w:pStyle w:val="JuHeader"/>
    </w:pPr>
    <w:r>
      <w:fldChar w:fldCharType="begin"/>
    </w:r>
    <w:r>
      <w:instrText xml:space="preserve"> PAGE </w:instrText>
    </w:r>
    <w:r>
      <w:fldChar w:fldCharType="separate"/>
    </w:r>
    <w:r w:rsidR="0001655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0D0FA" w14:textId="77777777" w:rsidR="00C51A57" w:rsidRPr="009E7A6F" w:rsidRDefault="00C51A57" w:rsidP="0098410D">
      <w:r w:rsidRPr="009E7A6F">
        <w:separator/>
      </w:r>
    </w:p>
  </w:footnote>
  <w:footnote w:type="continuationSeparator" w:id="0">
    <w:p w14:paraId="7CABC43B" w14:textId="77777777" w:rsidR="00C51A57" w:rsidRPr="009E7A6F" w:rsidRDefault="00C51A57" w:rsidP="0098410D">
      <w:r w:rsidRPr="009E7A6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6EDD2" w14:textId="77777777" w:rsidR="00F0127F" w:rsidRDefault="00F01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C9E86" w14:textId="77777777" w:rsidR="00F0127F" w:rsidRPr="00A45145" w:rsidRDefault="00F0127F" w:rsidP="00A45145">
    <w:pPr>
      <w:jc w:val="center"/>
    </w:pPr>
    <w:r>
      <w:rPr>
        <w:noProof/>
        <w:lang w:val="en-US" w:eastAsia="ja-JP"/>
      </w:rPr>
      <w:drawing>
        <wp:inline distT="0" distB="0" distL="0" distR="0" wp14:anchorId="1F2A1255" wp14:editId="2C0E1914">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E7A4370" w14:textId="77777777" w:rsidR="0098410D" w:rsidRPr="009E7A6F" w:rsidRDefault="0098410D" w:rsidP="00B14793">
    <w:pPr>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824D8" w14:textId="77777777" w:rsidR="00F0127F" w:rsidRPr="00A45145" w:rsidRDefault="00F0127F" w:rsidP="00A45145">
    <w:pPr>
      <w:jc w:val="center"/>
    </w:pPr>
    <w:r>
      <w:rPr>
        <w:noProof/>
        <w:lang w:val="en-US" w:eastAsia="ja-JP"/>
      </w:rPr>
      <w:drawing>
        <wp:inline distT="0" distB="0" distL="0" distR="0" wp14:anchorId="0343AA84" wp14:editId="55F13D6E">
          <wp:extent cx="2962275" cy="1219200"/>
          <wp:effectExtent l="0" t="0" r="9525" b="0"/>
          <wp:docPr id="71" name="Picture 7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ACA7A2B" w14:textId="77777777" w:rsidR="0098410D" w:rsidRPr="009E7A6F" w:rsidRDefault="0098410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6840" w14:textId="77777777" w:rsidR="00C26D3D" w:rsidRPr="004D0EC7" w:rsidRDefault="00F0127F" w:rsidP="004D0EC7">
    <w:pPr>
      <w:pStyle w:val="JuHeader"/>
    </w:pPr>
    <w:r>
      <w:t>SHEVELI AND SHENGELAYA v. AZERBAIJAN</w:t>
    </w:r>
    <w:r w:rsidR="00882CD5" w:rsidRPr="004D0EC7">
      <w:t xml:space="preserve"> </w:t>
    </w:r>
    <w:r w:rsidR="008E3A08">
      <w:t>JUDGMENT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AC244" w14:textId="77777777" w:rsidR="00C26D3D" w:rsidRPr="00882CD5" w:rsidRDefault="00F0127F" w:rsidP="007D3701">
    <w:pPr>
      <w:pStyle w:val="JuHeader"/>
    </w:pPr>
    <w:r>
      <w:t>SHEVELI AND SHENGELAYA v. AZERBAIJAN</w:t>
    </w:r>
    <w:r w:rsidR="00882CD5" w:rsidRPr="00882CD5">
      <w:t xml:space="preserve"> JUDGMENT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63FADB16"/>
    <w:lvl w:ilvl="0">
      <w:start w:val="6"/>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C0F5BFC"/>
    <w:multiLevelType w:val="multilevel"/>
    <w:tmpl w:val="470E4448"/>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heme="minorHAnsi" w:hAnsiTheme="minorHAnsi" w:hint="default"/>
        <w:b w:val="0"/>
        <w:i w:val="0"/>
      </w:rPr>
    </w:lvl>
    <w:lvl w:ilvl="7">
      <w:start w:val="1"/>
      <w:numFmt w:val="bullet"/>
      <w:pStyle w:val="JuH"/>
      <w:lvlText w:val="‒"/>
      <w:lvlJc w:val="left"/>
      <w:pPr>
        <w:ind w:left="1418" w:hanging="227"/>
      </w:pPr>
      <w:rPr>
        <w:rFonts w:ascii="Times New Roman" w:hAnsi="Times New Roman" w:cs="Times New Roman" w:hint="default"/>
        <w:color w:val="auto"/>
      </w:rPr>
    </w:lvl>
    <w:lvl w:ilvl="8">
      <w:start w:val="1"/>
      <w:numFmt w:val="bullet"/>
      <w:pStyle w:val="ECHRHeading9"/>
      <w:lvlText w:val="▪"/>
      <w:lvlJc w:val="left"/>
      <w:pPr>
        <w:ind w:left="1644" w:hanging="226"/>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5E6A40"/>
    <w:multiLevelType w:val="multilevel"/>
    <w:tmpl w:val="0DE8BD62"/>
    <w:lvl w:ilvl="0">
      <w:start w:val="1"/>
      <w:numFmt w:val="decimal"/>
      <w:lvlText w:val="%1."/>
      <w:lvlJc w:val="left"/>
      <w:pPr>
        <w:tabs>
          <w:tab w:val="num" w:pos="340"/>
        </w:tabs>
        <w:ind w:left="340" w:hanging="340"/>
      </w:pPr>
      <w:rPr>
        <w:rFonts w:hint="default"/>
        <w:i w:val="0"/>
        <w:iCs w:val="0"/>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15:restartNumberingAfterBreak="0">
    <w:nsid w:val="56B9429C"/>
    <w:multiLevelType w:val="multilevel"/>
    <w:tmpl w:val="0326302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imes New Roman" w:hAnsi="Times New Roman" w:hint="default"/>
        <w:sz w:val="20"/>
      </w:rPr>
    </w:lvl>
    <w:lvl w:ilvl="7">
      <w:start w:val="1"/>
      <w:numFmt w:val="bullet"/>
      <w:pStyle w:val="JuH"/>
      <w:lvlText w:val="‒"/>
      <w:lvlJc w:val="left"/>
      <w:pPr>
        <w:ind w:left="1304" w:hanging="68"/>
      </w:pPr>
      <w:rPr>
        <w:rFonts w:ascii="Calibri" w:hAnsi="Calibri" w:hint="default"/>
        <w:color w:val="auto"/>
      </w:rPr>
    </w:lvl>
    <w:lvl w:ilvl="8">
      <w:start w:val="1"/>
      <w:numFmt w:val="bullet"/>
      <w:pStyle w:val="ECHRHeaderRefIt"/>
      <w:lvlText w:val="▪"/>
      <w:lvlJc w:val="left"/>
      <w:pPr>
        <w:ind w:left="1644" w:hanging="226"/>
      </w:pPr>
      <w:rPr>
        <w:rFonts w:ascii="Calibri" w:hAnsi="Calibri" w:hint="default"/>
        <w:b w:val="0"/>
        <w:i w:val="0"/>
        <w:color w:val="auto"/>
        <w:sz w:val="18"/>
      </w:rPr>
    </w:lvl>
  </w:abstractNum>
  <w:abstractNum w:abstractNumId="19"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0"/>
  </w:num>
  <w:num w:numId="2">
    <w:abstractNumId w:val="20"/>
  </w:num>
  <w:num w:numId="3">
    <w:abstractNumId w:val="10"/>
  </w:num>
  <w:num w:numId="4">
    <w:abstractNumId w:val="15"/>
  </w:num>
  <w:num w:numId="5">
    <w:abstractNumId w:val="12"/>
  </w:num>
  <w:num w:numId="6">
    <w:abstractNumId w:val="11"/>
  </w:num>
  <w:num w:numId="7">
    <w:abstractNumId w:val="16"/>
  </w:num>
  <w:num w:numId="8">
    <w:abstractNumId w:val="13"/>
  </w:num>
  <w:num w:numId="9">
    <w:abstractNumId w:val="17"/>
  </w:num>
  <w:num w:numId="10">
    <w:abstractNumId w:val="1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9"/>
  </w:num>
  <w:num w:numId="2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F0127F"/>
    <w:rsid w:val="000041F8"/>
    <w:rsid w:val="000042A8"/>
    <w:rsid w:val="00004308"/>
    <w:rsid w:val="00005BF0"/>
    <w:rsid w:val="0000617D"/>
    <w:rsid w:val="00007154"/>
    <w:rsid w:val="000103AE"/>
    <w:rsid w:val="00011D69"/>
    <w:rsid w:val="00012AD3"/>
    <w:rsid w:val="00013544"/>
    <w:rsid w:val="00015C2D"/>
    <w:rsid w:val="00015F00"/>
    <w:rsid w:val="00016554"/>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A4668"/>
    <w:rsid w:val="000A6CE2"/>
    <w:rsid w:val="000A7ABD"/>
    <w:rsid w:val="000B686A"/>
    <w:rsid w:val="000B6923"/>
    <w:rsid w:val="000B7195"/>
    <w:rsid w:val="000C3108"/>
    <w:rsid w:val="000C5F3C"/>
    <w:rsid w:val="000C6DCC"/>
    <w:rsid w:val="000D47AA"/>
    <w:rsid w:val="000D721F"/>
    <w:rsid w:val="000E069B"/>
    <w:rsid w:val="000E0E82"/>
    <w:rsid w:val="000E1DC5"/>
    <w:rsid w:val="000E223F"/>
    <w:rsid w:val="000E46B8"/>
    <w:rsid w:val="000E7D45"/>
    <w:rsid w:val="000F7851"/>
    <w:rsid w:val="00101505"/>
    <w:rsid w:val="00104E23"/>
    <w:rsid w:val="00104ED6"/>
    <w:rsid w:val="00104EE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32BD"/>
    <w:rsid w:val="001943B5"/>
    <w:rsid w:val="00195134"/>
    <w:rsid w:val="0019772B"/>
    <w:rsid w:val="001A145B"/>
    <w:rsid w:val="001A165D"/>
    <w:rsid w:val="001A21BF"/>
    <w:rsid w:val="001A3E09"/>
    <w:rsid w:val="001A674C"/>
    <w:rsid w:val="001B2FF6"/>
    <w:rsid w:val="001B3B24"/>
    <w:rsid w:val="001B7347"/>
    <w:rsid w:val="001C055B"/>
    <w:rsid w:val="001C0F98"/>
    <w:rsid w:val="001C2A42"/>
    <w:rsid w:val="001C49BD"/>
    <w:rsid w:val="001D08A5"/>
    <w:rsid w:val="001D63ED"/>
    <w:rsid w:val="001D7348"/>
    <w:rsid w:val="001E035B"/>
    <w:rsid w:val="001E0961"/>
    <w:rsid w:val="001E3EAE"/>
    <w:rsid w:val="001E6857"/>
    <w:rsid w:val="001E6F32"/>
    <w:rsid w:val="001F2145"/>
    <w:rsid w:val="001F6262"/>
    <w:rsid w:val="001F67B0"/>
    <w:rsid w:val="001F7B3D"/>
    <w:rsid w:val="002011A3"/>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1327"/>
    <w:rsid w:val="0024222D"/>
    <w:rsid w:val="002422B6"/>
    <w:rsid w:val="00244B0E"/>
    <w:rsid w:val="00244F6C"/>
    <w:rsid w:val="00246B89"/>
    <w:rsid w:val="00252C4E"/>
    <w:rsid w:val="002532C5"/>
    <w:rsid w:val="00254DF2"/>
    <w:rsid w:val="00260C03"/>
    <w:rsid w:val="0026540E"/>
    <w:rsid w:val="00267742"/>
    <w:rsid w:val="00275123"/>
    <w:rsid w:val="00282240"/>
    <w:rsid w:val="00287AD5"/>
    <w:rsid w:val="002934D0"/>
    <w:rsid w:val="00293676"/>
    <w:rsid w:val="00293BD9"/>
    <w:rsid w:val="002948AD"/>
    <w:rsid w:val="002A01CC"/>
    <w:rsid w:val="002A613A"/>
    <w:rsid w:val="002A61B1"/>
    <w:rsid w:val="002A663C"/>
    <w:rsid w:val="002B444B"/>
    <w:rsid w:val="002B5887"/>
    <w:rsid w:val="002C0A03"/>
    <w:rsid w:val="002C0E27"/>
    <w:rsid w:val="002C3040"/>
    <w:rsid w:val="002C4433"/>
    <w:rsid w:val="002C7826"/>
    <w:rsid w:val="002D022D"/>
    <w:rsid w:val="002D24BB"/>
    <w:rsid w:val="002D2FA7"/>
    <w:rsid w:val="002D36B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76566"/>
    <w:rsid w:val="00381D93"/>
    <w:rsid w:val="00385A36"/>
    <w:rsid w:val="00385F3D"/>
    <w:rsid w:val="00387B9D"/>
    <w:rsid w:val="00387C70"/>
    <w:rsid w:val="00390294"/>
    <w:rsid w:val="0039364F"/>
    <w:rsid w:val="00396686"/>
    <w:rsid w:val="0039778E"/>
    <w:rsid w:val="003B4941"/>
    <w:rsid w:val="003B5479"/>
    <w:rsid w:val="003C5714"/>
    <w:rsid w:val="003C6B9F"/>
    <w:rsid w:val="003C6E2A"/>
    <w:rsid w:val="003D0299"/>
    <w:rsid w:val="003E311F"/>
    <w:rsid w:val="003E6D80"/>
    <w:rsid w:val="003F05FA"/>
    <w:rsid w:val="003F244A"/>
    <w:rsid w:val="003F2517"/>
    <w:rsid w:val="003F30B8"/>
    <w:rsid w:val="003F4C45"/>
    <w:rsid w:val="003F5F7B"/>
    <w:rsid w:val="003F7D64"/>
    <w:rsid w:val="0040433A"/>
    <w:rsid w:val="00414300"/>
    <w:rsid w:val="004148F0"/>
    <w:rsid w:val="00414F27"/>
    <w:rsid w:val="00420703"/>
    <w:rsid w:val="00425C67"/>
    <w:rsid w:val="00427E7A"/>
    <w:rsid w:val="004355AC"/>
    <w:rsid w:val="00436C49"/>
    <w:rsid w:val="00443D98"/>
    <w:rsid w:val="0044524E"/>
    <w:rsid w:val="00445366"/>
    <w:rsid w:val="00447F5B"/>
    <w:rsid w:val="00461DB0"/>
    <w:rsid w:val="00463926"/>
    <w:rsid w:val="00464C9A"/>
    <w:rsid w:val="00467C1A"/>
    <w:rsid w:val="00474F3D"/>
    <w:rsid w:val="0047576E"/>
    <w:rsid w:val="00477E3A"/>
    <w:rsid w:val="00483E5F"/>
    <w:rsid w:val="00485FF9"/>
    <w:rsid w:val="004907F0"/>
    <w:rsid w:val="0049140B"/>
    <w:rsid w:val="0049159E"/>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4E73"/>
    <w:rsid w:val="005351C8"/>
    <w:rsid w:val="00537476"/>
    <w:rsid w:val="005442EE"/>
    <w:rsid w:val="00545DA6"/>
    <w:rsid w:val="00547353"/>
    <w:rsid w:val="005474E7"/>
    <w:rsid w:val="005512A3"/>
    <w:rsid w:val="005578CE"/>
    <w:rsid w:val="00562781"/>
    <w:rsid w:val="00562B6C"/>
    <w:rsid w:val="0057271C"/>
    <w:rsid w:val="00572845"/>
    <w:rsid w:val="005879A2"/>
    <w:rsid w:val="005921C9"/>
    <w:rsid w:val="00592772"/>
    <w:rsid w:val="00594591"/>
    <w:rsid w:val="0059574A"/>
    <w:rsid w:val="005A1B9B"/>
    <w:rsid w:val="005A2E79"/>
    <w:rsid w:val="005A3925"/>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0A"/>
    <w:rsid w:val="006344E1"/>
    <w:rsid w:val="006411F8"/>
    <w:rsid w:val="00643524"/>
    <w:rsid w:val="0064393B"/>
    <w:rsid w:val="00644934"/>
    <w:rsid w:val="006545C4"/>
    <w:rsid w:val="00661971"/>
    <w:rsid w:val="00661CE8"/>
    <w:rsid w:val="006623D9"/>
    <w:rsid w:val="006642A5"/>
    <w:rsid w:val="0066550C"/>
    <w:rsid w:val="00665BD2"/>
    <w:rsid w:val="006716F2"/>
    <w:rsid w:val="00682BF2"/>
    <w:rsid w:val="0068573E"/>
    <w:rsid w:val="006859CE"/>
    <w:rsid w:val="0069085D"/>
    <w:rsid w:val="00691270"/>
    <w:rsid w:val="00694BA8"/>
    <w:rsid w:val="006A037C"/>
    <w:rsid w:val="006A36F4"/>
    <w:rsid w:val="006A406F"/>
    <w:rsid w:val="006A5D3A"/>
    <w:rsid w:val="006C23D4"/>
    <w:rsid w:val="006C50EF"/>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675B4"/>
    <w:rsid w:val="00775B6D"/>
    <w:rsid w:val="00776D68"/>
    <w:rsid w:val="0078323E"/>
    <w:rsid w:val="00783B3B"/>
    <w:rsid w:val="007850EE"/>
    <w:rsid w:val="00785B95"/>
    <w:rsid w:val="00790E96"/>
    <w:rsid w:val="00793366"/>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2713"/>
    <w:rsid w:val="008577FD"/>
    <w:rsid w:val="00860B03"/>
    <w:rsid w:val="0086497A"/>
    <w:rsid w:val="00867066"/>
    <w:rsid w:val="008713A1"/>
    <w:rsid w:val="00872584"/>
    <w:rsid w:val="008754AB"/>
    <w:rsid w:val="0088060C"/>
    <w:rsid w:val="00882CD5"/>
    <w:rsid w:val="00883151"/>
    <w:rsid w:val="0089124E"/>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A81"/>
    <w:rsid w:val="00926F38"/>
    <w:rsid w:val="00927BEB"/>
    <w:rsid w:val="009333DC"/>
    <w:rsid w:val="00934301"/>
    <w:rsid w:val="00936CD1"/>
    <w:rsid w:val="00941747"/>
    <w:rsid w:val="00941EFB"/>
    <w:rsid w:val="0094307A"/>
    <w:rsid w:val="00947AFB"/>
    <w:rsid w:val="00951AA3"/>
    <w:rsid w:val="00951D7D"/>
    <w:rsid w:val="00956D0C"/>
    <w:rsid w:val="009630C7"/>
    <w:rsid w:val="00972B55"/>
    <w:rsid w:val="009743B7"/>
    <w:rsid w:val="0098228B"/>
    <w:rsid w:val="009828DA"/>
    <w:rsid w:val="0098410D"/>
    <w:rsid w:val="00985BAB"/>
    <w:rsid w:val="00986B3C"/>
    <w:rsid w:val="00995596"/>
    <w:rsid w:val="009A018A"/>
    <w:rsid w:val="009A115C"/>
    <w:rsid w:val="009B1606"/>
    <w:rsid w:val="009B1B5F"/>
    <w:rsid w:val="009B6673"/>
    <w:rsid w:val="009C0D7A"/>
    <w:rsid w:val="009C191B"/>
    <w:rsid w:val="009C2BD6"/>
    <w:rsid w:val="009E1F32"/>
    <w:rsid w:val="009E2CC2"/>
    <w:rsid w:val="009E47A2"/>
    <w:rsid w:val="009E776C"/>
    <w:rsid w:val="009E7A6F"/>
    <w:rsid w:val="009F4C8F"/>
    <w:rsid w:val="00A05588"/>
    <w:rsid w:val="00A10EC8"/>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51A0D"/>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97419"/>
    <w:rsid w:val="00AA1B09"/>
    <w:rsid w:val="00AA227F"/>
    <w:rsid w:val="00AA3BC7"/>
    <w:rsid w:val="00AA754A"/>
    <w:rsid w:val="00AB099E"/>
    <w:rsid w:val="00AB4328"/>
    <w:rsid w:val="00AC4CD4"/>
    <w:rsid w:val="00AD683D"/>
    <w:rsid w:val="00AE0A2E"/>
    <w:rsid w:val="00AE354C"/>
    <w:rsid w:val="00AF4B07"/>
    <w:rsid w:val="00AF6186"/>
    <w:rsid w:val="00AF7A3A"/>
    <w:rsid w:val="00B02587"/>
    <w:rsid w:val="00B12A44"/>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75F6D"/>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9C2"/>
    <w:rsid w:val="00BC0B99"/>
    <w:rsid w:val="00BC1C27"/>
    <w:rsid w:val="00BC693B"/>
    <w:rsid w:val="00BC6BBF"/>
    <w:rsid w:val="00BD1572"/>
    <w:rsid w:val="00BD7137"/>
    <w:rsid w:val="00BE14E3"/>
    <w:rsid w:val="00BE1C46"/>
    <w:rsid w:val="00BE3774"/>
    <w:rsid w:val="00BE41E5"/>
    <w:rsid w:val="00BF118F"/>
    <w:rsid w:val="00BF4109"/>
    <w:rsid w:val="00BF4CC3"/>
    <w:rsid w:val="00C054C7"/>
    <w:rsid w:val="00C057B5"/>
    <w:rsid w:val="00C07D0E"/>
    <w:rsid w:val="00C115C3"/>
    <w:rsid w:val="00C15547"/>
    <w:rsid w:val="00C1672D"/>
    <w:rsid w:val="00C22687"/>
    <w:rsid w:val="00C2541E"/>
    <w:rsid w:val="00C26A92"/>
    <w:rsid w:val="00C26B1C"/>
    <w:rsid w:val="00C32E4D"/>
    <w:rsid w:val="00C333A0"/>
    <w:rsid w:val="00C36A81"/>
    <w:rsid w:val="00C41974"/>
    <w:rsid w:val="00C44A2C"/>
    <w:rsid w:val="00C477F7"/>
    <w:rsid w:val="00C509A6"/>
    <w:rsid w:val="00C51A57"/>
    <w:rsid w:val="00C53F4A"/>
    <w:rsid w:val="00C54125"/>
    <w:rsid w:val="00C55B54"/>
    <w:rsid w:val="00C6098E"/>
    <w:rsid w:val="00C6152C"/>
    <w:rsid w:val="00C641EB"/>
    <w:rsid w:val="00C74810"/>
    <w:rsid w:val="00C7651E"/>
    <w:rsid w:val="00C90D68"/>
    <w:rsid w:val="00C939FE"/>
    <w:rsid w:val="00CA0464"/>
    <w:rsid w:val="00CA4BDA"/>
    <w:rsid w:val="00CB13E3"/>
    <w:rsid w:val="00CB1F66"/>
    <w:rsid w:val="00CB232C"/>
    <w:rsid w:val="00CB2951"/>
    <w:rsid w:val="00CB4277"/>
    <w:rsid w:val="00CB7149"/>
    <w:rsid w:val="00CC5067"/>
    <w:rsid w:val="00CD11D3"/>
    <w:rsid w:val="00CD282B"/>
    <w:rsid w:val="00CD41A0"/>
    <w:rsid w:val="00CD447B"/>
    <w:rsid w:val="00CD4C35"/>
    <w:rsid w:val="00CD7369"/>
    <w:rsid w:val="00CE0B0E"/>
    <w:rsid w:val="00CE3831"/>
    <w:rsid w:val="00CF2397"/>
    <w:rsid w:val="00D00ABB"/>
    <w:rsid w:val="00D02EEC"/>
    <w:rsid w:val="00D03551"/>
    <w:rsid w:val="00D059FB"/>
    <w:rsid w:val="00D06A63"/>
    <w:rsid w:val="00D07E0E"/>
    <w:rsid w:val="00D10CD6"/>
    <w:rsid w:val="00D11478"/>
    <w:rsid w:val="00D15ED0"/>
    <w:rsid w:val="00D164BF"/>
    <w:rsid w:val="00D174BC"/>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4A8B"/>
    <w:rsid w:val="00D66471"/>
    <w:rsid w:val="00D70641"/>
    <w:rsid w:val="00D70E61"/>
    <w:rsid w:val="00D74888"/>
    <w:rsid w:val="00D75E28"/>
    <w:rsid w:val="00D772C2"/>
    <w:rsid w:val="00D8008E"/>
    <w:rsid w:val="00D82C45"/>
    <w:rsid w:val="00D908A8"/>
    <w:rsid w:val="00D955E1"/>
    <w:rsid w:val="00D977B6"/>
    <w:rsid w:val="00DA1223"/>
    <w:rsid w:val="00DA4A31"/>
    <w:rsid w:val="00DA7B04"/>
    <w:rsid w:val="00DB0AF2"/>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1DB3"/>
    <w:rsid w:val="00E123CB"/>
    <w:rsid w:val="00E1282B"/>
    <w:rsid w:val="00E13B09"/>
    <w:rsid w:val="00E20E13"/>
    <w:rsid w:val="00E21DBC"/>
    <w:rsid w:val="00E269B6"/>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6D47"/>
    <w:rsid w:val="00E827BC"/>
    <w:rsid w:val="00E849F7"/>
    <w:rsid w:val="00E84E03"/>
    <w:rsid w:val="00E90302"/>
    <w:rsid w:val="00E91D05"/>
    <w:rsid w:val="00E94995"/>
    <w:rsid w:val="00E95C1E"/>
    <w:rsid w:val="00E97396"/>
    <w:rsid w:val="00EA185E"/>
    <w:rsid w:val="00EA592A"/>
    <w:rsid w:val="00EA604D"/>
    <w:rsid w:val="00EB14E4"/>
    <w:rsid w:val="00EB32A5"/>
    <w:rsid w:val="00EB34ED"/>
    <w:rsid w:val="00EB447C"/>
    <w:rsid w:val="00EB7BE0"/>
    <w:rsid w:val="00EC315E"/>
    <w:rsid w:val="00EC6771"/>
    <w:rsid w:val="00ED077C"/>
    <w:rsid w:val="00ED10A9"/>
    <w:rsid w:val="00ED1190"/>
    <w:rsid w:val="00ED1A2A"/>
    <w:rsid w:val="00ED34AC"/>
    <w:rsid w:val="00ED6544"/>
    <w:rsid w:val="00EE0277"/>
    <w:rsid w:val="00EE2899"/>
    <w:rsid w:val="00EE3E00"/>
    <w:rsid w:val="00EE5DD2"/>
    <w:rsid w:val="00EE7246"/>
    <w:rsid w:val="00EF36C5"/>
    <w:rsid w:val="00EF3DB4"/>
    <w:rsid w:val="00F00A79"/>
    <w:rsid w:val="00F00D13"/>
    <w:rsid w:val="00F00E86"/>
    <w:rsid w:val="00F0127F"/>
    <w:rsid w:val="00F05F97"/>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43428"/>
    <w:rsid w:val="00F45BC9"/>
    <w:rsid w:val="00F56A6F"/>
    <w:rsid w:val="00F5709C"/>
    <w:rsid w:val="00F60B85"/>
    <w:rsid w:val="00F64EF1"/>
    <w:rsid w:val="00F72B14"/>
    <w:rsid w:val="00F7349B"/>
    <w:rsid w:val="00F85F0A"/>
    <w:rsid w:val="00F8765F"/>
    <w:rsid w:val="00F90767"/>
    <w:rsid w:val="00F9263C"/>
    <w:rsid w:val="00FA1637"/>
    <w:rsid w:val="00FA3410"/>
    <w:rsid w:val="00FA531D"/>
    <w:rsid w:val="00FA685B"/>
    <w:rsid w:val="00FB0C01"/>
    <w:rsid w:val="00FB5934"/>
    <w:rsid w:val="00FC18F2"/>
    <w:rsid w:val="00FC2A17"/>
    <w:rsid w:val="00FC38CF"/>
    <w:rsid w:val="00FC39E5"/>
    <w:rsid w:val="00FC3A78"/>
    <w:rsid w:val="00FD1005"/>
    <w:rsid w:val="00FD1F7F"/>
    <w:rsid w:val="00FD6C75"/>
    <w:rsid w:val="00FD7972"/>
    <w:rsid w:val="00FE0401"/>
    <w:rsid w:val="00FE3503"/>
    <w:rsid w:val="00FE3A8D"/>
    <w:rsid w:val="00FE3BED"/>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2F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267742"/>
    <w:rPr>
      <w:sz w:val="24"/>
      <w:szCs w:val="24"/>
      <w:lang w:val="en-GB"/>
    </w:rPr>
  </w:style>
  <w:style w:type="paragraph" w:styleId="Heading1">
    <w:name w:val="heading 1"/>
    <w:basedOn w:val="Normal"/>
    <w:next w:val="Normal"/>
    <w:link w:val="Heading1Char"/>
    <w:uiPriority w:val="98"/>
    <w:semiHidden/>
    <w:rsid w:val="00267742"/>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267742"/>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267742"/>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267742"/>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267742"/>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267742"/>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267742"/>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267742"/>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267742"/>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267742"/>
    <w:rPr>
      <w:rFonts w:ascii="Tahoma" w:hAnsi="Tahoma" w:cs="Tahoma"/>
      <w:sz w:val="16"/>
      <w:szCs w:val="16"/>
    </w:rPr>
  </w:style>
  <w:style w:type="character" w:customStyle="1" w:styleId="BalloonTextChar">
    <w:name w:val="Balloon Text Char"/>
    <w:basedOn w:val="DefaultParagraphFont"/>
    <w:link w:val="BalloonText"/>
    <w:uiPriority w:val="98"/>
    <w:semiHidden/>
    <w:rsid w:val="00267742"/>
    <w:rPr>
      <w:rFonts w:ascii="Tahoma" w:hAnsi="Tahoma" w:cs="Tahoma"/>
      <w:sz w:val="16"/>
      <w:szCs w:val="16"/>
      <w:lang w:val="en-GB"/>
    </w:rPr>
  </w:style>
  <w:style w:type="character" w:styleId="BookTitle">
    <w:name w:val="Book Title"/>
    <w:uiPriority w:val="98"/>
    <w:semiHidden/>
    <w:qFormat/>
    <w:rsid w:val="00267742"/>
    <w:rPr>
      <w:i/>
      <w:iCs/>
      <w:smallCaps/>
      <w:spacing w:val="5"/>
    </w:rPr>
  </w:style>
  <w:style w:type="paragraph" w:customStyle="1" w:styleId="JuHeader">
    <w:name w:val="Ju_Header"/>
    <w:aliases w:val="_Header"/>
    <w:basedOn w:val="Header"/>
    <w:uiPriority w:val="29"/>
    <w:qFormat/>
    <w:rsid w:val="00267742"/>
    <w:pPr>
      <w:tabs>
        <w:tab w:val="clear" w:pos="4536"/>
        <w:tab w:val="clear" w:pos="9072"/>
      </w:tabs>
      <w:jc w:val="center"/>
    </w:pPr>
    <w:rPr>
      <w:sz w:val="18"/>
    </w:rPr>
  </w:style>
  <w:style w:type="paragraph" w:customStyle="1" w:styleId="NormalJustified">
    <w:name w:val="Normal_Justified"/>
    <w:basedOn w:val="Normal"/>
    <w:semiHidden/>
    <w:rsid w:val="00267742"/>
    <w:pPr>
      <w:jc w:val="both"/>
    </w:pPr>
  </w:style>
  <w:style w:type="character" w:styleId="Strong">
    <w:name w:val="Strong"/>
    <w:uiPriority w:val="98"/>
    <w:semiHidden/>
    <w:qFormat/>
    <w:rsid w:val="00267742"/>
    <w:rPr>
      <w:b/>
      <w:bCs/>
    </w:rPr>
  </w:style>
  <w:style w:type="paragraph" w:styleId="NoSpacing">
    <w:name w:val="No Spacing"/>
    <w:basedOn w:val="Normal"/>
    <w:link w:val="NoSpacingChar"/>
    <w:uiPriority w:val="98"/>
    <w:semiHidden/>
    <w:qFormat/>
    <w:rsid w:val="00267742"/>
  </w:style>
  <w:style w:type="character" w:customStyle="1" w:styleId="NoSpacingChar">
    <w:name w:val="No Spacing Char"/>
    <w:basedOn w:val="DefaultParagraphFont"/>
    <w:link w:val="NoSpacing"/>
    <w:uiPriority w:val="98"/>
    <w:semiHidden/>
    <w:rsid w:val="00267742"/>
    <w:rPr>
      <w:sz w:val="24"/>
      <w:szCs w:val="24"/>
      <w:lang w:val="en-GB"/>
    </w:rPr>
  </w:style>
  <w:style w:type="paragraph" w:customStyle="1" w:styleId="JuQuot">
    <w:name w:val="Ju_Quot"/>
    <w:aliases w:val="_Quote"/>
    <w:basedOn w:val="NormalJustified"/>
    <w:link w:val="JuQuotChar"/>
    <w:uiPriority w:val="20"/>
    <w:qFormat/>
    <w:rsid w:val="00267742"/>
    <w:pPr>
      <w:spacing w:before="120" w:after="120"/>
      <w:ind w:left="425" w:firstLine="142"/>
    </w:pPr>
    <w:rPr>
      <w:sz w:val="20"/>
    </w:rPr>
  </w:style>
  <w:style w:type="paragraph" w:customStyle="1" w:styleId="DecList">
    <w:name w:val="Dec_List"/>
    <w:aliases w:val="_List"/>
    <w:basedOn w:val="JuList"/>
    <w:uiPriority w:val="22"/>
    <w:rsid w:val="00267742"/>
    <w:pPr>
      <w:numPr>
        <w:numId w:val="0"/>
      </w:numPr>
      <w:ind w:left="284"/>
    </w:pPr>
  </w:style>
  <w:style w:type="paragraph" w:customStyle="1" w:styleId="JuList">
    <w:name w:val="Ju_List"/>
    <w:aliases w:val="_List_1"/>
    <w:basedOn w:val="NormalJustified"/>
    <w:link w:val="JuListChar"/>
    <w:uiPriority w:val="28"/>
    <w:qFormat/>
    <w:rsid w:val="00267742"/>
    <w:pPr>
      <w:numPr>
        <w:numId w:val="8"/>
      </w:numPr>
      <w:spacing w:before="280" w:after="60"/>
    </w:pPr>
  </w:style>
  <w:style w:type="paragraph" w:customStyle="1" w:styleId="JuLista">
    <w:name w:val="Ju_List_a"/>
    <w:aliases w:val="_List_2"/>
    <w:basedOn w:val="NormalJustified"/>
    <w:uiPriority w:val="28"/>
    <w:qFormat/>
    <w:rsid w:val="00267742"/>
    <w:pPr>
      <w:numPr>
        <w:ilvl w:val="1"/>
        <w:numId w:val="8"/>
      </w:numPr>
    </w:pPr>
  </w:style>
  <w:style w:type="paragraph" w:customStyle="1" w:styleId="JuListi">
    <w:name w:val="Ju_List_i"/>
    <w:aliases w:val="_List_3"/>
    <w:basedOn w:val="NormalJustified"/>
    <w:uiPriority w:val="23"/>
    <w:rsid w:val="00267742"/>
    <w:pPr>
      <w:numPr>
        <w:ilvl w:val="2"/>
        <w:numId w:val="8"/>
      </w:numPr>
    </w:pPr>
  </w:style>
  <w:style w:type="paragraph" w:customStyle="1" w:styleId="JuHArticle">
    <w:name w:val="Ju_H_Article"/>
    <w:aliases w:val="_Title_Quote"/>
    <w:basedOn w:val="Normal"/>
    <w:next w:val="JuQuot"/>
    <w:uiPriority w:val="19"/>
    <w:qFormat/>
    <w:rsid w:val="00267742"/>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267742"/>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267742"/>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267742"/>
    <w:pPr>
      <w:keepNext/>
      <w:keepLines/>
      <w:numPr>
        <w:numId w:val="3"/>
      </w:numPr>
      <w:spacing w:before="100" w:beforeAutospacing="1" w:after="240"/>
      <w:contextualSpacing w:val="0"/>
    </w:pPr>
    <w:rPr>
      <w:b w:val="0"/>
      <w:caps/>
      <w:color w:val="auto"/>
    </w:rPr>
  </w:style>
  <w:style w:type="numbering" w:customStyle="1" w:styleId="ECHRA1StyleBulletedSquare">
    <w:name w:val="ECHR_A1_Style_Bulleted_Square"/>
    <w:basedOn w:val="NoList"/>
    <w:rsid w:val="00267742"/>
    <w:pPr>
      <w:numPr>
        <w:numId w:val="7"/>
      </w:numPr>
    </w:pPr>
  </w:style>
  <w:style w:type="paragraph" w:customStyle="1" w:styleId="JuSigned">
    <w:name w:val="Ju_Signed"/>
    <w:aliases w:val="_Signature"/>
    <w:basedOn w:val="Normal"/>
    <w:next w:val="JuPara"/>
    <w:uiPriority w:val="31"/>
    <w:qFormat/>
    <w:rsid w:val="00267742"/>
    <w:pPr>
      <w:tabs>
        <w:tab w:val="center" w:pos="851"/>
        <w:tab w:val="center" w:pos="6407"/>
      </w:tabs>
      <w:spacing w:before="720"/>
    </w:pPr>
  </w:style>
  <w:style w:type="paragraph" w:styleId="Title">
    <w:name w:val="Title"/>
    <w:basedOn w:val="Normal"/>
    <w:next w:val="Normal"/>
    <w:link w:val="TitleChar"/>
    <w:uiPriority w:val="98"/>
    <w:semiHidden/>
    <w:qFormat/>
    <w:rsid w:val="0026774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267742"/>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267742"/>
    <w:pPr>
      <w:numPr>
        <w:numId w:val="8"/>
      </w:numPr>
    </w:pPr>
  </w:style>
  <w:style w:type="numbering" w:customStyle="1" w:styleId="ECHRA1StyleNumberedList">
    <w:name w:val="ECHR_A1_Style_Numbered_List"/>
    <w:basedOn w:val="NoList"/>
    <w:rsid w:val="00267742"/>
    <w:pPr>
      <w:numPr>
        <w:numId w:val="9"/>
      </w:numPr>
    </w:pPr>
  </w:style>
  <w:style w:type="table" w:customStyle="1" w:styleId="ECHRTable2019">
    <w:name w:val="ECHR_Table_2019"/>
    <w:basedOn w:val="TableNormal"/>
    <w:uiPriority w:val="99"/>
    <w:rsid w:val="0026774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267742"/>
    <w:rPr>
      <w:sz w:val="8"/>
    </w:rPr>
  </w:style>
  <w:style w:type="paragraph" w:customStyle="1" w:styleId="JuCourt">
    <w:name w:val="Ju_Court"/>
    <w:aliases w:val="_Court_Names"/>
    <w:basedOn w:val="Normal"/>
    <w:next w:val="Normal"/>
    <w:uiPriority w:val="32"/>
    <w:qFormat/>
    <w:rsid w:val="00267742"/>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267742"/>
    <w:pPr>
      <w:keepNext/>
      <w:keepLines/>
      <w:numPr>
        <w:ilvl w:val="1"/>
        <w:numId w:val="3"/>
      </w:numPr>
      <w:spacing w:before="100" w:beforeAutospacing="1" w:after="240"/>
    </w:pPr>
    <w:rPr>
      <w:b w:val="0"/>
      <w:caps/>
      <w:color w:val="auto"/>
      <w:sz w:val="24"/>
    </w:rPr>
  </w:style>
  <w:style w:type="paragraph" w:customStyle="1" w:styleId="JuHA">
    <w:name w:val="Ju_H_A"/>
    <w:aliases w:val="_Head_3"/>
    <w:basedOn w:val="Heading3"/>
    <w:next w:val="JuPara"/>
    <w:uiPriority w:val="17"/>
    <w:qFormat/>
    <w:rsid w:val="00267742"/>
    <w:pPr>
      <w:keepNext/>
      <w:keepLines/>
      <w:numPr>
        <w:ilvl w:val="2"/>
        <w:numId w:val="3"/>
      </w:numPr>
      <w:spacing w:before="100" w:beforeAutospacing="1" w:after="240" w:line="240" w:lineRule="auto"/>
    </w:pPr>
    <w:rPr>
      <w:color w:val="auto"/>
      <w:sz w:val="24"/>
    </w:rPr>
  </w:style>
  <w:style w:type="paragraph" w:customStyle="1" w:styleId="JuH1">
    <w:name w:val="Ju_H_1."/>
    <w:aliases w:val="_Head_4"/>
    <w:basedOn w:val="Heading4"/>
    <w:next w:val="JuPara"/>
    <w:uiPriority w:val="17"/>
    <w:rsid w:val="00267742"/>
    <w:pPr>
      <w:keepNext/>
      <w:keepLines/>
      <w:numPr>
        <w:ilvl w:val="3"/>
        <w:numId w:val="3"/>
      </w:numPr>
      <w:spacing w:before="100" w:beforeAutospacing="1" w:after="120"/>
    </w:pPr>
    <w:rPr>
      <w:b w:val="0"/>
      <w:color w:val="auto"/>
      <w:sz w:val="24"/>
    </w:rPr>
  </w:style>
  <w:style w:type="paragraph" w:styleId="Header">
    <w:name w:val="header"/>
    <w:basedOn w:val="Normal"/>
    <w:link w:val="HeaderChar"/>
    <w:uiPriority w:val="98"/>
    <w:semiHidden/>
    <w:rsid w:val="00267742"/>
    <w:pPr>
      <w:tabs>
        <w:tab w:val="center" w:pos="4536"/>
        <w:tab w:val="right" w:pos="9072"/>
      </w:tabs>
    </w:pPr>
  </w:style>
  <w:style w:type="character" w:customStyle="1" w:styleId="HeaderChar">
    <w:name w:val="Header Char"/>
    <w:basedOn w:val="DefaultParagraphFont"/>
    <w:link w:val="Header"/>
    <w:uiPriority w:val="98"/>
    <w:semiHidden/>
    <w:rsid w:val="00267742"/>
    <w:rPr>
      <w:sz w:val="24"/>
      <w:szCs w:val="24"/>
      <w:lang w:val="en-GB"/>
    </w:rPr>
  </w:style>
  <w:style w:type="character" w:customStyle="1" w:styleId="Heading1Char">
    <w:name w:val="Heading 1 Char"/>
    <w:basedOn w:val="DefaultParagraphFont"/>
    <w:link w:val="Heading1"/>
    <w:uiPriority w:val="98"/>
    <w:semiHidden/>
    <w:rsid w:val="00267742"/>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267742"/>
    <w:pPr>
      <w:keepNext/>
      <w:keepLines/>
      <w:numPr>
        <w:ilvl w:val="4"/>
        <w:numId w:val="3"/>
      </w:numPr>
      <w:spacing w:before="100" w:beforeAutospacing="1" w:after="120"/>
    </w:pPr>
    <w:rPr>
      <w:color w:val="auto"/>
      <w:sz w:val="20"/>
    </w:rPr>
  </w:style>
  <w:style w:type="paragraph" w:customStyle="1" w:styleId="JuHi">
    <w:name w:val="Ju_H_i"/>
    <w:aliases w:val="_Head_6"/>
    <w:basedOn w:val="Heading6"/>
    <w:next w:val="JuPara"/>
    <w:uiPriority w:val="17"/>
    <w:rsid w:val="00267742"/>
    <w:pPr>
      <w:keepNext/>
      <w:keepLines/>
      <w:numPr>
        <w:ilvl w:val="5"/>
        <w:numId w:val="3"/>
      </w:numPr>
      <w:spacing w:before="100" w:beforeAutospacing="1" w:after="120"/>
    </w:pPr>
    <w:rPr>
      <w:b w:val="0"/>
      <w:color w:val="auto"/>
      <w:sz w:val="20"/>
    </w:rPr>
  </w:style>
  <w:style w:type="character" w:customStyle="1" w:styleId="Heading2Char">
    <w:name w:val="Heading 2 Char"/>
    <w:basedOn w:val="DefaultParagraphFont"/>
    <w:link w:val="Heading2"/>
    <w:uiPriority w:val="98"/>
    <w:semiHidden/>
    <w:rsid w:val="00267742"/>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267742"/>
    <w:pPr>
      <w:keepNext/>
      <w:keepLines/>
      <w:numPr>
        <w:ilvl w:val="6"/>
        <w:numId w:val="3"/>
      </w:numPr>
      <w:spacing w:before="100" w:beforeAutospacing="1" w:after="120"/>
    </w:pPr>
    <w:rPr>
      <w:i w:val="0"/>
      <w:sz w:val="20"/>
    </w:rPr>
  </w:style>
  <w:style w:type="paragraph" w:customStyle="1" w:styleId="JuH">
    <w:name w:val="Ju_H_–"/>
    <w:aliases w:val="_Head_8"/>
    <w:basedOn w:val="Heading8"/>
    <w:next w:val="JuPara"/>
    <w:uiPriority w:val="17"/>
    <w:rsid w:val="00267742"/>
    <w:pPr>
      <w:keepNext/>
      <w:keepLines/>
      <w:numPr>
        <w:ilvl w:val="7"/>
        <w:numId w:val="3"/>
      </w:numPr>
      <w:spacing w:before="100" w:beforeAutospacing="1" w:after="120"/>
    </w:pPr>
    <w:rPr>
      <w:i/>
    </w:rPr>
  </w:style>
  <w:style w:type="character" w:customStyle="1" w:styleId="Heading3Char">
    <w:name w:val="Heading 3 Char"/>
    <w:basedOn w:val="DefaultParagraphFont"/>
    <w:link w:val="Heading3"/>
    <w:uiPriority w:val="98"/>
    <w:semiHidden/>
    <w:rsid w:val="00267742"/>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9"/>
    <w:qFormat/>
    <w:rsid w:val="00267742"/>
    <w:pPr>
      <w:keepNext/>
      <w:keepLines/>
      <w:spacing w:before="240" w:after="240"/>
      <w:ind w:firstLine="284"/>
    </w:pPr>
  </w:style>
  <w:style w:type="paragraph" w:customStyle="1" w:styleId="JuJudges">
    <w:name w:val="Ju_Judges"/>
    <w:aliases w:val="_Judges"/>
    <w:basedOn w:val="Normal"/>
    <w:uiPriority w:val="31"/>
    <w:qFormat/>
    <w:rsid w:val="00267742"/>
    <w:pPr>
      <w:tabs>
        <w:tab w:val="left" w:pos="567"/>
        <w:tab w:val="left" w:pos="1134"/>
      </w:tabs>
    </w:pPr>
  </w:style>
  <w:style w:type="character" w:customStyle="1" w:styleId="Heading4Char">
    <w:name w:val="Heading 4 Char"/>
    <w:basedOn w:val="DefaultParagraphFont"/>
    <w:link w:val="Heading4"/>
    <w:uiPriority w:val="98"/>
    <w:semiHidden/>
    <w:rsid w:val="00267742"/>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1"/>
    <w:qFormat/>
    <w:rsid w:val="00267742"/>
    <w:pPr>
      <w:tabs>
        <w:tab w:val="center" w:pos="6407"/>
      </w:tabs>
      <w:spacing w:before="720"/>
      <w:jc w:val="right"/>
    </w:pPr>
  </w:style>
  <w:style w:type="character" w:customStyle="1" w:styleId="Heading5Char">
    <w:name w:val="Heading 5 Char"/>
    <w:basedOn w:val="DefaultParagraphFont"/>
    <w:link w:val="Heading5"/>
    <w:uiPriority w:val="98"/>
    <w:semiHidden/>
    <w:rsid w:val="00267742"/>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43"/>
    <w:qFormat/>
    <w:rsid w:val="00267742"/>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267742"/>
    <w:rPr>
      <w:caps w:val="0"/>
      <w:smallCaps/>
    </w:rPr>
  </w:style>
  <w:style w:type="character" w:styleId="SubtleEmphasis">
    <w:name w:val="Subtle Emphasis"/>
    <w:uiPriority w:val="98"/>
    <w:semiHidden/>
    <w:qFormat/>
    <w:rsid w:val="00267742"/>
    <w:rPr>
      <w:i/>
      <w:iCs/>
    </w:rPr>
  </w:style>
  <w:style w:type="table" w:customStyle="1" w:styleId="ECHRTable">
    <w:name w:val="ECHR_Table"/>
    <w:basedOn w:val="TableNormal"/>
    <w:rsid w:val="00267742"/>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26774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267742"/>
    <w:rPr>
      <w:b/>
      <w:bCs/>
      <w:i/>
      <w:iCs/>
      <w:spacing w:val="10"/>
      <w:bdr w:val="none" w:sz="0" w:space="0" w:color="auto"/>
      <w:shd w:val="clear" w:color="auto" w:fill="auto"/>
    </w:rPr>
  </w:style>
  <w:style w:type="paragraph" w:styleId="Footer0">
    <w:name w:val="footer"/>
    <w:basedOn w:val="Normal"/>
    <w:link w:val="FooterChar"/>
    <w:uiPriority w:val="98"/>
    <w:semiHidden/>
    <w:rsid w:val="00267742"/>
    <w:pPr>
      <w:tabs>
        <w:tab w:val="center" w:pos="3686"/>
        <w:tab w:val="right" w:pos="7371"/>
      </w:tabs>
    </w:pPr>
  </w:style>
  <w:style w:type="character" w:customStyle="1" w:styleId="FooterChar">
    <w:name w:val="Footer Char"/>
    <w:basedOn w:val="DefaultParagraphFont"/>
    <w:link w:val="Footer0"/>
    <w:uiPriority w:val="98"/>
    <w:semiHidden/>
    <w:rsid w:val="00267742"/>
    <w:rPr>
      <w:sz w:val="24"/>
      <w:szCs w:val="24"/>
      <w:lang w:val="en-GB"/>
    </w:rPr>
  </w:style>
  <w:style w:type="character" w:styleId="FootnoteReference">
    <w:name w:val="footnote reference"/>
    <w:basedOn w:val="DefaultParagraphFont"/>
    <w:uiPriority w:val="98"/>
    <w:semiHidden/>
    <w:rsid w:val="00267742"/>
    <w:rPr>
      <w:vertAlign w:val="superscript"/>
    </w:rPr>
  </w:style>
  <w:style w:type="paragraph" w:styleId="FootnoteText">
    <w:name w:val="footnote text"/>
    <w:basedOn w:val="Normal"/>
    <w:link w:val="FootnoteTextChar"/>
    <w:uiPriority w:val="98"/>
    <w:semiHidden/>
    <w:rsid w:val="00267742"/>
    <w:rPr>
      <w:sz w:val="20"/>
      <w:szCs w:val="20"/>
    </w:rPr>
  </w:style>
  <w:style w:type="character" w:customStyle="1" w:styleId="FootnoteTextChar">
    <w:name w:val="Footnote Text Char"/>
    <w:basedOn w:val="DefaultParagraphFont"/>
    <w:link w:val="FootnoteText"/>
    <w:uiPriority w:val="98"/>
    <w:semiHidden/>
    <w:rsid w:val="00267742"/>
    <w:rPr>
      <w:sz w:val="20"/>
      <w:szCs w:val="20"/>
      <w:lang w:val="en-GB"/>
    </w:rPr>
  </w:style>
  <w:style w:type="character" w:customStyle="1" w:styleId="Heading6Char">
    <w:name w:val="Heading 6 Char"/>
    <w:basedOn w:val="DefaultParagraphFont"/>
    <w:link w:val="Heading6"/>
    <w:uiPriority w:val="98"/>
    <w:semiHidden/>
    <w:rsid w:val="00267742"/>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267742"/>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267742"/>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267742"/>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267742"/>
    <w:rPr>
      <w:color w:val="0072BC" w:themeColor="hyperlink"/>
      <w:u w:val="single"/>
    </w:rPr>
  </w:style>
  <w:style w:type="character" w:styleId="IntenseEmphasis">
    <w:name w:val="Intense Emphasis"/>
    <w:uiPriority w:val="98"/>
    <w:semiHidden/>
    <w:qFormat/>
    <w:rsid w:val="00267742"/>
    <w:rPr>
      <w:b/>
      <w:bCs/>
    </w:rPr>
  </w:style>
  <w:style w:type="paragraph" w:styleId="IntenseQuote">
    <w:name w:val="Intense Quote"/>
    <w:basedOn w:val="Normal"/>
    <w:next w:val="Normal"/>
    <w:link w:val="IntenseQuoteChar"/>
    <w:uiPriority w:val="98"/>
    <w:semiHidden/>
    <w:qFormat/>
    <w:rsid w:val="00267742"/>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267742"/>
    <w:rPr>
      <w:b/>
      <w:bCs/>
      <w:i/>
      <w:iCs/>
      <w:sz w:val="24"/>
      <w:szCs w:val="24"/>
      <w:lang w:val="en-GB" w:bidi="en-US"/>
    </w:rPr>
  </w:style>
  <w:style w:type="character" w:styleId="IntenseReference">
    <w:name w:val="Intense Reference"/>
    <w:uiPriority w:val="98"/>
    <w:semiHidden/>
    <w:qFormat/>
    <w:rsid w:val="00267742"/>
    <w:rPr>
      <w:smallCaps/>
      <w:spacing w:val="5"/>
      <w:u w:val="single"/>
    </w:rPr>
  </w:style>
  <w:style w:type="paragraph" w:styleId="ListParagraph">
    <w:name w:val="List Paragraph"/>
    <w:basedOn w:val="Normal"/>
    <w:uiPriority w:val="98"/>
    <w:semiHidden/>
    <w:qFormat/>
    <w:rsid w:val="00267742"/>
    <w:pPr>
      <w:ind w:left="720"/>
      <w:contextualSpacing/>
    </w:pPr>
  </w:style>
  <w:style w:type="table" w:customStyle="1" w:styleId="LtrTableAddress">
    <w:name w:val="Ltr_Table_Address"/>
    <w:aliases w:val="ECHR_Ltr_Table_Address"/>
    <w:basedOn w:val="TableNormal"/>
    <w:uiPriority w:val="99"/>
    <w:rsid w:val="00267742"/>
    <w:rPr>
      <w:sz w:val="24"/>
      <w:szCs w:val="24"/>
    </w:rPr>
    <w:tblPr>
      <w:tblInd w:w="5103" w:type="dxa"/>
    </w:tblPr>
  </w:style>
  <w:style w:type="paragraph" w:styleId="Quote">
    <w:name w:val="Quote"/>
    <w:basedOn w:val="Normal"/>
    <w:next w:val="Normal"/>
    <w:link w:val="QuoteChar"/>
    <w:uiPriority w:val="98"/>
    <w:semiHidden/>
    <w:qFormat/>
    <w:rsid w:val="00267742"/>
    <w:pPr>
      <w:spacing w:before="200"/>
      <w:ind w:left="360" w:right="360"/>
    </w:pPr>
    <w:rPr>
      <w:i/>
      <w:iCs/>
      <w:lang w:bidi="en-US"/>
    </w:rPr>
  </w:style>
  <w:style w:type="character" w:customStyle="1" w:styleId="QuoteChar">
    <w:name w:val="Quote Char"/>
    <w:basedOn w:val="DefaultParagraphFont"/>
    <w:link w:val="Quote"/>
    <w:uiPriority w:val="98"/>
    <w:semiHidden/>
    <w:rsid w:val="00267742"/>
    <w:rPr>
      <w:i/>
      <w:iCs/>
      <w:sz w:val="24"/>
      <w:szCs w:val="24"/>
      <w:lang w:val="en-GB" w:bidi="en-US"/>
    </w:rPr>
  </w:style>
  <w:style w:type="character" w:styleId="SubtleReference">
    <w:name w:val="Subtle Reference"/>
    <w:uiPriority w:val="98"/>
    <w:semiHidden/>
    <w:qFormat/>
    <w:rsid w:val="00267742"/>
    <w:rPr>
      <w:smallCaps/>
    </w:rPr>
  </w:style>
  <w:style w:type="table" w:styleId="TableGrid">
    <w:name w:val="Table Grid"/>
    <w:basedOn w:val="TableNormal"/>
    <w:uiPriority w:val="59"/>
    <w:semiHidden/>
    <w:rsid w:val="0026774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267742"/>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267742"/>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267742"/>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267742"/>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267742"/>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267742"/>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267742"/>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267742"/>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26774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26774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6774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26774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26774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267742"/>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267742"/>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267742"/>
    <w:pPr>
      <w:numPr>
        <w:numId w:val="4"/>
      </w:numPr>
    </w:pPr>
  </w:style>
  <w:style w:type="paragraph" w:customStyle="1" w:styleId="JuPara">
    <w:name w:val="Ju_Para"/>
    <w:aliases w:val="_Para,ECHR_Para"/>
    <w:basedOn w:val="NormalJustified"/>
    <w:link w:val="JuParaChar"/>
    <w:uiPriority w:val="4"/>
    <w:qFormat/>
    <w:rsid w:val="00267742"/>
    <w:pPr>
      <w:ind w:firstLine="284"/>
    </w:pPr>
  </w:style>
  <w:style w:type="numbering" w:styleId="1ai">
    <w:name w:val="Outline List 1"/>
    <w:basedOn w:val="NoList"/>
    <w:uiPriority w:val="99"/>
    <w:semiHidden/>
    <w:unhideWhenUsed/>
    <w:rsid w:val="00267742"/>
    <w:pPr>
      <w:numPr>
        <w:numId w:val="5"/>
      </w:numPr>
    </w:pPr>
  </w:style>
  <w:style w:type="table" w:customStyle="1" w:styleId="ECHRTableSimpleBox">
    <w:name w:val="ECHR_Table_Simple_Box"/>
    <w:basedOn w:val="TableNormal"/>
    <w:uiPriority w:val="99"/>
    <w:rsid w:val="0026774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26774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267742"/>
    <w:pPr>
      <w:numPr>
        <w:numId w:val="6"/>
      </w:numPr>
    </w:pPr>
  </w:style>
  <w:style w:type="table" w:customStyle="1" w:styleId="ECHRTableForInternalUse">
    <w:name w:val="ECHR_Table_For_Internal_Use"/>
    <w:basedOn w:val="TableNormal"/>
    <w:uiPriority w:val="99"/>
    <w:rsid w:val="0026774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26774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267742"/>
  </w:style>
  <w:style w:type="paragraph" w:styleId="BlockText">
    <w:name w:val="Block Text"/>
    <w:basedOn w:val="Normal"/>
    <w:uiPriority w:val="98"/>
    <w:semiHidden/>
    <w:rsid w:val="0026774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26774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267742"/>
    <w:pPr>
      <w:spacing w:after="120"/>
    </w:pPr>
  </w:style>
  <w:style w:type="character" w:customStyle="1" w:styleId="BodyTextChar">
    <w:name w:val="Body Text Char"/>
    <w:basedOn w:val="DefaultParagraphFont"/>
    <w:link w:val="BodyText"/>
    <w:uiPriority w:val="98"/>
    <w:semiHidden/>
    <w:rsid w:val="00267742"/>
    <w:rPr>
      <w:sz w:val="24"/>
      <w:szCs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267742"/>
    <w:pPr>
      <w:spacing w:after="120" w:line="480" w:lineRule="auto"/>
    </w:pPr>
  </w:style>
  <w:style w:type="table" w:customStyle="1" w:styleId="ECHRHeaderTableReduced">
    <w:name w:val="ECHR_Header_Table_Reduced"/>
    <w:basedOn w:val="TableNormal"/>
    <w:uiPriority w:val="99"/>
    <w:rsid w:val="00267742"/>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267742"/>
    <w:pPr>
      <w:ind w:firstLine="284"/>
    </w:pPr>
    <w:rPr>
      <w:b/>
    </w:rPr>
  </w:style>
  <w:style w:type="character" w:styleId="PageNumber">
    <w:name w:val="page number"/>
    <w:uiPriority w:val="98"/>
    <w:semiHidden/>
    <w:rsid w:val="00267742"/>
    <w:rPr>
      <w:sz w:val="18"/>
    </w:rPr>
  </w:style>
  <w:style w:type="paragraph" w:styleId="ListBullet">
    <w:name w:val="List Bullet"/>
    <w:basedOn w:val="Normal"/>
    <w:uiPriority w:val="98"/>
    <w:semiHidden/>
    <w:rsid w:val="00267742"/>
    <w:pPr>
      <w:numPr>
        <w:numId w:val="10"/>
      </w:numPr>
    </w:pPr>
  </w:style>
  <w:style w:type="paragraph" w:styleId="ListBullet3">
    <w:name w:val="List Bullet 3"/>
    <w:basedOn w:val="Normal"/>
    <w:uiPriority w:val="98"/>
    <w:semiHidden/>
    <w:rsid w:val="00267742"/>
    <w:pPr>
      <w:numPr>
        <w:numId w:val="12"/>
      </w:numPr>
      <w:contextualSpacing/>
    </w:pPr>
  </w:style>
  <w:style w:type="character" w:customStyle="1" w:styleId="BodyText2Char">
    <w:name w:val="Body Text 2 Char"/>
    <w:basedOn w:val="DefaultParagraphFont"/>
    <w:link w:val="BodyText2"/>
    <w:uiPriority w:val="98"/>
    <w:semiHidden/>
    <w:rsid w:val="00267742"/>
    <w:rPr>
      <w:sz w:val="24"/>
      <w:szCs w:val="24"/>
      <w:lang w:val="en-GB"/>
    </w:rPr>
  </w:style>
  <w:style w:type="paragraph" w:styleId="BodyText3">
    <w:name w:val="Body Text 3"/>
    <w:basedOn w:val="Normal"/>
    <w:link w:val="BodyText3Char"/>
    <w:uiPriority w:val="98"/>
    <w:semiHidden/>
    <w:rsid w:val="00267742"/>
    <w:pPr>
      <w:spacing w:after="120"/>
    </w:pPr>
    <w:rPr>
      <w:sz w:val="16"/>
      <w:szCs w:val="16"/>
    </w:rPr>
  </w:style>
  <w:style w:type="character" w:customStyle="1" w:styleId="BodyText3Char">
    <w:name w:val="Body Text 3 Char"/>
    <w:basedOn w:val="DefaultParagraphFont"/>
    <w:link w:val="BodyText3"/>
    <w:uiPriority w:val="98"/>
    <w:semiHidden/>
    <w:rsid w:val="00267742"/>
    <w:rPr>
      <w:sz w:val="16"/>
      <w:szCs w:val="16"/>
      <w:lang w:val="en-GB"/>
    </w:rPr>
  </w:style>
  <w:style w:type="paragraph" w:styleId="BodyTextFirstIndent">
    <w:name w:val="Body Text First Indent"/>
    <w:basedOn w:val="BodyText"/>
    <w:link w:val="BodyTextFirstIndentChar"/>
    <w:uiPriority w:val="98"/>
    <w:semiHidden/>
    <w:rsid w:val="00267742"/>
    <w:pPr>
      <w:spacing w:after="0"/>
      <w:ind w:firstLine="360"/>
    </w:pPr>
  </w:style>
  <w:style w:type="character" w:customStyle="1" w:styleId="BodyTextFirstIndentChar">
    <w:name w:val="Body Text First Indent Char"/>
    <w:basedOn w:val="BodyTextChar"/>
    <w:link w:val="BodyTextFirstIndent"/>
    <w:uiPriority w:val="98"/>
    <w:semiHidden/>
    <w:rsid w:val="00267742"/>
    <w:rPr>
      <w:sz w:val="24"/>
      <w:szCs w:val="24"/>
      <w:lang w:val="en-GB"/>
    </w:rPr>
  </w:style>
  <w:style w:type="paragraph" w:styleId="BodyTextIndent">
    <w:name w:val="Body Text Indent"/>
    <w:basedOn w:val="Normal"/>
    <w:link w:val="BodyTextIndentChar"/>
    <w:uiPriority w:val="98"/>
    <w:semiHidden/>
    <w:rsid w:val="00267742"/>
    <w:pPr>
      <w:spacing w:after="120"/>
      <w:ind w:left="283"/>
    </w:pPr>
  </w:style>
  <w:style w:type="character" w:customStyle="1" w:styleId="BodyTextIndentChar">
    <w:name w:val="Body Text Indent Char"/>
    <w:basedOn w:val="DefaultParagraphFont"/>
    <w:link w:val="BodyTextIndent"/>
    <w:uiPriority w:val="98"/>
    <w:semiHidden/>
    <w:rsid w:val="00267742"/>
    <w:rPr>
      <w:sz w:val="24"/>
      <w:szCs w:val="24"/>
      <w:lang w:val="en-GB"/>
    </w:rPr>
  </w:style>
  <w:style w:type="paragraph" w:styleId="BodyTextFirstIndent2">
    <w:name w:val="Body Text First Indent 2"/>
    <w:basedOn w:val="BodyTextIndent"/>
    <w:link w:val="BodyTextFirstIndent2Char"/>
    <w:uiPriority w:val="98"/>
    <w:semiHidden/>
    <w:rsid w:val="00267742"/>
    <w:pPr>
      <w:spacing w:after="0"/>
      <w:ind w:left="360" w:firstLine="360"/>
    </w:pPr>
  </w:style>
  <w:style w:type="character" w:customStyle="1" w:styleId="BodyTextFirstIndent2Char">
    <w:name w:val="Body Text First Indent 2 Char"/>
    <w:basedOn w:val="BodyTextIndentChar"/>
    <w:link w:val="BodyTextFirstIndent2"/>
    <w:uiPriority w:val="98"/>
    <w:semiHidden/>
    <w:rsid w:val="00267742"/>
    <w:rPr>
      <w:sz w:val="24"/>
      <w:szCs w:val="24"/>
      <w:lang w:val="en-GB"/>
    </w:rPr>
  </w:style>
  <w:style w:type="paragraph" w:styleId="BodyTextIndent2">
    <w:name w:val="Body Text Indent 2"/>
    <w:basedOn w:val="Normal"/>
    <w:link w:val="BodyTextIndent2Char"/>
    <w:uiPriority w:val="98"/>
    <w:semiHidden/>
    <w:rsid w:val="00267742"/>
    <w:pPr>
      <w:spacing w:after="120" w:line="480" w:lineRule="auto"/>
      <w:ind w:left="283"/>
    </w:pPr>
  </w:style>
  <w:style w:type="character" w:customStyle="1" w:styleId="BodyTextIndent2Char">
    <w:name w:val="Body Text Indent 2 Char"/>
    <w:basedOn w:val="DefaultParagraphFont"/>
    <w:link w:val="BodyTextIndent2"/>
    <w:uiPriority w:val="98"/>
    <w:semiHidden/>
    <w:rsid w:val="00267742"/>
    <w:rPr>
      <w:sz w:val="24"/>
      <w:szCs w:val="24"/>
      <w:lang w:val="en-GB"/>
    </w:rPr>
  </w:style>
  <w:style w:type="paragraph" w:styleId="BodyTextIndent3">
    <w:name w:val="Body Text Indent 3"/>
    <w:basedOn w:val="Normal"/>
    <w:link w:val="BodyTextIndent3Char"/>
    <w:uiPriority w:val="98"/>
    <w:semiHidden/>
    <w:rsid w:val="00267742"/>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267742"/>
    <w:rPr>
      <w:sz w:val="16"/>
      <w:szCs w:val="16"/>
      <w:lang w:val="en-GB"/>
    </w:rPr>
  </w:style>
  <w:style w:type="paragraph" w:styleId="Caption">
    <w:name w:val="caption"/>
    <w:basedOn w:val="Normal"/>
    <w:next w:val="Normal"/>
    <w:uiPriority w:val="98"/>
    <w:semiHidden/>
    <w:qFormat/>
    <w:rsid w:val="00267742"/>
    <w:pPr>
      <w:spacing w:after="200"/>
    </w:pPr>
    <w:rPr>
      <w:b/>
      <w:bCs/>
      <w:color w:val="0072BC" w:themeColor="accent1"/>
      <w:sz w:val="18"/>
      <w:szCs w:val="18"/>
    </w:rPr>
  </w:style>
  <w:style w:type="paragraph" w:styleId="Closing">
    <w:name w:val="Closing"/>
    <w:basedOn w:val="Normal"/>
    <w:link w:val="ClosingChar"/>
    <w:uiPriority w:val="98"/>
    <w:semiHidden/>
    <w:rsid w:val="00267742"/>
    <w:pPr>
      <w:ind w:left="4252"/>
    </w:pPr>
  </w:style>
  <w:style w:type="character" w:customStyle="1" w:styleId="ClosingChar">
    <w:name w:val="Closing Char"/>
    <w:basedOn w:val="DefaultParagraphFont"/>
    <w:link w:val="Closing"/>
    <w:uiPriority w:val="98"/>
    <w:semiHidden/>
    <w:rsid w:val="00267742"/>
    <w:rPr>
      <w:sz w:val="24"/>
      <w:szCs w:val="24"/>
      <w:lang w:val="en-GB"/>
    </w:rPr>
  </w:style>
  <w:style w:type="table" w:styleId="ColorfulGrid">
    <w:name w:val="Colorful Grid"/>
    <w:basedOn w:val="TableNormal"/>
    <w:uiPriority w:val="73"/>
    <w:semiHidden/>
    <w:rsid w:val="0026774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26774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26774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26774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26774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26774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26774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26774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26774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26774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26774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26774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26774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26774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26774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26774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26774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26774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26774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26774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26774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267742"/>
    <w:rPr>
      <w:sz w:val="16"/>
      <w:szCs w:val="16"/>
    </w:rPr>
  </w:style>
  <w:style w:type="paragraph" w:styleId="CommentText">
    <w:name w:val="annotation text"/>
    <w:basedOn w:val="Normal"/>
    <w:link w:val="CommentTextChar"/>
    <w:uiPriority w:val="98"/>
    <w:semiHidden/>
    <w:rsid w:val="00267742"/>
    <w:rPr>
      <w:sz w:val="20"/>
      <w:szCs w:val="20"/>
    </w:rPr>
  </w:style>
  <w:style w:type="character" w:customStyle="1" w:styleId="CommentTextChar">
    <w:name w:val="Comment Text Char"/>
    <w:basedOn w:val="DefaultParagraphFont"/>
    <w:link w:val="CommentText"/>
    <w:uiPriority w:val="98"/>
    <w:semiHidden/>
    <w:rsid w:val="00267742"/>
    <w:rPr>
      <w:sz w:val="20"/>
      <w:szCs w:val="20"/>
      <w:lang w:val="en-GB"/>
    </w:rPr>
  </w:style>
  <w:style w:type="paragraph" w:styleId="CommentSubject">
    <w:name w:val="annotation subject"/>
    <w:basedOn w:val="CommentText"/>
    <w:next w:val="CommentText"/>
    <w:link w:val="CommentSubjectChar"/>
    <w:uiPriority w:val="98"/>
    <w:semiHidden/>
    <w:rsid w:val="00267742"/>
    <w:rPr>
      <w:b/>
      <w:bCs/>
    </w:rPr>
  </w:style>
  <w:style w:type="character" w:customStyle="1" w:styleId="CommentSubjectChar">
    <w:name w:val="Comment Subject Char"/>
    <w:basedOn w:val="CommentTextChar"/>
    <w:link w:val="CommentSubject"/>
    <w:uiPriority w:val="98"/>
    <w:semiHidden/>
    <w:rsid w:val="00267742"/>
    <w:rPr>
      <w:b/>
      <w:bCs/>
      <w:sz w:val="20"/>
      <w:szCs w:val="20"/>
      <w:lang w:val="en-GB"/>
    </w:rPr>
  </w:style>
  <w:style w:type="table" w:styleId="DarkList">
    <w:name w:val="Dark List"/>
    <w:basedOn w:val="TableNormal"/>
    <w:uiPriority w:val="70"/>
    <w:semiHidden/>
    <w:rsid w:val="0026774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26774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26774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26774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26774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26774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26774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267742"/>
  </w:style>
  <w:style w:type="character" w:customStyle="1" w:styleId="DateChar">
    <w:name w:val="Date Char"/>
    <w:basedOn w:val="DefaultParagraphFont"/>
    <w:link w:val="Date"/>
    <w:uiPriority w:val="98"/>
    <w:semiHidden/>
    <w:rsid w:val="00267742"/>
    <w:rPr>
      <w:sz w:val="24"/>
      <w:szCs w:val="24"/>
      <w:lang w:val="en-GB"/>
    </w:rPr>
  </w:style>
  <w:style w:type="paragraph" w:styleId="DocumentMap">
    <w:name w:val="Document Map"/>
    <w:basedOn w:val="Normal"/>
    <w:link w:val="DocumentMapChar"/>
    <w:uiPriority w:val="98"/>
    <w:semiHidden/>
    <w:rsid w:val="00267742"/>
    <w:rPr>
      <w:rFonts w:ascii="Tahoma" w:hAnsi="Tahoma" w:cs="Tahoma"/>
      <w:sz w:val="16"/>
      <w:szCs w:val="16"/>
    </w:rPr>
  </w:style>
  <w:style w:type="character" w:customStyle="1" w:styleId="DocumentMapChar">
    <w:name w:val="Document Map Char"/>
    <w:basedOn w:val="DefaultParagraphFont"/>
    <w:link w:val="DocumentMap"/>
    <w:uiPriority w:val="98"/>
    <w:semiHidden/>
    <w:rsid w:val="00267742"/>
    <w:rPr>
      <w:rFonts w:ascii="Tahoma" w:hAnsi="Tahoma" w:cs="Tahoma"/>
      <w:sz w:val="16"/>
      <w:szCs w:val="16"/>
      <w:lang w:val="en-GB"/>
    </w:rPr>
  </w:style>
  <w:style w:type="paragraph" w:styleId="E-mailSignature">
    <w:name w:val="E-mail Signature"/>
    <w:basedOn w:val="Normal"/>
    <w:link w:val="E-mailSignatureChar"/>
    <w:uiPriority w:val="98"/>
    <w:semiHidden/>
    <w:rsid w:val="00267742"/>
  </w:style>
  <w:style w:type="character" w:customStyle="1" w:styleId="E-mailSignatureChar">
    <w:name w:val="E-mail Signature Char"/>
    <w:basedOn w:val="DefaultParagraphFont"/>
    <w:link w:val="E-mailSignature"/>
    <w:uiPriority w:val="98"/>
    <w:semiHidden/>
    <w:rsid w:val="00267742"/>
    <w:rPr>
      <w:sz w:val="24"/>
      <w:szCs w:val="24"/>
      <w:lang w:val="en-GB"/>
    </w:rPr>
  </w:style>
  <w:style w:type="character" w:styleId="EndnoteReference">
    <w:name w:val="endnote reference"/>
    <w:basedOn w:val="DefaultParagraphFont"/>
    <w:uiPriority w:val="98"/>
    <w:semiHidden/>
    <w:rsid w:val="00267742"/>
    <w:rPr>
      <w:vertAlign w:val="superscript"/>
    </w:rPr>
  </w:style>
  <w:style w:type="paragraph" w:styleId="EndnoteText">
    <w:name w:val="endnote text"/>
    <w:basedOn w:val="Normal"/>
    <w:link w:val="EndnoteTextChar"/>
    <w:uiPriority w:val="98"/>
    <w:semiHidden/>
    <w:rsid w:val="00267742"/>
    <w:rPr>
      <w:sz w:val="20"/>
      <w:szCs w:val="20"/>
    </w:rPr>
  </w:style>
  <w:style w:type="character" w:customStyle="1" w:styleId="EndnoteTextChar">
    <w:name w:val="Endnote Text Char"/>
    <w:basedOn w:val="DefaultParagraphFont"/>
    <w:link w:val="EndnoteText"/>
    <w:uiPriority w:val="98"/>
    <w:semiHidden/>
    <w:rsid w:val="00267742"/>
    <w:rPr>
      <w:sz w:val="20"/>
      <w:szCs w:val="20"/>
      <w:lang w:val="en-GB"/>
    </w:rPr>
  </w:style>
  <w:style w:type="paragraph" w:styleId="EnvelopeAddress">
    <w:name w:val="envelope address"/>
    <w:basedOn w:val="Normal"/>
    <w:uiPriority w:val="98"/>
    <w:semiHidden/>
    <w:rsid w:val="00267742"/>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267742"/>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267742"/>
    <w:rPr>
      <w:color w:val="7030A0" w:themeColor="followedHyperlink"/>
      <w:u w:val="single"/>
    </w:rPr>
  </w:style>
  <w:style w:type="character" w:styleId="HTMLAcronym">
    <w:name w:val="HTML Acronym"/>
    <w:basedOn w:val="DefaultParagraphFont"/>
    <w:uiPriority w:val="98"/>
    <w:semiHidden/>
    <w:rsid w:val="00267742"/>
  </w:style>
  <w:style w:type="paragraph" w:styleId="HTMLAddress">
    <w:name w:val="HTML Address"/>
    <w:basedOn w:val="Normal"/>
    <w:link w:val="HTMLAddressChar"/>
    <w:uiPriority w:val="98"/>
    <w:semiHidden/>
    <w:rsid w:val="00267742"/>
    <w:rPr>
      <w:i/>
      <w:iCs/>
    </w:rPr>
  </w:style>
  <w:style w:type="character" w:customStyle="1" w:styleId="HTMLAddressChar">
    <w:name w:val="HTML Address Char"/>
    <w:basedOn w:val="DefaultParagraphFont"/>
    <w:link w:val="HTMLAddress"/>
    <w:uiPriority w:val="98"/>
    <w:semiHidden/>
    <w:rsid w:val="00267742"/>
    <w:rPr>
      <w:i/>
      <w:iCs/>
      <w:sz w:val="24"/>
      <w:szCs w:val="24"/>
      <w:lang w:val="en-GB"/>
    </w:rPr>
  </w:style>
  <w:style w:type="character" w:styleId="HTMLCite">
    <w:name w:val="HTML Cite"/>
    <w:basedOn w:val="DefaultParagraphFont"/>
    <w:uiPriority w:val="98"/>
    <w:semiHidden/>
    <w:rsid w:val="00267742"/>
    <w:rPr>
      <w:i/>
      <w:iCs/>
    </w:rPr>
  </w:style>
  <w:style w:type="character" w:styleId="HTMLCode">
    <w:name w:val="HTML Code"/>
    <w:basedOn w:val="DefaultParagraphFont"/>
    <w:uiPriority w:val="98"/>
    <w:semiHidden/>
    <w:rsid w:val="00267742"/>
    <w:rPr>
      <w:rFonts w:ascii="Consolas" w:hAnsi="Consolas" w:cs="Consolas"/>
      <w:sz w:val="20"/>
      <w:szCs w:val="20"/>
    </w:rPr>
  </w:style>
  <w:style w:type="character" w:styleId="HTMLDefinition">
    <w:name w:val="HTML Definition"/>
    <w:basedOn w:val="DefaultParagraphFont"/>
    <w:uiPriority w:val="98"/>
    <w:semiHidden/>
    <w:rsid w:val="00267742"/>
    <w:rPr>
      <w:i/>
      <w:iCs/>
    </w:rPr>
  </w:style>
  <w:style w:type="character" w:styleId="HTMLKeyboard">
    <w:name w:val="HTML Keyboard"/>
    <w:basedOn w:val="DefaultParagraphFont"/>
    <w:uiPriority w:val="98"/>
    <w:semiHidden/>
    <w:rsid w:val="00267742"/>
    <w:rPr>
      <w:rFonts w:ascii="Consolas" w:hAnsi="Consolas" w:cs="Consolas"/>
      <w:sz w:val="20"/>
      <w:szCs w:val="20"/>
    </w:rPr>
  </w:style>
  <w:style w:type="paragraph" w:styleId="HTMLPreformatted">
    <w:name w:val="HTML Preformatted"/>
    <w:basedOn w:val="Normal"/>
    <w:link w:val="HTMLPreformattedChar"/>
    <w:uiPriority w:val="98"/>
    <w:semiHidden/>
    <w:rsid w:val="00267742"/>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267742"/>
    <w:rPr>
      <w:rFonts w:ascii="Consolas" w:hAnsi="Consolas" w:cs="Consolas"/>
      <w:sz w:val="20"/>
      <w:szCs w:val="20"/>
      <w:lang w:val="en-GB"/>
    </w:rPr>
  </w:style>
  <w:style w:type="character" w:styleId="HTMLSample">
    <w:name w:val="HTML Sample"/>
    <w:basedOn w:val="DefaultParagraphFont"/>
    <w:uiPriority w:val="98"/>
    <w:semiHidden/>
    <w:rsid w:val="00267742"/>
    <w:rPr>
      <w:rFonts w:ascii="Consolas" w:hAnsi="Consolas" w:cs="Consolas"/>
      <w:sz w:val="24"/>
      <w:szCs w:val="24"/>
    </w:rPr>
  </w:style>
  <w:style w:type="character" w:styleId="HTMLTypewriter">
    <w:name w:val="HTML Typewriter"/>
    <w:basedOn w:val="DefaultParagraphFont"/>
    <w:uiPriority w:val="98"/>
    <w:semiHidden/>
    <w:rsid w:val="00267742"/>
    <w:rPr>
      <w:rFonts w:ascii="Consolas" w:hAnsi="Consolas" w:cs="Consolas"/>
      <w:sz w:val="20"/>
      <w:szCs w:val="20"/>
    </w:rPr>
  </w:style>
  <w:style w:type="character" w:styleId="HTMLVariable">
    <w:name w:val="HTML Variable"/>
    <w:basedOn w:val="DefaultParagraphFont"/>
    <w:uiPriority w:val="98"/>
    <w:semiHidden/>
    <w:rsid w:val="00267742"/>
    <w:rPr>
      <w:i/>
      <w:iCs/>
    </w:rPr>
  </w:style>
  <w:style w:type="paragraph" w:styleId="Index1">
    <w:name w:val="index 1"/>
    <w:basedOn w:val="Normal"/>
    <w:next w:val="Normal"/>
    <w:autoRedefine/>
    <w:uiPriority w:val="98"/>
    <w:semiHidden/>
    <w:rsid w:val="00267742"/>
    <w:pPr>
      <w:ind w:left="240" w:hanging="240"/>
    </w:pPr>
  </w:style>
  <w:style w:type="paragraph" w:styleId="Index2">
    <w:name w:val="index 2"/>
    <w:basedOn w:val="Normal"/>
    <w:next w:val="Normal"/>
    <w:autoRedefine/>
    <w:uiPriority w:val="98"/>
    <w:semiHidden/>
    <w:rsid w:val="00267742"/>
    <w:pPr>
      <w:ind w:left="480" w:hanging="240"/>
    </w:pPr>
  </w:style>
  <w:style w:type="paragraph" w:styleId="Index3">
    <w:name w:val="index 3"/>
    <w:basedOn w:val="Normal"/>
    <w:next w:val="Normal"/>
    <w:autoRedefine/>
    <w:uiPriority w:val="98"/>
    <w:semiHidden/>
    <w:rsid w:val="00267742"/>
    <w:pPr>
      <w:ind w:left="720" w:hanging="240"/>
    </w:pPr>
  </w:style>
  <w:style w:type="paragraph" w:styleId="Index4">
    <w:name w:val="index 4"/>
    <w:basedOn w:val="Normal"/>
    <w:next w:val="Normal"/>
    <w:autoRedefine/>
    <w:uiPriority w:val="98"/>
    <w:semiHidden/>
    <w:rsid w:val="00267742"/>
    <w:pPr>
      <w:ind w:left="960" w:hanging="240"/>
    </w:pPr>
  </w:style>
  <w:style w:type="paragraph" w:styleId="Index5">
    <w:name w:val="index 5"/>
    <w:basedOn w:val="Normal"/>
    <w:next w:val="Normal"/>
    <w:autoRedefine/>
    <w:uiPriority w:val="98"/>
    <w:semiHidden/>
    <w:rsid w:val="00267742"/>
    <w:pPr>
      <w:ind w:left="1200" w:hanging="240"/>
    </w:pPr>
  </w:style>
  <w:style w:type="paragraph" w:styleId="Index6">
    <w:name w:val="index 6"/>
    <w:basedOn w:val="Normal"/>
    <w:next w:val="Normal"/>
    <w:autoRedefine/>
    <w:uiPriority w:val="98"/>
    <w:semiHidden/>
    <w:rsid w:val="00267742"/>
    <w:pPr>
      <w:ind w:left="1440" w:hanging="240"/>
    </w:pPr>
  </w:style>
  <w:style w:type="paragraph" w:styleId="Index7">
    <w:name w:val="index 7"/>
    <w:basedOn w:val="Normal"/>
    <w:next w:val="Normal"/>
    <w:autoRedefine/>
    <w:uiPriority w:val="98"/>
    <w:semiHidden/>
    <w:rsid w:val="00267742"/>
    <w:pPr>
      <w:ind w:left="1680" w:hanging="240"/>
    </w:pPr>
  </w:style>
  <w:style w:type="paragraph" w:styleId="Index8">
    <w:name w:val="index 8"/>
    <w:basedOn w:val="Normal"/>
    <w:next w:val="Normal"/>
    <w:autoRedefine/>
    <w:uiPriority w:val="98"/>
    <w:semiHidden/>
    <w:rsid w:val="00267742"/>
    <w:pPr>
      <w:ind w:left="1920" w:hanging="240"/>
    </w:pPr>
  </w:style>
  <w:style w:type="paragraph" w:styleId="Index9">
    <w:name w:val="index 9"/>
    <w:basedOn w:val="Normal"/>
    <w:next w:val="Normal"/>
    <w:autoRedefine/>
    <w:uiPriority w:val="98"/>
    <w:semiHidden/>
    <w:rsid w:val="00267742"/>
    <w:pPr>
      <w:ind w:left="2160" w:hanging="240"/>
    </w:pPr>
  </w:style>
  <w:style w:type="paragraph" w:styleId="IndexHeading">
    <w:name w:val="index heading"/>
    <w:basedOn w:val="Normal"/>
    <w:next w:val="Index1"/>
    <w:uiPriority w:val="98"/>
    <w:semiHidden/>
    <w:rsid w:val="00267742"/>
    <w:rPr>
      <w:rFonts w:asciiTheme="majorHAnsi" w:eastAsiaTheme="majorEastAsia" w:hAnsiTheme="majorHAnsi" w:cstheme="majorBidi"/>
      <w:b/>
      <w:bCs/>
    </w:rPr>
  </w:style>
  <w:style w:type="table" w:styleId="LightGrid">
    <w:name w:val="Light Grid"/>
    <w:basedOn w:val="TableNormal"/>
    <w:uiPriority w:val="62"/>
    <w:semiHidden/>
    <w:rsid w:val="0026774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26774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26774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26774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26774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26774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26774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26774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26774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26774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26774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26774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26774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26774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26774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26774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26774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26774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26774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26774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26774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267742"/>
  </w:style>
  <w:style w:type="paragraph" w:styleId="List">
    <w:name w:val="List"/>
    <w:basedOn w:val="Normal"/>
    <w:uiPriority w:val="98"/>
    <w:semiHidden/>
    <w:rsid w:val="00267742"/>
    <w:pPr>
      <w:ind w:left="283" w:hanging="283"/>
      <w:contextualSpacing/>
    </w:pPr>
  </w:style>
  <w:style w:type="paragraph" w:styleId="List2">
    <w:name w:val="List 2"/>
    <w:basedOn w:val="Normal"/>
    <w:uiPriority w:val="98"/>
    <w:semiHidden/>
    <w:rsid w:val="00267742"/>
    <w:pPr>
      <w:ind w:left="566" w:hanging="283"/>
      <w:contextualSpacing/>
    </w:pPr>
  </w:style>
  <w:style w:type="paragraph" w:styleId="List3">
    <w:name w:val="List 3"/>
    <w:basedOn w:val="Normal"/>
    <w:uiPriority w:val="98"/>
    <w:semiHidden/>
    <w:rsid w:val="00267742"/>
    <w:pPr>
      <w:ind w:left="849" w:hanging="283"/>
      <w:contextualSpacing/>
    </w:pPr>
  </w:style>
  <w:style w:type="paragraph" w:styleId="List4">
    <w:name w:val="List 4"/>
    <w:basedOn w:val="Normal"/>
    <w:uiPriority w:val="98"/>
    <w:semiHidden/>
    <w:rsid w:val="00267742"/>
    <w:pPr>
      <w:ind w:left="1132" w:hanging="283"/>
      <w:contextualSpacing/>
    </w:pPr>
  </w:style>
  <w:style w:type="paragraph" w:styleId="List5">
    <w:name w:val="List 5"/>
    <w:basedOn w:val="Normal"/>
    <w:uiPriority w:val="98"/>
    <w:semiHidden/>
    <w:rsid w:val="00267742"/>
    <w:pPr>
      <w:ind w:left="1415" w:hanging="283"/>
      <w:contextualSpacing/>
    </w:pPr>
  </w:style>
  <w:style w:type="paragraph" w:styleId="ListBullet2">
    <w:name w:val="List Bullet 2"/>
    <w:basedOn w:val="Normal"/>
    <w:uiPriority w:val="98"/>
    <w:semiHidden/>
    <w:rsid w:val="00267742"/>
    <w:pPr>
      <w:numPr>
        <w:numId w:val="11"/>
      </w:numPr>
      <w:contextualSpacing/>
    </w:pPr>
  </w:style>
  <w:style w:type="paragraph" w:styleId="ListBullet4">
    <w:name w:val="List Bullet 4"/>
    <w:basedOn w:val="Normal"/>
    <w:uiPriority w:val="98"/>
    <w:semiHidden/>
    <w:rsid w:val="00267742"/>
    <w:pPr>
      <w:numPr>
        <w:numId w:val="13"/>
      </w:numPr>
      <w:contextualSpacing/>
    </w:pPr>
  </w:style>
  <w:style w:type="paragraph" w:styleId="ListBullet5">
    <w:name w:val="List Bullet 5"/>
    <w:basedOn w:val="Normal"/>
    <w:uiPriority w:val="98"/>
    <w:semiHidden/>
    <w:rsid w:val="00267742"/>
    <w:pPr>
      <w:numPr>
        <w:numId w:val="14"/>
      </w:numPr>
      <w:contextualSpacing/>
    </w:pPr>
  </w:style>
  <w:style w:type="paragraph" w:styleId="ListContinue">
    <w:name w:val="List Continue"/>
    <w:basedOn w:val="Normal"/>
    <w:uiPriority w:val="98"/>
    <w:semiHidden/>
    <w:rsid w:val="00267742"/>
    <w:pPr>
      <w:spacing w:after="120"/>
      <w:ind w:left="283"/>
      <w:contextualSpacing/>
    </w:pPr>
  </w:style>
  <w:style w:type="paragraph" w:styleId="ListContinue2">
    <w:name w:val="List Continue 2"/>
    <w:basedOn w:val="Normal"/>
    <w:uiPriority w:val="98"/>
    <w:semiHidden/>
    <w:rsid w:val="00267742"/>
    <w:pPr>
      <w:spacing w:after="120"/>
      <w:ind w:left="566"/>
      <w:contextualSpacing/>
    </w:pPr>
  </w:style>
  <w:style w:type="paragraph" w:styleId="ListContinue3">
    <w:name w:val="List Continue 3"/>
    <w:basedOn w:val="Normal"/>
    <w:uiPriority w:val="98"/>
    <w:semiHidden/>
    <w:rsid w:val="00267742"/>
    <w:pPr>
      <w:spacing w:after="120"/>
      <w:ind w:left="849"/>
      <w:contextualSpacing/>
    </w:pPr>
  </w:style>
  <w:style w:type="paragraph" w:styleId="ListContinue4">
    <w:name w:val="List Continue 4"/>
    <w:basedOn w:val="Normal"/>
    <w:uiPriority w:val="98"/>
    <w:semiHidden/>
    <w:rsid w:val="00267742"/>
    <w:pPr>
      <w:spacing w:after="120"/>
      <w:ind w:left="1132"/>
      <w:contextualSpacing/>
    </w:pPr>
  </w:style>
  <w:style w:type="paragraph" w:styleId="ListContinue5">
    <w:name w:val="List Continue 5"/>
    <w:basedOn w:val="Normal"/>
    <w:uiPriority w:val="98"/>
    <w:semiHidden/>
    <w:rsid w:val="00267742"/>
    <w:pPr>
      <w:spacing w:after="120"/>
      <w:ind w:left="1415"/>
      <w:contextualSpacing/>
    </w:pPr>
  </w:style>
  <w:style w:type="paragraph" w:styleId="ListNumber">
    <w:name w:val="List Number"/>
    <w:basedOn w:val="Normal"/>
    <w:uiPriority w:val="98"/>
    <w:semiHidden/>
    <w:rsid w:val="00267742"/>
    <w:pPr>
      <w:numPr>
        <w:numId w:val="15"/>
      </w:numPr>
      <w:contextualSpacing/>
    </w:pPr>
  </w:style>
  <w:style w:type="paragraph" w:styleId="ListNumber2">
    <w:name w:val="List Number 2"/>
    <w:basedOn w:val="Normal"/>
    <w:uiPriority w:val="98"/>
    <w:semiHidden/>
    <w:rsid w:val="00267742"/>
    <w:pPr>
      <w:numPr>
        <w:numId w:val="16"/>
      </w:numPr>
      <w:contextualSpacing/>
    </w:pPr>
  </w:style>
  <w:style w:type="paragraph" w:styleId="ListNumber3">
    <w:name w:val="List Number 3"/>
    <w:basedOn w:val="Normal"/>
    <w:uiPriority w:val="98"/>
    <w:semiHidden/>
    <w:rsid w:val="00267742"/>
    <w:pPr>
      <w:numPr>
        <w:numId w:val="17"/>
      </w:numPr>
      <w:contextualSpacing/>
    </w:pPr>
  </w:style>
  <w:style w:type="paragraph" w:styleId="ListNumber4">
    <w:name w:val="List Number 4"/>
    <w:basedOn w:val="Normal"/>
    <w:uiPriority w:val="98"/>
    <w:semiHidden/>
    <w:rsid w:val="00267742"/>
    <w:pPr>
      <w:numPr>
        <w:numId w:val="18"/>
      </w:numPr>
      <w:contextualSpacing/>
    </w:pPr>
  </w:style>
  <w:style w:type="paragraph" w:styleId="ListNumber5">
    <w:name w:val="List Number 5"/>
    <w:basedOn w:val="Normal"/>
    <w:uiPriority w:val="98"/>
    <w:semiHidden/>
    <w:rsid w:val="00267742"/>
    <w:pPr>
      <w:numPr>
        <w:numId w:val="19"/>
      </w:numPr>
      <w:contextualSpacing/>
    </w:pPr>
  </w:style>
  <w:style w:type="paragraph" w:styleId="MacroText">
    <w:name w:val="macro"/>
    <w:link w:val="MacroTextChar"/>
    <w:uiPriority w:val="98"/>
    <w:semiHidden/>
    <w:rsid w:val="0026774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267742"/>
    <w:rPr>
      <w:rFonts w:ascii="Consolas" w:eastAsiaTheme="minorEastAsia" w:hAnsi="Consolas" w:cs="Consolas"/>
      <w:sz w:val="20"/>
      <w:szCs w:val="20"/>
    </w:rPr>
  </w:style>
  <w:style w:type="table" w:styleId="MediumGrid1">
    <w:name w:val="Medium Grid 1"/>
    <w:basedOn w:val="TableNormal"/>
    <w:uiPriority w:val="67"/>
    <w:semiHidden/>
    <w:rsid w:val="0026774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26774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26774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26774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26774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26774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26774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26774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26774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26774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26774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26774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26774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26774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2677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2677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2677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2677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2677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2677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2677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26774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26774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26774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26774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26774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26774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26774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26774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6774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6774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6774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6774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6774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6774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26774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6774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6774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6774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6774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6774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6774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677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677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677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677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677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677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677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26774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267742"/>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267742"/>
    <w:rPr>
      <w:rFonts w:ascii="Times New Roman" w:hAnsi="Times New Roman" w:cs="Times New Roman"/>
    </w:rPr>
  </w:style>
  <w:style w:type="paragraph" w:styleId="NormalIndent">
    <w:name w:val="Normal Indent"/>
    <w:basedOn w:val="Normal"/>
    <w:uiPriority w:val="98"/>
    <w:semiHidden/>
    <w:rsid w:val="00267742"/>
    <w:pPr>
      <w:ind w:left="720"/>
    </w:pPr>
  </w:style>
  <w:style w:type="paragraph" w:styleId="NoteHeading">
    <w:name w:val="Note Heading"/>
    <w:basedOn w:val="Normal"/>
    <w:next w:val="Normal"/>
    <w:link w:val="NoteHeadingChar"/>
    <w:uiPriority w:val="98"/>
    <w:semiHidden/>
    <w:rsid w:val="00267742"/>
  </w:style>
  <w:style w:type="character" w:customStyle="1" w:styleId="NoteHeadingChar">
    <w:name w:val="Note Heading Char"/>
    <w:basedOn w:val="DefaultParagraphFont"/>
    <w:link w:val="NoteHeading"/>
    <w:uiPriority w:val="98"/>
    <w:semiHidden/>
    <w:rsid w:val="00267742"/>
    <w:rPr>
      <w:sz w:val="24"/>
      <w:szCs w:val="24"/>
      <w:lang w:val="en-GB"/>
    </w:rPr>
  </w:style>
  <w:style w:type="character" w:styleId="PlaceholderText">
    <w:name w:val="Placeholder Text"/>
    <w:basedOn w:val="DefaultParagraphFont"/>
    <w:uiPriority w:val="98"/>
    <w:semiHidden/>
    <w:rsid w:val="00267742"/>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267742"/>
    <w:rPr>
      <w:rFonts w:ascii="Consolas" w:hAnsi="Consolas" w:cs="Consolas"/>
      <w:sz w:val="21"/>
      <w:szCs w:val="21"/>
    </w:rPr>
  </w:style>
  <w:style w:type="character" w:customStyle="1" w:styleId="PlainTextChar">
    <w:name w:val="Plain Text Char"/>
    <w:basedOn w:val="DefaultParagraphFont"/>
    <w:link w:val="PlainText"/>
    <w:uiPriority w:val="98"/>
    <w:semiHidden/>
    <w:rsid w:val="00267742"/>
    <w:rPr>
      <w:rFonts w:ascii="Consolas" w:hAnsi="Consolas" w:cs="Consolas"/>
      <w:sz w:val="21"/>
      <w:szCs w:val="21"/>
      <w:lang w:val="en-GB"/>
    </w:rPr>
  </w:style>
  <w:style w:type="paragraph" w:styleId="Salutation">
    <w:name w:val="Salutation"/>
    <w:basedOn w:val="Normal"/>
    <w:next w:val="Normal"/>
    <w:link w:val="SalutationChar"/>
    <w:uiPriority w:val="98"/>
    <w:semiHidden/>
    <w:rsid w:val="00267742"/>
  </w:style>
  <w:style w:type="character" w:customStyle="1" w:styleId="SalutationChar">
    <w:name w:val="Salutation Char"/>
    <w:basedOn w:val="DefaultParagraphFont"/>
    <w:link w:val="Salutation"/>
    <w:uiPriority w:val="98"/>
    <w:semiHidden/>
    <w:rsid w:val="00267742"/>
    <w:rPr>
      <w:sz w:val="24"/>
      <w:szCs w:val="24"/>
      <w:lang w:val="en-GB"/>
    </w:rPr>
  </w:style>
  <w:style w:type="paragraph" w:styleId="Signature">
    <w:name w:val="Signature"/>
    <w:basedOn w:val="Normal"/>
    <w:link w:val="SignatureChar"/>
    <w:uiPriority w:val="98"/>
    <w:semiHidden/>
    <w:rsid w:val="00267742"/>
    <w:pPr>
      <w:ind w:left="4252"/>
    </w:pPr>
  </w:style>
  <w:style w:type="character" w:customStyle="1" w:styleId="SignatureChar">
    <w:name w:val="Signature Char"/>
    <w:basedOn w:val="DefaultParagraphFont"/>
    <w:link w:val="Signature"/>
    <w:uiPriority w:val="98"/>
    <w:semiHidden/>
    <w:rsid w:val="00267742"/>
    <w:rPr>
      <w:sz w:val="24"/>
      <w:szCs w:val="24"/>
      <w:lang w:val="en-GB"/>
    </w:rPr>
  </w:style>
  <w:style w:type="table" w:styleId="Table3Deffects1">
    <w:name w:val="Table 3D effects 1"/>
    <w:basedOn w:val="TableNormal"/>
    <w:uiPriority w:val="99"/>
    <w:semiHidden/>
    <w:unhideWhenUsed/>
    <w:rsid w:val="0026774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774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774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774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774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774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774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774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774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774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774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774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774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774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774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774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774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774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774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774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774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774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774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774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774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6774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774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774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774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774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774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774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774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267742"/>
    <w:pPr>
      <w:ind w:left="240" w:hanging="240"/>
    </w:pPr>
  </w:style>
  <w:style w:type="paragraph" w:styleId="TableofFigures">
    <w:name w:val="table of figures"/>
    <w:basedOn w:val="Normal"/>
    <w:next w:val="Normal"/>
    <w:uiPriority w:val="98"/>
    <w:semiHidden/>
    <w:rsid w:val="00267742"/>
  </w:style>
  <w:style w:type="table" w:styleId="TableProfessional">
    <w:name w:val="Table Professional"/>
    <w:basedOn w:val="TableNormal"/>
    <w:uiPriority w:val="99"/>
    <w:semiHidden/>
    <w:unhideWhenUsed/>
    <w:rsid w:val="0026774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774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774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774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774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774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774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774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774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774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267742"/>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267742"/>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267742"/>
    <w:pPr>
      <w:spacing w:after="100"/>
      <w:ind w:left="1680"/>
    </w:pPr>
  </w:style>
  <w:style w:type="paragraph" w:styleId="TOC9">
    <w:name w:val="toc 9"/>
    <w:basedOn w:val="Normal"/>
    <w:next w:val="Normal"/>
    <w:autoRedefine/>
    <w:uiPriority w:val="98"/>
    <w:semiHidden/>
    <w:rsid w:val="00267742"/>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267742"/>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267742"/>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267742"/>
    <w:pPr>
      <w:keepNext/>
      <w:keepLines/>
      <w:spacing w:before="1320" w:after="280"/>
      <w:contextualSpacing/>
      <w:jc w:val="center"/>
    </w:pPr>
    <w:rPr>
      <w:b/>
    </w:rPr>
  </w:style>
  <w:style w:type="paragraph" w:customStyle="1" w:styleId="DummyStyle">
    <w:name w:val="Dummy_Style"/>
    <w:aliases w:val="_Dummy"/>
    <w:basedOn w:val="Normal"/>
    <w:semiHidden/>
    <w:qFormat/>
    <w:rsid w:val="00267742"/>
    <w:rPr>
      <w:color w:val="00B050"/>
      <w:sz w:val="22"/>
    </w:rPr>
  </w:style>
  <w:style w:type="paragraph" w:customStyle="1" w:styleId="ECHRBullet1">
    <w:name w:val="ECHR_Bullet_1"/>
    <w:aliases w:val="_Bul_1"/>
    <w:basedOn w:val="NormalJustified"/>
    <w:uiPriority w:val="23"/>
    <w:semiHidden/>
    <w:qFormat/>
    <w:rsid w:val="00267742"/>
    <w:pPr>
      <w:numPr>
        <w:numId w:val="7"/>
      </w:numPr>
      <w:spacing w:before="60" w:after="60"/>
    </w:pPr>
  </w:style>
  <w:style w:type="paragraph" w:customStyle="1" w:styleId="ECHRBullet2">
    <w:name w:val="ECHR_Bullet_2"/>
    <w:aliases w:val="_Bul_2"/>
    <w:basedOn w:val="ECHRBullet1"/>
    <w:uiPriority w:val="23"/>
    <w:semiHidden/>
    <w:rsid w:val="00267742"/>
    <w:pPr>
      <w:numPr>
        <w:ilvl w:val="1"/>
      </w:numPr>
    </w:pPr>
  </w:style>
  <w:style w:type="paragraph" w:customStyle="1" w:styleId="ECHRBullet3">
    <w:name w:val="ECHR_Bullet_3"/>
    <w:aliases w:val="_Bul_3"/>
    <w:basedOn w:val="ECHRBullet2"/>
    <w:uiPriority w:val="23"/>
    <w:semiHidden/>
    <w:rsid w:val="00267742"/>
    <w:pPr>
      <w:numPr>
        <w:ilvl w:val="2"/>
      </w:numPr>
    </w:pPr>
  </w:style>
  <w:style w:type="paragraph" w:customStyle="1" w:styleId="ECHRBullet4">
    <w:name w:val="ECHR_Bullet_4"/>
    <w:aliases w:val="_Bul_4"/>
    <w:basedOn w:val="ECHRBullet3"/>
    <w:uiPriority w:val="23"/>
    <w:semiHidden/>
    <w:rsid w:val="00267742"/>
    <w:pPr>
      <w:numPr>
        <w:ilvl w:val="3"/>
      </w:numPr>
    </w:pPr>
  </w:style>
  <w:style w:type="paragraph" w:customStyle="1" w:styleId="ECHRConfidential">
    <w:name w:val="ECHR_Confidential"/>
    <w:aliases w:val="_Confidential"/>
    <w:basedOn w:val="Normal"/>
    <w:next w:val="Normal"/>
    <w:uiPriority w:val="42"/>
    <w:semiHidden/>
    <w:qFormat/>
    <w:rsid w:val="00267742"/>
    <w:pPr>
      <w:jc w:val="right"/>
    </w:pPr>
    <w:rPr>
      <w:color w:val="C00000"/>
      <w:sz w:val="20"/>
    </w:rPr>
  </w:style>
  <w:style w:type="paragraph" w:customStyle="1" w:styleId="ECHRDecisionBody">
    <w:name w:val="ECHR_Decision_Body"/>
    <w:aliases w:val="_Decision_Body"/>
    <w:basedOn w:val="NormalJustified"/>
    <w:uiPriority w:val="54"/>
    <w:semiHidden/>
    <w:rsid w:val="00267742"/>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267742"/>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267742"/>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267742"/>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267742"/>
    <w:pPr>
      <w:jc w:val="right"/>
    </w:pPr>
    <w:rPr>
      <w:sz w:val="20"/>
    </w:rPr>
  </w:style>
  <w:style w:type="paragraph" w:customStyle="1" w:styleId="ECHRHeaderRefIt">
    <w:name w:val="ECHR_Header_Ref_It"/>
    <w:aliases w:val="_Ref_Ital"/>
    <w:basedOn w:val="Normal"/>
    <w:next w:val="ECHRHeaderDate"/>
    <w:uiPriority w:val="43"/>
    <w:semiHidden/>
    <w:qFormat/>
    <w:rsid w:val="00267742"/>
    <w:pPr>
      <w:jc w:val="right"/>
    </w:pPr>
    <w:rPr>
      <w:i/>
      <w:sz w:val="20"/>
    </w:rPr>
  </w:style>
  <w:style w:type="paragraph" w:customStyle="1" w:styleId="ECHRHeading9">
    <w:name w:val="ECHR_Heading_9"/>
    <w:aliases w:val="_Head_9"/>
    <w:basedOn w:val="Heading9"/>
    <w:uiPriority w:val="19"/>
    <w:semiHidden/>
    <w:rsid w:val="00267742"/>
    <w:pPr>
      <w:keepNext/>
      <w:keepLines/>
      <w:numPr>
        <w:ilvl w:val="8"/>
        <w:numId w:val="3"/>
      </w:numPr>
      <w:spacing w:before="100" w:beforeAutospacing="1"/>
      <w:contextualSpacing/>
    </w:pPr>
    <w:rPr>
      <w:i w:val="0"/>
      <w:sz w:val="18"/>
    </w:rPr>
  </w:style>
  <w:style w:type="paragraph" w:customStyle="1" w:styleId="ECHRLine">
    <w:name w:val="ECHR_Line"/>
    <w:aliases w:val="_Line"/>
    <w:basedOn w:val="NormalJustified"/>
    <w:next w:val="Normal"/>
    <w:uiPriority w:val="46"/>
    <w:semiHidden/>
    <w:rsid w:val="00267742"/>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267742"/>
    <w:pPr>
      <w:numPr>
        <w:numId w:val="9"/>
      </w:numPr>
      <w:spacing w:before="60" w:after="60"/>
    </w:pPr>
  </w:style>
  <w:style w:type="paragraph" w:customStyle="1" w:styleId="ECHRNumberedList2">
    <w:name w:val="ECHR_Numbered_List_2"/>
    <w:aliases w:val="_Num_2"/>
    <w:basedOn w:val="ECHRNumberedList1"/>
    <w:uiPriority w:val="23"/>
    <w:semiHidden/>
    <w:rsid w:val="00267742"/>
    <w:pPr>
      <w:numPr>
        <w:ilvl w:val="1"/>
      </w:numPr>
    </w:pPr>
  </w:style>
  <w:style w:type="paragraph" w:customStyle="1" w:styleId="ECHRNumberedList3">
    <w:name w:val="ECHR_Numbered_List_3"/>
    <w:aliases w:val="_Num_3"/>
    <w:basedOn w:val="ECHRNumberedList2"/>
    <w:uiPriority w:val="23"/>
    <w:semiHidden/>
    <w:rsid w:val="00267742"/>
    <w:pPr>
      <w:numPr>
        <w:ilvl w:val="2"/>
      </w:numPr>
    </w:pPr>
  </w:style>
  <w:style w:type="paragraph" w:customStyle="1" w:styleId="ECHRParaHanging">
    <w:name w:val="ECHR_Para_Hanging"/>
    <w:aliases w:val="_Hanging"/>
    <w:basedOn w:val="Normal"/>
    <w:uiPriority w:val="8"/>
    <w:semiHidden/>
    <w:qFormat/>
    <w:rsid w:val="00267742"/>
    <w:pPr>
      <w:ind w:left="567" w:hanging="567"/>
      <w:jc w:val="both"/>
    </w:pPr>
  </w:style>
  <w:style w:type="paragraph" w:customStyle="1" w:styleId="ECHRParaIndent">
    <w:name w:val="ECHR_Para_Indent"/>
    <w:aliases w:val="_Indent"/>
    <w:basedOn w:val="Normal"/>
    <w:uiPriority w:val="7"/>
    <w:semiHidden/>
    <w:qFormat/>
    <w:rsid w:val="00267742"/>
    <w:pPr>
      <w:spacing w:before="120" w:after="120"/>
      <w:ind w:left="284"/>
      <w:jc w:val="both"/>
    </w:pPr>
  </w:style>
  <w:style w:type="character" w:customStyle="1" w:styleId="ECHRRed">
    <w:name w:val="ECHR_Red"/>
    <w:aliases w:val="_Red"/>
    <w:basedOn w:val="DefaultParagraphFont"/>
    <w:uiPriority w:val="15"/>
    <w:semiHidden/>
    <w:qFormat/>
    <w:rsid w:val="00267742"/>
    <w:rPr>
      <w:color w:val="C00000" w:themeColor="accent2"/>
    </w:rPr>
  </w:style>
  <w:style w:type="paragraph" w:customStyle="1" w:styleId="ECHRSpacer">
    <w:name w:val="ECHR_Spacer"/>
    <w:aliases w:val="_Spacer"/>
    <w:basedOn w:val="Normal"/>
    <w:uiPriority w:val="45"/>
    <w:semiHidden/>
    <w:rsid w:val="00267742"/>
    <w:rPr>
      <w:sz w:val="4"/>
    </w:rPr>
  </w:style>
  <w:style w:type="table" w:customStyle="1" w:styleId="ECHRTable2">
    <w:name w:val="ECHR_Table_2"/>
    <w:basedOn w:val="TableNormal"/>
    <w:uiPriority w:val="99"/>
    <w:rsid w:val="0026774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26774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26774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26774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267742"/>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26774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26774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26774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267742"/>
    <w:pPr>
      <w:outlineLvl w:val="0"/>
    </w:pPr>
  </w:style>
  <w:style w:type="paragraph" w:customStyle="1" w:styleId="ECHRTitleTOC1">
    <w:name w:val="ECHR_Title_TOC_1"/>
    <w:aliases w:val="_Title_L_TOC"/>
    <w:basedOn w:val="ECHRTitle1"/>
    <w:next w:val="Normal"/>
    <w:uiPriority w:val="27"/>
    <w:semiHidden/>
    <w:qFormat/>
    <w:rsid w:val="00267742"/>
    <w:pPr>
      <w:outlineLvl w:val="0"/>
    </w:pPr>
  </w:style>
  <w:style w:type="character" w:customStyle="1" w:styleId="JuParaChar">
    <w:name w:val="Ju_Para Char"/>
    <w:aliases w:val="_Para Char,ECHR_Para Char"/>
    <w:link w:val="JuPara"/>
    <w:uiPriority w:val="12"/>
    <w:rsid w:val="00F0127F"/>
    <w:rPr>
      <w:sz w:val="24"/>
      <w:szCs w:val="24"/>
      <w:lang w:val="en-GB"/>
    </w:rPr>
  </w:style>
  <w:style w:type="character" w:customStyle="1" w:styleId="JuQuotChar">
    <w:name w:val="Ju_Quot Char"/>
    <w:basedOn w:val="JuParaChar"/>
    <w:link w:val="JuQuot"/>
    <w:uiPriority w:val="20"/>
    <w:locked/>
    <w:rsid w:val="00F0127F"/>
    <w:rPr>
      <w:sz w:val="20"/>
      <w:szCs w:val="24"/>
      <w:lang w:val="en-GB"/>
    </w:rPr>
  </w:style>
  <w:style w:type="character" w:customStyle="1" w:styleId="jlqj4b">
    <w:name w:val="jlqj4b"/>
    <w:basedOn w:val="DefaultParagraphFont"/>
    <w:rsid w:val="00104ED6"/>
  </w:style>
  <w:style w:type="character" w:customStyle="1" w:styleId="JuListChar">
    <w:name w:val="Ju_List Char"/>
    <w:link w:val="JuList"/>
    <w:uiPriority w:val="28"/>
    <w:rsid w:val="00FE3503"/>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51320">
      <w:bodyDiv w:val="1"/>
      <w:marLeft w:val="0"/>
      <w:marRight w:val="0"/>
      <w:marTop w:val="0"/>
      <w:marBottom w:val="0"/>
      <w:divBdr>
        <w:top w:val="none" w:sz="0" w:space="0" w:color="auto"/>
        <w:left w:val="none" w:sz="0" w:space="0" w:color="auto"/>
        <w:bottom w:val="none" w:sz="0" w:space="0" w:color="auto"/>
        <w:right w:val="none" w:sz="0" w:space="0" w:color="auto"/>
      </w:divBdr>
    </w:div>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947541192">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933316256">
      <w:bodyDiv w:val="1"/>
      <w:marLeft w:val="0"/>
      <w:marRight w:val="0"/>
      <w:marTop w:val="0"/>
      <w:marBottom w:val="0"/>
      <w:divBdr>
        <w:top w:val="none" w:sz="0" w:space="0" w:color="auto"/>
        <w:left w:val="none" w:sz="0" w:space="0" w:color="auto"/>
        <w:bottom w:val="none" w:sz="0" w:space="0" w:color="auto"/>
        <w:right w:val="none" w:sz="0" w:space="0" w:color="auto"/>
      </w:divBdr>
    </w:div>
    <w:div w:id="208105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38912-1A5C-42F1-B7EA-65AFE14E62F8}">
  <ds:schemaRefs>
    <ds:schemaRef ds:uri="http://schemas.microsoft.com/sharepoint/v3/contenttype/forms"/>
  </ds:schemaRefs>
</ds:datastoreItem>
</file>

<file path=customXml/itemProps2.xml><?xml version="1.0" encoding="utf-8"?>
<ds:datastoreItem xmlns:ds="http://schemas.openxmlformats.org/officeDocument/2006/customXml" ds:itemID="{4C3405B8-DDCB-4D08-AEE1-8F73EB2FE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0B593D-0042-4708-BDE2-5C6018632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2F5716-0608-4451-BCFF-D88B9886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4294</Words>
  <Characters>24476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2021-01-21T13:55:00Z</dcterms:created>
  <dcterms:modified xsi:type="dcterms:W3CDTF">2021-01-21T14:34:00Z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42730/11</vt:lpwstr>
  </property>
  <property fmtid="{D5CDD505-2E9C-101B-9397-08002B2CF9AE}" pid="4" name="CASEID">
    <vt:lpwstr>732230</vt:lpwstr>
  </property>
  <property fmtid="{D5CDD505-2E9C-101B-9397-08002B2CF9AE}" pid="5" name="ContentTypeId">
    <vt:lpwstr>0x010100558EB02BDB9E204AB350EDD385B68E10</vt:lpwstr>
  </property>
</Properties>
</file>