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BC6A" w14:textId="77777777" w:rsidR="00FB39DF" w:rsidRDefault="00FB39DF" w:rsidP="00FB39DF">
      <w:pPr>
        <w:jc w:val="center"/>
      </w:pPr>
    </w:p>
    <w:p w14:paraId="18DF06DA" w14:textId="77777777" w:rsidR="00FB39DF" w:rsidRDefault="00FB39DF" w:rsidP="00FB39DF">
      <w:pPr>
        <w:jc w:val="center"/>
      </w:pPr>
    </w:p>
    <w:p w14:paraId="3F169297" w14:textId="77777777" w:rsidR="00FB39DF" w:rsidRDefault="00FB39DF" w:rsidP="00FB39DF">
      <w:pPr>
        <w:jc w:val="center"/>
      </w:pPr>
    </w:p>
    <w:p w14:paraId="600289F0" w14:textId="77777777" w:rsidR="00FB39DF" w:rsidRDefault="00FB39DF" w:rsidP="00FB39DF">
      <w:pPr>
        <w:jc w:val="center"/>
      </w:pPr>
      <w:r>
        <w:t>BEŞİNCİ BÖLMƏ</w:t>
      </w:r>
    </w:p>
    <w:p w14:paraId="5C72A948" w14:textId="77777777" w:rsidR="00FB39DF" w:rsidRDefault="00FB39DF" w:rsidP="00FB39DF">
      <w:pPr>
        <w:jc w:val="center"/>
      </w:pPr>
    </w:p>
    <w:p w14:paraId="35D51AFB" w14:textId="77777777" w:rsidR="00FB39DF" w:rsidRDefault="00FB39DF" w:rsidP="00FB39DF">
      <w:pPr>
        <w:jc w:val="center"/>
      </w:pPr>
    </w:p>
    <w:p w14:paraId="4B78D145" w14:textId="77777777" w:rsidR="00FB39DF" w:rsidRDefault="00FB39DF" w:rsidP="00FB39DF">
      <w:pPr>
        <w:jc w:val="center"/>
      </w:pPr>
    </w:p>
    <w:p w14:paraId="750125D8" w14:textId="77777777" w:rsidR="00FB39DF" w:rsidRDefault="00FB39DF" w:rsidP="00FB39DF">
      <w:pPr>
        <w:jc w:val="center"/>
      </w:pPr>
    </w:p>
    <w:p w14:paraId="4815D13F" w14:textId="77777777" w:rsidR="00FB39DF" w:rsidRDefault="00FB39DF" w:rsidP="00FB39DF">
      <w:pPr>
        <w:jc w:val="center"/>
      </w:pPr>
    </w:p>
    <w:p w14:paraId="08092872" w14:textId="77777777" w:rsidR="00FB39DF" w:rsidRDefault="00FB39DF" w:rsidP="00FB39DF">
      <w:pPr>
        <w:jc w:val="center"/>
      </w:pPr>
    </w:p>
    <w:p w14:paraId="6261469F" w14:textId="77777777" w:rsidR="00FB39DF" w:rsidRDefault="00FB39DF" w:rsidP="00FB39DF">
      <w:pPr>
        <w:jc w:val="center"/>
      </w:pPr>
      <w:r>
        <w:t>LƏMAN BABAYEVA AZƏRBAYCANA QARŞI</w:t>
      </w:r>
    </w:p>
    <w:p w14:paraId="48DF3E38" w14:textId="77777777" w:rsidR="00FB39DF" w:rsidRDefault="00FB39DF" w:rsidP="00FB39DF">
      <w:pPr>
        <w:jc w:val="center"/>
      </w:pPr>
    </w:p>
    <w:p w14:paraId="3762B8DF" w14:textId="77777777" w:rsidR="00FB39DF" w:rsidRDefault="00FB39DF" w:rsidP="00FB39DF">
      <w:pPr>
        <w:jc w:val="center"/>
      </w:pPr>
      <w:r>
        <w:t>(</w:t>
      </w:r>
      <w:proofErr w:type="spellStart"/>
      <w:r>
        <w:t>Ərizə</w:t>
      </w:r>
      <w:proofErr w:type="spellEnd"/>
      <w:r>
        <w:t xml:space="preserve"> № 57724/11)</w:t>
      </w:r>
    </w:p>
    <w:p w14:paraId="615B0446" w14:textId="77777777" w:rsidR="00FB39DF" w:rsidRDefault="00FB39DF" w:rsidP="00FB39DF">
      <w:pPr>
        <w:jc w:val="center"/>
      </w:pPr>
    </w:p>
    <w:p w14:paraId="7BBFD348" w14:textId="77777777" w:rsidR="00FB39DF" w:rsidRDefault="00FB39DF" w:rsidP="00FB39DF">
      <w:pPr>
        <w:jc w:val="center"/>
      </w:pPr>
    </w:p>
    <w:p w14:paraId="091979E7" w14:textId="77777777" w:rsidR="00FB39DF" w:rsidRDefault="00FB39DF" w:rsidP="00FB39DF">
      <w:pPr>
        <w:jc w:val="center"/>
      </w:pPr>
    </w:p>
    <w:p w14:paraId="3166596D" w14:textId="77777777" w:rsidR="00FB39DF" w:rsidRDefault="00FB39DF" w:rsidP="00FB39DF">
      <w:pPr>
        <w:jc w:val="center"/>
      </w:pPr>
    </w:p>
    <w:p w14:paraId="3E818184" w14:textId="77777777" w:rsidR="00FB39DF" w:rsidRDefault="00FB39DF" w:rsidP="00FB39DF">
      <w:pPr>
        <w:jc w:val="center"/>
      </w:pPr>
    </w:p>
    <w:p w14:paraId="09527368" w14:textId="77777777" w:rsidR="00FB39DF" w:rsidRDefault="00FB39DF" w:rsidP="00FB39DF">
      <w:pPr>
        <w:jc w:val="center"/>
      </w:pPr>
    </w:p>
    <w:p w14:paraId="3B221713" w14:textId="77777777" w:rsidR="00FB39DF" w:rsidRDefault="00FB39DF" w:rsidP="00FB39DF">
      <w:pPr>
        <w:jc w:val="center"/>
      </w:pPr>
      <w:r>
        <w:t>QƏRAR</w:t>
      </w:r>
    </w:p>
    <w:p w14:paraId="25DC19E2" w14:textId="77777777" w:rsidR="00FB39DF" w:rsidRDefault="00FB39DF" w:rsidP="00FB39DF">
      <w:pPr>
        <w:jc w:val="center"/>
      </w:pPr>
    </w:p>
    <w:p w14:paraId="07D9AEC0" w14:textId="77777777" w:rsidR="00FB39DF" w:rsidRDefault="00FB39DF" w:rsidP="00FB39DF">
      <w:pPr>
        <w:jc w:val="center"/>
      </w:pPr>
    </w:p>
    <w:p w14:paraId="45119F57" w14:textId="77777777" w:rsidR="00FB39DF" w:rsidRDefault="00FB39DF" w:rsidP="00FB39DF">
      <w:pPr>
        <w:jc w:val="center"/>
      </w:pPr>
    </w:p>
    <w:p w14:paraId="501AB129" w14:textId="77777777" w:rsidR="00FB39DF" w:rsidRDefault="00FB39DF" w:rsidP="00FB39DF">
      <w:pPr>
        <w:jc w:val="center"/>
      </w:pPr>
      <w:r>
        <w:t>STRASBURQ</w:t>
      </w:r>
    </w:p>
    <w:p w14:paraId="2B0B4298" w14:textId="77777777" w:rsidR="00FB39DF" w:rsidRDefault="00FB39DF" w:rsidP="00FB39DF">
      <w:pPr>
        <w:jc w:val="center"/>
      </w:pPr>
    </w:p>
    <w:p w14:paraId="6A068CBF" w14:textId="77777777" w:rsidR="00FB39DF" w:rsidRDefault="00FB39DF" w:rsidP="00FB39DF">
      <w:pPr>
        <w:jc w:val="center"/>
      </w:pPr>
      <w:r>
        <w:t xml:space="preserve">30 </w:t>
      </w:r>
      <w:proofErr w:type="spellStart"/>
      <w:r>
        <w:t>yanvar</w:t>
      </w:r>
      <w:proofErr w:type="spellEnd"/>
      <w:r>
        <w:t xml:space="preserve"> 2020</w:t>
      </w:r>
    </w:p>
    <w:p w14:paraId="185258D3" w14:textId="77777777" w:rsidR="00FB39DF" w:rsidRDefault="00FB39DF" w:rsidP="00FB39DF">
      <w:pPr>
        <w:jc w:val="center"/>
      </w:pPr>
    </w:p>
    <w:p w14:paraId="2A265D89" w14:textId="77777777" w:rsidR="00FB39DF" w:rsidRDefault="00FB39DF" w:rsidP="00FB39DF">
      <w:pPr>
        <w:jc w:val="center"/>
      </w:pPr>
    </w:p>
    <w:p w14:paraId="1CDF242B" w14:textId="77777777" w:rsidR="00FB39DF" w:rsidRDefault="00FB39DF" w:rsidP="00FB39DF">
      <w:pPr>
        <w:jc w:val="center"/>
      </w:pPr>
    </w:p>
    <w:p w14:paraId="377B3F77" w14:textId="77777777" w:rsidR="00FB39DF" w:rsidRDefault="00FB39DF" w:rsidP="00FB39DF">
      <w:pPr>
        <w:jc w:val="center"/>
      </w:pPr>
    </w:p>
    <w:p w14:paraId="0E3E9AC4" w14:textId="77777777" w:rsidR="00FB39DF" w:rsidRDefault="00FB39DF" w:rsidP="00FB39DF">
      <w:pPr>
        <w:jc w:val="center"/>
      </w:pPr>
    </w:p>
    <w:p w14:paraId="12C3FF36" w14:textId="77777777" w:rsidR="00FB39DF" w:rsidRDefault="00FB39DF" w:rsidP="00FB39DF">
      <w:pPr>
        <w:jc w:val="center"/>
      </w:pPr>
      <w:r>
        <w:t xml:space="preserve">Bu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qətidir</w:t>
      </w:r>
      <w:proofErr w:type="spellEnd"/>
      <w:r>
        <w:t xml:space="preserve">.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redaktə</w:t>
      </w:r>
      <w:proofErr w:type="spellEnd"/>
      <w:r>
        <w:t xml:space="preserve"> </w:t>
      </w:r>
      <w:proofErr w:type="spellStart"/>
      <w:r>
        <w:t>xarakterli</w:t>
      </w:r>
      <w:proofErr w:type="spellEnd"/>
      <w:r>
        <w:t xml:space="preserve"> </w:t>
      </w:r>
      <w:proofErr w:type="spellStart"/>
      <w:r>
        <w:t>dəyişikliklər</w:t>
      </w:r>
      <w:proofErr w:type="spellEnd"/>
      <w:r>
        <w:t xml:space="preserve"> </w:t>
      </w:r>
      <w:proofErr w:type="spellStart"/>
      <w:r>
        <w:t>edilə</w:t>
      </w:r>
      <w:proofErr w:type="spellEnd"/>
      <w:r>
        <w:t xml:space="preserve"> </w:t>
      </w:r>
      <w:proofErr w:type="spellStart"/>
      <w:r>
        <w:t>bilər</w:t>
      </w:r>
      <w:proofErr w:type="spellEnd"/>
      <w:r>
        <w:t>.</w:t>
      </w:r>
    </w:p>
    <w:p w14:paraId="04228254" w14:textId="77777777" w:rsidR="00FB39DF" w:rsidRDefault="00FB39DF" w:rsidP="00FB39DF">
      <w:r>
        <w:t xml:space="preserve"> </w:t>
      </w:r>
    </w:p>
    <w:p w14:paraId="3AEE7D79" w14:textId="77777777" w:rsidR="00FB39DF" w:rsidRDefault="00FB39DF" w:rsidP="00FB39DF"/>
    <w:p w14:paraId="6A506432" w14:textId="77777777" w:rsidR="00FB39DF" w:rsidRDefault="00FB39DF" w:rsidP="00FB39DF"/>
    <w:p w14:paraId="2920B8D1" w14:textId="77777777" w:rsidR="00FB39DF" w:rsidRDefault="00FB39DF" w:rsidP="00FB39DF"/>
    <w:p w14:paraId="675EFDEB" w14:textId="77777777" w:rsidR="00FB39DF" w:rsidRDefault="00FB39DF" w:rsidP="00FB39DF"/>
    <w:p w14:paraId="424011F6" w14:textId="77777777" w:rsidR="00FB39DF" w:rsidRDefault="00FB39DF" w:rsidP="00FB39DF">
      <w:proofErr w:type="spellStart"/>
      <w:r>
        <w:t>Babayeva</w:t>
      </w:r>
      <w:proofErr w:type="spellEnd"/>
      <w:r>
        <w:t xml:space="preserve"> </w:t>
      </w:r>
      <w:proofErr w:type="spellStart"/>
      <w:r>
        <w:t>Azərbaycana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</w:t>
      </w:r>
      <w:proofErr w:type="spellStart"/>
      <w:r>
        <w:t>işində</w:t>
      </w:r>
      <w:proofErr w:type="spellEnd"/>
      <w:r>
        <w:t xml:space="preserve">, </w:t>
      </w:r>
    </w:p>
    <w:p w14:paraId="2EFDF24B" w14:textId="77777777" w:rsidR="00FB39DF" w:rsidRDefault="00FB39DF" w:rsidP="00FB39DF"/>
    <w:p w14:paraId="5F44FE9C" w14:textId="77777777" w:rsidR="00FB39DF" w:rsidRDefault="00FB39DF" w:rsidP="00FB39DF">
      <w:proofErr w:type="spellStart"/>
      <w:r>
        <w:t>Avropa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Hüquqları</w:t>
      </w:r>
      <w:proofErr w:type="spellEnd"/>
      <w:r>
        <w:t xml:space="preserve"> </w:t>
      </w:r>
      <w:proofErr w:type="spellStart"/>
      <w:r>
        <w:t>Məhkəməsinin</w:t>
      </w:r>
      <w:proofErr w:type="spellEnd"/>
      <w:r>
        <w:t xml:space="preserve"> (</w:t>
      </w:r>
      <w:proofErr w:type="spellStart"/>
      <w:r>
        <w:t>Beşinci</w:t>
      </w:r>
      <w:proofErr w:type="spellEnd"/>
      <w:r>
        <w:t xml:space="preserve"> </w:t>
      </w:r>
      <w:proofErr w:type="spellStart"/>
      <w:r>
        <w:t>Bölmə</w:t>
      </w:r>
      <w:proofErr w:type="spellEnd"/>
      <w:r>
        <w:t xml:space="preserve">) </w:t>
      </w:r>
      <w:proofErr w:type="spellStart"/>
      <w:r>
        <w:t>Palatası</w:t>
      </w:r>
      <w:proofErr w:type="spellEnd"/>
      <w:r>
        <w:t xml:space="preserve"> </w:t>
      </w:r>
      <w:proofErr w:type="spellStart"/>
      <w:r>
        <w:t>aşağıdakı</w:t>
      </w:r>
      <w:proofErr w:type="spellEnd"/>
      <w:r>
        <w:t xml:space="preserve"> </w:t>
      </w:r>
      <w:proofErr w:type="spellStart"/>
      <w:r>
        <w:t>heyətdən</w:t>
      </w:r>
      <w:proofErr w:type="spellEnd"/>
      <w:r>
        <w:t xml:space="preserve"> </w:t>
      </w:r>
      <w:proofErr w:type="spellStart"/>
      <w:r>
        <w:t>ibarət</w:t>
      </w:r>
      <w:proofErr w:type="spellEnd"/>
      <w:r>
        <w:t xml:space="preserve"> </w:t>
      </w:r>
      <w:proofErr w:type="spellStart"/>
      <w:r>
        <w:t>tərkibdə</w:t>
      </w:r>
      <w:proofErr w:type="spellEnd"/>
      <w:r>
        <w:t xml:space="preserve">: </w:t>
      </w:r>
    </w:p>
    <w:p w14:paraId="74E89EEE" w14:textId="77777777" w:rsidR="00FB39DF" w:rsidRDefault="00FB39DF" w:rsidP="00FB39DF">
      <w:r>
        <w:tab/>
        <w:t xml:space="preserve"> </w:t>
      </w:r>
    </w:p>
    <w:p w14:paraId="1B25FEC2" w14:textId="77777777" w:rsidR="00FB39DF" w:rsidRDefault="00FB39DF" w:rsidP="00FB39DF">
      <w:r>
        <w:t xml:space="preserve">Angelika </w:t>
      </w:r>
      <w:proofErr w:type="spellStart"/>
      <w:r>
        <w:t>Nußberger</w:t>
      </w:r>
      <w:proofErr w:type="spellEnd"/>
      <w:r>
        <w:t xml:space="preserve">, </w:t>
      </w:r>
      <w:proofErr w:type="spellStart"/>
      <w:r>
        <w:t>Sədr</w:t>
      </w:r>
      <w:proofErr w:type="spellEnd"/>
      <w:r>
        <w:t xml:space="preserve">, </w:t>
      </w:r>
    </w:p>
    <w:p w14:paraId="1BAB1A57" w14:textId="77777777" w:rsidR="00FB39DF" w:rsidRDefault="00FB39DF" w:rsidP="00FB39DF">
      <w:r>
        <w:t xml:space="preserve">Gabriele </w:t>
      </w:r>
      <w:proofErr w:type="spellStart"/>
      <w:r>
        <w:t>Kucsko-Stadlmayer</w:t>
      </w:r>
      <w:proofErr w:type="spellEnd"/>
      <w:r>
        <w:t xml:space="preserve">, </w:t>
      </w:r>
    </w:p>
    <w:p w14:paraId="0E1E487C" w14:textId="77777777" w:rsidR="00FB39DF" w:rsidRDefault="00FB39DF" w:rsidP="00FB39DF">
      <w:r>
        <w:lastRenderedPageBreak/>
        <w:t xml:space="preserve">André </w:t>
      </w:r>
      <w:proofErr w:type="spellStart"/>
      <w:r>
        <w:t>Potocki</w:t>
      </w:r>
      <w:proofErr w:type="spellEnd"/>
      <w:r>
        <w:t xml:space="preserve">, </w:t>
      </w:r>
    </w:p>
    <w:p w14:paraId="3ACF7E76" w14:textId="77777777" w:rsidR="00FB39DF" w:rsidRDefault="00FB39DF" w:rsidP="00FB39DF">
      <w:proofErr w:type="spellStart"/>
      <w:r>
        <w:t>Yonko</w:t>
      </w:r>
      <w:proofErr w:type="spellEnd"/>
      <w:r>
        <w:t xml:space="preserve"> </w:t>
      </w:r>
      <w:proofErr w:type="spellStart"/>
      <w:r>
        <w:t>Grozev</w:t>
      </w:r>
      <w:proofErr w:type="spellEnd"/>
      <w:r>
        <w:t xml:space="preserve">, </w:t>
      </w:r>
    </w:p>
    <w:p w14:paraId="45333E4C" w14:textId="77777777" w:rsidR="00FB39DF" w:rsidRDefault="00FB39DF" w:rsidP="00FB39DF">
      <w:proofErr w:type="spellStart"/>
      <w:r>
        <w:t>Mārtiņš</w:t>
      </w:r>
      <w:proofErr w:type="spellEnd"/>
      <w:r>
        <w:t xml:space="preserve"> </w:t>
      </w:r>
      <w:proofErr w:type="spellStart"/>
      <w:r>
        <w:t>Mits</w:t>
      </w:r>
      <w:proofErr w:type="spellEnd"/>
      <w:r>
        <w:t xml:space="preserve">, </w:t>
      </w:r>
    </w:p>
    <w:p w14:paraId="59E9C3BF" w14:textId="77777777" w:rsidR="00FB39DF" w:rsidRDefault="00FB39DF" w:rsidP="00FB39DF">
      <w:proofErr w:type="spellStart"/>
      <w:r>
        <w:t>Lətif</w:t>
      </w:r>
      <w:proofErr w:type="spellEnd"/>
      <w:r>
        <w:t xml:space="preserve"> </w:t>
      </w:r>
      <w:proofErr w:type="spellStart"/>
      <w:r>
        <w:t>Hüseynov</w:t>
      </w:r>
      <w:proofErr w:type="spellEnd"/>
      <w:r>
        <w:t xml:space="preserve">, </w:t>
      </w:r>
    </w:p>
    <w:p w14:paraId="780763EE" w14:textId="77777777" w:rsidR="00FB39DF" w:rsidRDefault="00FB39DF" w:rsidP="00FB39DF">
      <w:proofErr w:type="spellStart"/>
      <w:r>
        <w:t>Lado</w:t>
      </w:r>
      <w:proofErr w:type="spellEnd"/>
      <w:r>
        <w:t xml:space="preserve"> </w:t>
      </w:r>
      <w:proofErr w:type="spellStart"/>
      <w:r>
        <w:t>Chanturia</w:t>
      </w:r>
      <w:proofErr w:type="spellEnd"/>
      <w:r>
        <w:t xml:space="preserve">, </w:t>
      </w:r>
      <w:proofErr w:type="spellStart"/>
      <w:r>
        <w:t>hakimlər</w:t>
      </w:r>
      <w:proofErr w:type="spellEnd"/>
      <w:r>
        <w:t xml:space="preserve">, </w:t>
      </w:r>
    </w:p>
    <w:p w14:paraId="4E9190BB" w14:textId="77777777" w:rsidR="00FB39DF" w:rsidRDefault="00FB39DF" w:rsidP="00FB39DF">
      <w:proofErr w:type="spellStart"/>
      <w:r>
        <w:t>və</w:t>
      </w:r>
      <w:proofErr w:type="spellEnd"/>
      <w:r>
        <w:t xml:space="preserve"> Claudia </w:t>
      </w:r>
      <w:proofErr w:type="spellStart"/>
      <w:r>
        <w:t>Westerdiek</w:t>
      </w:r>
      <w:proofErr w:type="spellEnd"/>
      <w:r>
        <w:t xml:space="preserve">, </w:t>
      </w:r>
      <w:proofErr w:type="spellStart"/>
      <w:r>
        <w:t>İclasın</w:t>
      </w:r>
      <w:proofErr w:type="spellEnd"/>
      <w:r>
        <w:t xml:space="preserve"> </w:t>
      </w:r>
      <w:proofErr w:type="spellStart"/>
      <w:r>
        <w:t>Katibi</w:t>
      </w:r>
      <w:proofErr w:type="spellEnd"/>
      <w:r>
        <w:t xml:space="preserve">, </w:t>
      </w:r>
    </w:p>
    <w:p w14:paraId="416A25BC" w14:textId="77777777" w:rsidR="00FB39DF" w:rsidRDefault="00FB39DF" w:rsidP="00FB39DF">
      <w:r>
        <w:t xml:space="preserve">3 </w:t>
      </w:r>
      <w:proofErr w:type="spellStart"/>
      <w:r>
        <w:t>dekabr</w:t>
      </w:r>
      <w:proofErr w:type="spellEnd"/>
      <w:r>
        <w:t xml:space="preserve"> 2019-cu </w:t>
      </w:r>
      <w:proofErr w:type="spellStart"/>
      <w:r>
        <w:t>ildə</w:t>
      </w:r>
      <w:proofErr w:type="spellEnd"/>
      <w:r>
        <w:t xml:space="preserve"> </w:t>
      </w:r>
      <w:proofErr w:type="spellStart"/>
      <w:r>
        <w:t>xüsusi</w:t>
      </w:r>
      <w:proofErr w:type="spellEnd"/>
      <w:r>
        <w:t xml:space="preserve"> </w:t>
      </w:r>
      <w:proofErr w:type="spellStart"/>
      <w:r>
        <w:t>müşavirə</w:t>
      </w:r>
      <w:proofErr w:type="spellEnd"/>
      <w:r>
        <w:t xml:space="preserve"> </w:t>
      </w:r>
      <w:proofErr w:type="spellStart"/>
      <w:r>
        <w:t>keçirilərək</w:t>
      </w:r>
      <w:proofErr w:type="spellEnd"/>
      <w:r>
        <w:t>,</w:t>
      </w:r>
    </w:p>
    <w:p w14:paraId="203661EF" w14:textId="77777777" w:rsidR="00FB39DF" w:rsidRDefault="00FB39DF" w:rsidP="00FB39DF">
      <w:proofErr w:type="spellStart"/>
      <w:r>
        <w:t>Həmin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qərarı</w:t>
      </w:r>
      <w:proofErr w:type="spellEnd"/>
      <w:r>
        <w:t xml:space="preserve"> </w:t>
      </w:r>
      <w:proofErr w:type="spellStart"/>
      <w:r>
        <w:t>verir</w:t>
      </w:r>
      <w:proofErr w:type="spellEnd"/>
      <w:r>
        <w:t>:</w:t>
      </w:r>
    </w:p>
    <w:p w14:paraId="6157CFFC" w14:textId="77777777" w:rsidR="00FB39DF" w:rsidRDefault="00FB39DF" w:rsidP="00FB39DF">
      <w:r>
        <w:t xml:space="preserve"> </w:t>
      </w:r>
    </w:p>
    <w:p w14:paraId="00D2DF4D" w14:textId="77777777" w:rsidR="00FB39DF" w:rsidRDefault="00FB39DF" w:rsidP="00FB39DF">
      <w:r>
        <w:t xml:space="preserve"> </w:t>
      </w:r>
    </w:p>
    <w:p w14:paraId="34CD3DE7" w14:textId="77777777" w:rsidR="00FB39DF" w:rsidRDefault="00FB39DF" w:rsidP="00FB39DF">
      <w:r>
        <w:t xml:space="preserve">PROSEDUR  </w:t>
      </w:r>
    </w:p>
    <w:p w14:paraId="40CC91D9" w14:textId="77777777" w:rsidR="00FB39DF" w:rsidRDefault="00FB39DF" w:rsidP="00FB39DF">
      <w:r>
        <w:t xml:space="preserve"> </w:t>
      </w:r>
    </w:p>
    <w:p w14:paraId="03040964" w14:textId="77777777" w:rsidR="00FB39DF" w:rsidRDefault="00FB39DF" w:rsidP="00FB39DF">
      <w:r>
        <w:t>1.</w:t>
      </w:r>
      <w:r>
        <w:tab/>
        <w:t xml:space="preserve">Bu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vətəndaşı</w:t>
      </w:r>
      <w:proofErr w:type="spellEnd"/>
      <w:r>
        <w:t xml:space="preserve"> </w:t>
      </w:r>
      <w:proofErr w:type="spellStart"/>
      <w:r>
        <w:t>xanım</w:t>
      </w:r>
      <w:proofErr w:type="spellEnd"/>
      <w:r>
        <w:t xml:space="preserve"> </w:t>
      </w:r>
      <w:proofErr w:type="spellStart"/>
      <w:r>
        <w:t>Ləman</w:t>
      </w:r>
      <w:proofErr w:type="spellEnd"/>
      <w:r>
        <w:t xml:space="preserve"> </w:t>
      </w:r>
      <w:proofErr w:type="spellStart"/>
      <w:r>
        <w:t>Feruz</w:t>
      </w:r>
      <w:proofErr w:type="spellEnd"/>
      <w:r>
        <w:t xml:space="preserve"> </w:t>
      </w:r>
      <w:proofErr w:type="spellStart"/>
      <w:r>
        <w:t>qızı</w:t>
      </w:r>
      <w:proofErr w:type="spellEnd"/>
      <w:r>
        <w:t xml:space="preserve"> </w:t>
      </w:r>
      <w:proofErr w:type="spellStart"/>
      <w:r>
        <w:t>Babayeva</w:t>
      </w:r>
      <w:proofErr w:type="spellEnd"/>
      <w:r>
        <w:t xml:space="preserve"> (“</w:t>
      </w:r>
      <w:proofErr w:type="spellStart"/>
      <w:r>
        <w:t>ərizəçi</w:t>
      </w:r>
      <w:proofErr w:type="spellEnd"/>
      <w:r>
        <w:t xml:space="preserve">”)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hüquqları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azadlıqlarının</w:t>
      </w:r>
      <w:proofErr w:type="spellEnd"/>
      <w:r>
        <w:t xml:space="preserve"> </w:t>
      </w:r>
      <w:proofErr w:type="spellStart"/>
      <w:r>
        <w:t>müdafiəsi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Konvensiyanın</w:t>
      </w:r>
      <w:proofErr w:type="spellEnd"/>
      <w:r>
        <w:t xml:space="preserve"> (“</w:t>
      </w:r>
      <w:proofErr w:type="spellStart"/>
      <w:r>
        <w:t>Konvensiya</w:t>
      </w:r>
      <w:proofErr w:type="spellEnd"/>
      <w:r>
        <w:t xml:space="preserve">”) 34-cü </w:t>
      </w:r>
      <w:proofErr w:type="spellStart"/>
      <w:r>
        <w:t>maddəsinə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7 </w:t>
      </w:r>
      <w:proofErr w:type="spellStart"/>
      <w:r>
        <w:t>sentyabr</w:t>
      </w:r>
      <w:proofErr w:type="spellEnd"/>
      <w:r>
        <w:t xml:space="preserve"> 2011-ci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qarşısında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</w:t>
      </w:r>
      <w:proofErr w:type="spellStart"/>
      <w:r>
        <w:t>verdiyi</w:t>
      </w:r>
      <w:proofErr w:type="spellEnd"/>
      <w:r>
        <w:t xml:space="preserve"> </w:t>
      </w:r>
      <w:proofErr w:type="spellStart"/>
      <w:r>
        <w:t>ərizə</w:t>
      </w:r>
      <w:proofErr w:type="spellEnd"/>
      <w:r>
        <w:t xml:space="preserve"> (no.57724/11) </w:t>
      </w:r>
      <w:proofErr w:type="spellStart"/>
      <w:r>
        <w:t>əsasında</w:t>
      </w:r>
      <w:proofErr w:type="spellEnd"/>
      <w:r>
        <w:t xml:space="preserve"> </w:t>
      </w:r>
      <w:proofErr w:type="spellStart"/>
      <w:r>
        <w:t>başlanılıb</w:t>
      </w:r>
      <w:proofErr w:type="spellEnd"/>
      <w:r>
        <w:t xml:space="preserve">. </w:t>
      </w:r>
    </w:p>
    <w:p w14:paraId="4CE8EB23" w14:textId="77777777" w:rsidR="00FB39DF" w:rsidRDefault="00FB39DF" w:rsidP="00FB39DF">
      <w:r>
        <w:t xml:space="preserve"> </w:t>
      </w:r>
    </w:p>
    <w:p w14:paraId="1E918532" w14:textId="77777777" w:rsidR="00FB39DF" w:rsidRDefault="00FB39DF" w:rsidP="00FB39DF">
      <w:r>
        <w:t>2.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qarşısında</w:t>
      </w:r>
      <w:proofErr w:type="spellEnd"/>
      <w:r>
        <w:t xml:space="preserve"> </w:t>
      </w:r>
      <w:proofErr w:type="spellStart"/>
      <w:r>
        <w:t>Azərbaycanda</w:t>
      </w:r>
      <w:proofErr w:type="spellEnd"/>
      <w:r>
        <w:t xml:space="preserve"> </w:t>
      </w:r>
      <w:proofErr w:type="spellStart"/>
      <w:r>
        <w:t>fəaliyyət</w:t>
      </w:r>
      <w:proofErr w:type="spellEnd"/>
      <w:r>
        <w:t xml:space="preserve"> </w:t>
      </w:r>
      <w:proofErr w:type="spellStart"/>
      <w:r>
        <w:t>göstərən</w:t>
      </w:r>
      <w:proofErr w:type="spellEnd"/>
      <w:r>
        <w:t xml:space="preserve"> </w:t>
      </w:r>
      <w:proofErr w:type="spellStart"/>
      <w:r>
        <w:t>hüquqşünas</w:t>
      </w:r>
      <w:proofErr w:type="spellEnd"/>
      <w:r>
        <w:t xml:space="preserve"> </w:t>
      </w:r>
      <w:proofErr w:type="spellStart"/>
      <w:r>
        <w:t>cənab</w:t>
      </w:r>
      <w:proofErr w:type="spellEnd"/>
      <w:r>
        <w:t xml:space="preserve"> </w:t>
      </w:r>
      <w:proofErr w:type="spellStart"/>
      <w:r>
        <w:t>Ziya</w:t>
      </w:r>
      <w:proofErr w:type="spellEnd"/>
      <w:r>
        <w:t xml:space="preserve"> </w:t>
      </w:r>
      <w:proofErr w:type="spellStart"/>
      <w:r>
        <w:t>Quliyev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təmsil</w:t>
      </w:r>
      <w:proofErr w:type="spellEnd"/>
      <w:r>
        <w:t xml:space="preserve"> </w:t>
      </w:r>
      <w:proofErr w:type="spellStart"/>
      <w:r>
        <w:t>olunub</w:t>
      </w:r>
      <w:proofErr w:type="spellEnd"/>
      <w:r>
        <w:t xml:space="preserve">.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Hökumətini</w:t>
      </w:r>
      <w:proofErr w:type="spellEnd"/>
      <w:r>
        <w:t xml:space="preserve"> </w:t>
      </w:r>
      <w:proofErr w:type="spellStart"/>
      <w:r>
        <w:t>isə</w:t>
      </w:r>
      <w:proofErr w:type="spellEnd"/>
      <w:r>
        <w:t xml:space="preserve"> (“</w:t>
      </w:r>
      <w:proofErr w:type="spellStart"/>
      <w:r>
        <w:t>Hökumət</w:t>
      </w:r>
      <w:proofErr w:type="spellEnd"/>
      <w:r>
        <w:t xml:space="preserve">”)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nümayəndəsi</w:t>
      </w:r>
      <w:proofErr w:type="spellEnd"/>
      <w:r>
        <w:t xml:space="preserve"> </w:t>
      </w:r>
      <w:proofErr w:type="spellStart"/>
      <w:r>
        <w:t>cənab</w:t>
      </w:r>
      <w:proofErr w:type="spellEnd"/>
      <w:r>
        <w:t xml:space="preserve"> </w:t>
      </w:r>
      <w:proofErr w:type="spellStart"/>
      <w:proofErr w:type="gramStart"/>
      <w:r>
        <w:t>Ç.Əsgərov</w:t>
      </w:r>
      <w:proofErr w:type="spellEnd"/>
      <w:proofErr w:type="gramEnd"/>
      <w:r>
        <w:t xml:space="preserve"> </w:t>
      </w:r>
      <w:proofErr w:type="spellStart"/>
      <w:r>
        <w:t>təmsil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 </w:t>
      </w:r>
    </w:p>
    <w:p w14:paraId="4FAF93B9" w14:textId="77777777" w:rsidR="00FB39DF" w:rsidRDefault="00FB39DF" w:rsidP="00FB39DF">
      <w:r>
        <w:t xml:space="preserve"> </w:t>
      </w:r>
    </w:p>
    <w:p w14:paraId="1DC301C4" w14:textId="77777777" w:rsidR="00FB39DF" w:rsidRDefault="00FB39DF" w:rsidP="00FB39DF">
      <w:r>
        <w:t>3.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şikayətində</w:t>
      </w:r>
      <w:proofErr w:type="spellEnd"/>
      <w:r>
        <w:t xml:space="preserve"> </w:t>
      </w:r>
      <w:proofErr w:type="spellStart"/>
      <w:r>
        <w:t>özəlliklə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yaşamaq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xeyrinə</w:t>
      </w:r>
      <w:proofErr w:type="spellEnd"/>
      <w:r>
        <w:t xml:space="preserve"> </w:t>
      </w:r>
      <w:proofErr w:type="spellStart"/>
      <w:r>
        <w:t>icazənin</w:t>
      </w:r>
      <w:proofErr w:type="spellEnd"/>
      <w:r>
        <w:t xml:space="preserve"> </w:t>
      </w:r>
      <w:proofErr w:type="spellStart"/>
      <w:r>
        <w:t>verilməsindən</w:t>
      </w:r>
      <w:proofErr w:type="spellEnd"/>
      <w:r>
        <w:t xml:space="preserve"> </w:t>
      </w:r>
      <w:proofErr w:type="spellStart"/>
      <w:r>
        <w:t>imtina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hüququnu</w:t>
      </w:r>
      <w:proofErr w:type="spellEnd"/>
      <w:r>
        <w:t xml:space="preserve"> </w:t>
      </w:r>
      <w:proofErr w:type="spellStart"/>
      <w:r>
        <w:t>pozub</w:t>
      </w:r>
      <w:proofErr w:type="spellEnd"/>
      <w:r>
        <w:t xml:space="preserve">. </w:t>
      </w:r>
    </w:p>
    <w:p w14:paraId="5D2782B6" w14:textId="77777777" w:rsidR="00FB39DF" w:rsidRDefault="00FB39DF" w:rsidP="00FB39DF">
      <w:r>
        <w:t xml:space="preserve"> </w:t>
      </w:r>
    </w:p>
    <w:p w14:paraId="4FCE5709" w14:textId="77777777" w:rsidR="00FB39DF" w:rsidRDefault="00FB39DF" w:rsidP="00FB39DF">
      <w:r>
        <w:t>4.</w:t>
      </w:r>
      <w:r>
        <w:tab/>
      </w:r>
      <w:proofErr w:type="spellStart"/>
      <w:r>
        <w:t>Məhkəmə</w:t>
      </w:r>
      <w:proofErr w:type="spellEnd"/>
      <w:r>
        <w:t xml:space="preserve"> 8 </w:t>
      </w:r>
      <w:proofErr w:type="spellStart"/>
      <w:r>
        <w:t>iyul</w:t>
      </w:r>
      <w:proofErr w:type="spellEnd"/>
      <w:r>
        <w:t xml:space="preserve"> 2014-cü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şikayətləri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Hökuməti</w:t>
      </w:r>
      <w:proofErr w:type="spellEnd"/>
      <w:r>
        <w:t xml:space="preserve"> </w:t>
      </w:r>
      <w:proofErr w:type="spellStart"/>
      <w:r>
        <w:t>bilgiləndirib</w:t>
      </w:r>
      <w:proofErr w:type="spellEnd"/>
      <w:r>
        <w:t>.</w:t>
      </w:r>
    </w:p>
    <w:p w14:paraId="39EDC2B8" w14:textId="77777777" w:rsidR="00FB39DF" w:rsidRDefault="00FB39DF" w:rsidP="00FB39DF"/>
    <w:p w14:paraId="7153ED80" w14:textId="77777777" w:rsidR="00FB39DF" w:rsidRDefault="00FB39DF" w:rsidP="00FB39DF">
      <w:r>
        <w:t xml:space="preserve"> </w:t>
      </w:r>
    </w:p>
    <w:p w14:paraId="3BCB2D7A" w14:textId="77777777" w:rsidR="00FB39DF" w:rsidRDefault="00FB39DF" w:rsidP="00FB39DF">
      <w:r>
        <w:t xml:space="preserve">FAKTLAR  </w:t>
      </w:r>
    </w:p>
    <w:p w14:paraId="7C9C8366" w14:textId="77777777" w:rsidR="00FB39DF" w:rsidRDefault="00FB39DF" w:rsidP="00FB39DF">
      <w:r>
        <w:t xml:space="preserve"> </w:t>
      </w:r>
    </w:p>
    <w:p w14:paraId="1B69D758" w14:textId="77777777" w:rsidR="00FB39DF" w:rsidRDefault="00FB39DF" w:rsidP="00FB39DF">
      <w:r>
        <w:t xml:space="preserve">İŞİN HALLARI  </w:t>
      </w:r>
    </w:p>
    <w:p w14:paraId="4677050A" w14:textId="77777777" w:rsidR="00FB39DF" w:rsidRDefault="00FB39DF" w:rsidP="00FB39DF">
      <w:r>
        <w:t xml:space="preserve"> </w:t>
      </w:r>
    </w:p>
    <w:p w14:paraId="5F0921B4" w14:textId="77777777" w:rsidR="00FB39DF" w:rsidRDefault="00FB39DF" w:rsidP="00FB39DF">
      <w:r>
        <w:t>5.</w:t>
      </w:r>
      <w:r>
        <w:tab/>
      </w:r>
      <w:proofErr w:type="spellStart"/>
      <w:r>
        <w:t>Ərizəçi</w:t>
      </w:r>
      <w:proofErr w:type="spellEnd"/>
      <w:r>
        <w:t xml:space="preserve"> 1981-ci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doğumludur</w:t>
      </w:r>
      <w:proofErr w:type="spellEnd"/>
      <w:r>
        <w:t xml:space="preserve">, </w:t>
      </w:r>
      <w:proofErr w:type="spellStart"/>
      <w:r>
        <w:t>Gəncə</w:t>
      </w:r>
      <w:proofErr w:type="spellEnd"/>
      <w:r>
        <w:t xml:space="preserve"> </w:t>
      </w:r>
      <w:proofErr w:type="spellStart"/>
      <w:r>
        <w:t>şəhərində</w:t>
      </w:r>
      <w:proofErr w:type="spellEnd"/>
      <w:r>
        <w:t xml:space="preserve"> </w:t>
      </w:r>
      <w:proofErr w:type="spellStart"/>
      <w:r>
        <w:t>yaşayır</w:t>
      </w:r>
      <w:proofErr w:type="spellEnd"/>
      <w:r>
        <w:t xml:space="preserve">.  </w:t>
      </w:r>
    </w:p>
    <w:p w14:paraId="7C5EE4C2" w14:textId="77777777" w:rsidR="00FB39DF" w:rsidRDefault="00FB39DF" w:rsidP="00FB39DF">
      <w:r>
        <w:t xml:space="preserve"> </w:t>
      </w:r>
    </w:p>
    <w:p w14:paraId="5F7AD5AB" w14:textId="77777777" w:rsidR="00FB39DF" w:rsidRDefault="00FB39DF" w:rsidP="00FB39DF">
      <w:r>
        <w:t>6.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S. 3 </w:t>
      </w:r>
      <w:proofErr w:type="spellStart"/>
      <w:r>
        <w:t>fevral</w:t>
      </w:r>
      <w:proofErr w:type="spellEnd"/>
      <w:r>
        <w:t xml:space="preserve"> 2002-ci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qurublar</w:t>
      </w:r>
      <w:proofErr w:type="spellEnd"/>
      <w:r>
        <w:t xml:space="preserve">. Bu </w:t>
      </w:r>
      <w:proofErr w:type="spellStart"/>
      <w:r>
        <w:t>nigahdan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övladı</w:t>
      </w:r>
      <w:proofErr w:type="spellEnd"/>
      <w:r>
        <w:t xml:space="preserve"> - 21 </w:t>
      </w:r>
      <w:proofErr w:type="spellStart"/>
      <w:r>
        <w:t>dekabr</w:t>
      </w:r>
      <w:proofErr w:type="spellEnd"/>
      <w:r>
        <w:t xml:space="preserve"> 2002-ci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təvəllüdlü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oğulları</w:t>
      </w:r>
      <w:proofErr w:type="spellEnd"/>
      <w:r>
        <w:t xml:space="preserve"> (F.) </w:t>
      </w:r>
      <w:proofErr w:type="spellStart"/>
      <w:r>
        <w:t>və</w:t>
      </w:r>
      <w:proofErr w:type="spellEnd"/>
      <w:r>
        <w:t xml:space="preserve"> 18 </w:t>
      </w:r>
      <w:proofErr w:type="spellStart"/>
      <w:r>
        <w:t>avqust</w:t>
      </w:r>
      <w:proofErr w:type="spellEnd"/>
      <w:r>
        <w:t xml:space="preserve"> 2007-ci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doğumlu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qızları</w:t>
      </w:r>
      <w:proofErr w:type="spellEnd"/>
      <w:r>
        <w:t xml:space="preserve"> (E.) var. </w:t>
      </w:r>
    </w:p>
    <w:p w14:paraId="0663F03E" w14:textId="77777777" w:rsidR="00FB39DF" w:rsidRDefault="00FB39DF" w:rsidP="00FB39DF">
      <w:r>
        <w:t xml:space="preserve">  </w:t>
      </w:r>
    </w:p>
    <w:p w14:paraId="43043C50" w14:textId="77777777" w:rsidR="00FB39DF" w:rsidRDefault="00FB39DF" w:rsidP="00FB39DF">
      <w:r>
        <w:t>7.</w:t>
      </w:r>
      <w:r>
        <w:tab/>
        <w:t xml:space="preserve">22 </w:t>
      </w:r>
      <w:proofErr w:type="gramStart"/>
      <w:r>
        <w:t>may</w:t>
      </w:r>
      <w:proofErr w:type="gramEnd"/>
      <w:r>
        <w:t xml:space="preserve"> 2009-cu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tarixində</w:t>
      </w:r>
      <w:proofErr w:type="spellEnd"/>
      <w:r>
        <w:t xml:space="preserve"> S.-in </w:t>
      </w:r>
      <w:proofErr w:type="spellStart"/>
      <w:r>
        <w:t>qardaşı</w:t>
      </w:r>
      <w:proofErr w:type="spellEnd"/>
      <w:r>
        <w:t xml:space="preserve"> </w:t>
      </w:r>
      <w:proofErr w:type="spellStart"/>
      <w:r>
        <w:t>oğlu</w:t>
      </w:r>
      <w:proofErr w:type="spellEnd"/>
      <w:r>
        <w:t xml:space="preserve"> (B.)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nikahdankənar</w:t>
      </w:r>
      <w:proofErr w:type="spellEnd"/>
      <w:r>
        <w:t xml:space="preserve"> </w:t>
      </w:r>
      <w:proofErr w:type="spellStart"/>
      <w:r>
        <w:t>münasibətinin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 </w:t>
      </w:r>
      <w:proofErr w:type="spellStart"/>
      <w:r>
        <w:t>şabhələndiyindən</w:t>
      </w:r>
      <w:proofErr w:type="spellEnd"/>
      <w:r>
        <w:t xml:space="preserve">,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lastRenderedPageBreak/>
        <w:t>mənzilinə</w:t>
      </w:r>
      <w:proofErr w:type="spellEnd"/>
      <w:r>
        <w:t xml:space="preserve"> </w:t>
      </w:r>
      <w:proofErr w:type="spellStart"/>
      <w:r>
        <w:t>gedib</w:t>
      </w:r>
      <w:proofErr w:type="spellEnd"/>
      <w:r>
        <w:t xml:space="preserve">. O, </w:t>
      </w:r>
      <w:proofErr w:type="spellStart"/>
      <w:r>
        <w:t>mənzildə</w:t>
      </w:r>
      <w:proofErr w:type="spellEnd"/>
      <w:r>
        <w:t xml:space="preserve"> C.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qarşılaşıb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sevgilisi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 </w:t>
      </w:r>
      <w:proofErr w:type="spellStart"/>
      <w:r>
        <w:t>şübhələnərək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öldürüb</w:t>
      </w:r>
      <w:proofErr w:type="spellEnd"/>
      <w:r>
        <w:t xml:space="preserve">. </w:t>
      </w:r>
    </w:p>
    <w:p w14:paraId="148A8EF9" w14:textId="77777777" w:rsidR="00FB39DF" w:rsidRDefault="00FB39DF" w:rsidP="00FB39DF">
      <w:r>
        <w:t xml:space="preserve"> </w:t>
      </w:r>
    </w:p>
    <w:p w14:paraId="229BABFE" w14:textId="77777777" w:rsidR="00FB39DF" w:rsidRDefault="00FB39DF" w:rsidP="00FB39DF">
      <w:r>
        <w:t>8.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S. 2009-cu </w:t>
      </w:r>
      <w:proofErr w:type="spellStart"/>
      <w:r>
        <w:t>ilin</w:t>
      </w:r>
      <w:proofErr w:type="spellEnd"/>
      <w:r>
        <w:t xml:space="preserve"> may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ayrılıblar</w:t>
      </w:r>
      <w:proofErr w:type="spellEnd"/>
      <w:r>
        <w:t xml:space="preserve">. </w:t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birlikdə</w:t>
      </w:r>
      <w:proofErr w:type="spellEnd"/>
      <w:r>
        <w:t xml:space="preserve"> </w:t>
      </w:r>
      <w:proofErr w:type="spellStart"/>
      <w:r>
        <w:t>valideynlərinin</w:t>
      </w:r>
      <w:proofErr w:type="spellEnd"/>
      <w:r>
        <w:t xml:space="preserve"> </w:t>
      </w:r>
      <w:proofErr w:type="spellStart"/>
      <w:r>
        <w:t>mənzilinə</w:t>
      </w:r>
      <w:proofErr w:type="spellEnd"/>
      <w:r>
        <w:t xml:space="preserve"> </w:t>
      </w:r>
      <w:proofErr w:type="spellStart"/>
      <w:r>
        <w:t>köşüb</w:t>
      </w:r>
      <w:proofErr w:type="spellEnd"/>
      <w:r>
        <w:t xml:space="preserve">. </w:t>
      </w:r>
      <w:proofErr w:type="spellStart"/>
      <w:r>
        <w:t>Həmin</w:t>
      </w:r>
      <w:proofErr w:type="spellEnd"/>
      <w:r>
        <w:t xml:space="preserve"> </w:t>
      </w:r>
      <w:proofErr w:type="spellStart"/>
      <w:r>
        <w:t>vaxtdan</w:t>
      </w:r>
      <w:proofErr w:type="spellEnd"/>
      <w:r>
        <w:t xml:space="preserve"> </w:t>
      </w:r>
      <w:proofErr w:type="spellStart"/>
      <w:r>
        <w:t>elə</w:t>
      </w:r>
      <w:proofErr w:type="spellEnd"/>
      <w:r>
        <w:t xml:space="preserve"> </w:t>
      </w:r>
      <w:proofErr w:type="spellStart"/>
      <w:r>
        <w:t>orda</w:t>
      </w:r>
      <w:proofErr w:type="spellEnd"/>
      <w:r>
        <w:t xml:space="preserve"> </w:t>
      </w:r>
      <w:proofErr w:type="spellStart"/>
      <w:r>
        <w:t>yaşayır</w:t>
      </w:r>
      <w:proofErr w:type="spellEnd"/>
      <w:r>
        <w:t>.</w:t>
      </w:r>
    </w:p>
    <w:p w14:paraId="4921F854" w14:textId="77777777" w:rsidR="00FB39DF" w:rsidRDefault="00FB39DF" w:rsidP="00FB39DF">
      <w:r>
        <w:t xml:space="preserve">  </w:t>
      </w:r>
    </w:p>
    <w:p w14:paraId="37408C2D" w14:textId="77777777" w:rsidR="00FB39DF" w:rsidRDefault="00FB39DF" w:rsidP="00FB39DF">
      <w:r>
        <w:t>9.</w:t>
      </w:r>
      <w:r>
        <w:tab/>
        <w:t xml:space="preserve">B. 26 </w:t>
      </w:r>
      <w:proofErr w:type="spellStart"/>
      <w:r>
        <w:t>noyabr</w:t>
      </w:r>
      <w:proofErr w:type="spellEnd"/>
      <w:r>
        <w:t xml:space="preserve"> 2009-cu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cinayət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məhkum</w:t>
      </w:r>
      <w:proofErr w:type="spellEnd"/>
      <w:r>
        <w:t xml:space="preserve"> </w:t>
      </w:r>
      <w:proofErr w:type="spellStart"/>
      <w:r>
        <w:t>edilib</w:t>
      </w:r>
      <w:proofErr w:type="spellEnd"/>
      <w:r>
        <w:t xml:space="preserve">.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səkkiz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müddətinə</w:t>
      </w:r>
      <w:proofErr w:type="spellEnd"/>
      <w:r>
        <w:t xml:space="preserve"> </w:t>
      </w:r>
      <w:proofErr w:type="spellStart"/>
      <w:r>
        <w:t>azadlıqdan</w:t>
      </w:r>
      <w:proofErr w:type="spellEnd"/>
      <w:r>
        <w:t xml:space="preserve"> </w:t>
      </w:r>
      <w:proofErr w:type="spellStart"/>
      <w:r>
        <w:t>məhrumetmə</w:t>
      </w:r>
      <w:proofErr w:type="spellEnd"/>
      <w:r>
        <w:t xml:space="preserve"> </w:t>
      </w:r>
      <w:proofErr w:type="spellStart"/>
      <w:r>
        <w:t>cəzasına</w:t>
      </w:r>
      <w:proofErr w:type="spellEnd"/>
      <w:r>
        <w:t xml:space="preserve"> </w:t>
      </w:r>
      <w:proofErr w:type="spellStart"/>
      <w:r>
        <w:t>məhkum</w:t>
      </w:r>
      <w:proofErr w:type="spellEnd"/>
      <w:r>
        <w:t xml:space="preserve"> </w:t>
      </w:r>
      <w:proofErr w:type="spellStart"/>
      <w:r>
        <w:t>olunmasına</w:t>
      </w:r>
      <w:proofErr w:type="spellEnd"/>
      <w:r>
        <w:t xml:space="preserve"> </w:t>
      </w:r>
      <w:proofErr w:type="spellStart"/>
      <w:r>
        <w:t>hökm</w:t>
      </w:r>
      <w:proofErr w:type="spellEnd"/>
      <w:r>
        <w:t xml:space="preserve"> </w:t>
      </w:r>
      <w:proofErr w:type="spellStart"/>
      <w:r>
        <w:t>edib</w:t>
      </w:r>
      <w:proofErr w:type="spellEnd"/>
      <w:r>
        <w:t>.</w:t>
      </w:r>
    </w:p>
    <w:p w14:paraId="424E7623" w14:textId="77777777" w:rsidR="00FB39DF" w:rsidRDefault="00FB39DF" w:rsidP="00FB39DF"/>
    <w:p w14:paraId="5716E3BF" w14:textId="77777777" w:rsidR="00FB39DF" w:rsidRDefault="00FB39DF" w:rsidP="00FB39DF">
      <w:r>
        <w:t xml:space="preserve">10.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iddiasına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, S.-in </w:t>
      </w:r>
      <w:proofErr w:type="spellStart"/>
      <w:r>
        <w:t>başqa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qadınla</w:t>
      </w:r>
      <w:proofErr w:type="spellEnd"/>
      <w:r>
        <w:t xml:space="preserve"> </w:t>
      </w:r>
      <w:proofErr w:type="spellStart"/>
      <w:r>
        <w:t>nikahdan</w:t>
      </w:r>
      <w:proofErr w:type="spellEnd"/>
      <w:r>
        <w:t xml:space="preserve"> </w:t>
      </w:r>
      <w:proofErr w:type="spellStart"/>
      <w:r>
        <w:t>kənar</w:t>
      </w:r>
      <w:proofErr w:type="spellEnd"/>
      <w:r>
        <w:t xml:space="preserve"> </w:t>
      </w:r>
      <w:proofErr w:type="spellStart"/>
      <w:r>
        <w:t>münasibəti</w:t>
      </w:r>
      <w:proofErr w:type="spellEnd"/>
      <w:r>
        <w:t xml:space="preserve"> </w:t>
      </w:r>
      <w:proofErr w:type="spellStart"/>
      <w:r>
        <w:t>mövcud</w:t>
      </w:r>
      <w:proofErr w:type="spellEnd"/>
      <w:r>
        <w:t xml:space="preserve"> </w:t>
      </w:r>
      <w:proofErr w:type="spellStart"/>
      <w:r>
        <w:t>olub</w:t>
      </w:r>
      <w:proofErr w:type="spellEnd"/>
      <w:r>
        <w:t xml:space="preserve">. O,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, </w:t>
      </w:r>
      <w:proofErr w:type="spellStart"/>
      <w:r>
        <w:t>boşanmaq</w:t>
      </w:r>
      <w:proofErr w:type="spellEnd"/>
      <w:r>
        <w:t xml:space="preserve"> </w:t>
      </w:r>
      <w:proofErr w:type="spellStart"/>
      <w:r>
        <w:t>qərarına</w:t>
      </w:r>
      <w:proofErr w:type="spellEnd"/>
      <w:r>
        <w:t xml:space="preserve"> </w:t>
      </w:r>
      <w:proofErr w:type="spellStart"/>
      <w:r>
        <w:t>gəlib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12 </w:t>
      </w:r>
      <w:proofErr w:type="spellStart"/>
      <w:r>
        <w:t>yanvar</w:t>
      </w:r>
      <w:proofErr w:type="spellEnd"/>
      <w:r>
        <w:t xml:space="preserve">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O, </w:t>
      </w:r>
      <w:proofErr w:type="spellStart"/>
      <w:r>
        <w:t>boşanmaq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müraciətində</w:t>
      </w:r>
      <w:proofErr w:type="spellEnd"/>
      <w:r>
        <w:t xml:space="preserve"> </w:t>
      </w:r>
      <w:proofErr w:type="spellStart"/>
      <w:r>
        <w:t>eyni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nikah </w:t>
      </w:r>
      <w:proofErr w:type="spellStart"/>
      <w:r>
        <w:t>dövründə</w:t>
      </w:r>
      <w:proofErr w:type="spellEnd"/>
      <w:r>
        <w:t xml:space="preserve"> </w:t>
      </w:r>
      <w:proofErr w:type="spellStart"/>
      <w:r>
        <w:t>əldə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əmlakının</w:t>
      </w:r>
      <w:proofErr w:type="spellEnd"/>
      <w:r>
        <w:t xml:space="preserve"> (</w:t>
      </w:r>
      <w:proofErr w:type="spellStart"/>
      <w:r>
        <w:t>mənzil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avtomobil</w:t>
      </w:r>
      <w:proofErr w:type="spellEnd"/>
      <w:r>
        <w:t xml:space="preserve">) </w:t>
      </w:r>
      <w:proofErr w:type="spellStart"/>
      <w:r>
        <w:t>bölünməsini</w:t>
      </w:r>
      <w:proofErr w:type="spellEnd"/>
      <w:r>
        <w:t xml:space="preserve">,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aliment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edilməsini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S. </w:t>
      </w:r>
      <w:proofErr w:type="spellStart"/>
      <w:r>
        <w:t>də</w:t>
      </w:r>
      <w:proofErr w:type="spellEnd"/>
      <w:r>
        <w:t xml:space="preserve"> </w:t>
      </w:r>
      <w:proofErr w:type="spellStart"/>
      <w:r>
        <w:t>qarşılıqlı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ərizəsi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məhkəməyə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O, </w:t>
      </w:r>
      <w:proofErr w:type="spellStart"/>
      <w:r>
        <w:t>boşanma</w:t>
      </w:r>
      <w:proofErr w:type="spellEnd"/>
      <w:r>
        <w:t xml:space="preserve"> </w:t>
      </w:r>
      <w:proofErr w:type="spellStart"/>
      <w:r>
        <w:t>qərarı</w:t>
      </w:r>
      <w:proofErr w:type="spellEnd"/>
      <w:r>
        <w:t xml:space="preserve"> </w:t>
      </w:r>
      <w:proofErr w:type="spellStart"/>
      <w:r>
        <w:t>verilməsini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himayəsi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qalması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etməsini</w:t>
      </w:r>
      <w:proofErr w:type="spellEnd"/>
      <w:r>
        <w:t xml:space="preserve"> </w:t>
      </w:r>
      <w:proofErr w:type="spellStart"/>
      <w:r>
        <w:t>məhkəmədən</w:t>
      </w:r>
      <w:proofErr w:type="spellEnd"/>
      <w:r>
        <w:t xml:space="preserve"> </w:t>
      </w:r>
      <w:proofErr w:type="spellStart"/>
      <w:r>
        <w:t>xahiş</w:t>
      </w:r>
      <w:proofErr w:type="spellEnd"/>
      <w:r>
        <w:t xml:space="preserve"> </w:t>
      </w:r>
      <w:proofErr w:type="spellStart"/>
      <w:r>
        <w:t>edib</w:t>
      </w:r>
      <w:proofErr w:type="spellEnd"/>
      <w:r>
        <w:t>.</w:t>
      </w:r>
    </w:p>
    <w:p w14:paraId="242BF7B8" w14:textId="77777777" w:rsidR="00FB39DF" w:rsidRDefault="00FB39DF" w:rsidP="00FB39DF"/>
    <w:p w14:paraId="45CB25CF" w14:textId="77777777" w:rsidR="00FB39DF" w:rsidRDefault="00FB39DF" w:rsidP="00FB39DF">
      <w:r>
        <w:t xml:space="preserve">11.İşə </w:t>
      </w:r>
      <w:proofErr w:type="spellStart"/>
      <w:r>
        <w:t>baxan</w:t>
      </w:r>
      <w:proofErr w:type="spellEnd"/>
      <w:r>
        <w:t xml:space="preserve"> </w:t>
      </w:r>
      <w:proofErr w:type="spellStart"/>
      <w:r>
        <w:t>Gəncə</w:t>
      </w:r>
      <w:proofErr w:type="spellEnd"/>
      <w:r>
        <w:t xml:space="preserve"> </w:t>
      </w:r>
      <w:proofErr w:type="spellStart"/>
      <w:r>
        <w:t>şəhər</w:t>
      </w:r>
      <w:proofErr w:type="spellEnd"/>
      <w:r>
        <w:t xml:space="preserve"> </w:t>
      </w:r>
      <w:proofErr w:type="spellStart"/>
      <w:r>
        <w:t>Nizami</w:t>
      </w:r>
      <w:proofErr w:type="spellEnd"/>
      <w:r>
        <w:t xml:space="preserve"> Rayon </w:t>
      </w:r>
      <w:proofErr w:type="spellStart"/>
      <w:r>
        <w:t>Məhkəməsi</w:t>
      </w:r>
      <w:proofErr w:type="spellEnd"/>
      <w:r>
        <w:t xml:space="preserve"> </w:t>
      </w:r>
      <w:proofErr w:type="spellStart"/>
      <w:r>
        <w:t>Nizami</w:t>
      </w:r>
      <w:proofErr w:type="spellEnd"/>
      <w:r>
        <w:t xml:space="preserve"> Rayon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Qəyyumluq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Himayəçilik</w:t>
      </w:r>
      <w:proofErr w:type="spellEnd"/>
      <w:r>
        <w:t xml:space="preserve"> </w:t>
      </w:r>
      <w:proofErr w:type="spellStart"/>
      <w:r>
        <w:t>Komissiyasından</w:t>
      </w:r>
      <w:proofErr w:type="spellEnd"/>
      <w:r>
        <w:t xml:space="preserve"> (“</w:t>
      </w:r>
      <w:proofErr w:type="spellStart"/>
      <w:r>
        <w:t>Komissiya</w:t>
      </w:r>
      <w:proofErr w:type="spellEnd"/>
      <w:r>
        <w:t xml:space="preserve">”) </w:t>
      </w:r>
      <w:proofErr w:type="spellStart"/>
      <w:r>
        <w:t>ekspert</w:t>
      </w:r>
      <w:proofErr w:type="spellEnd"/>
      <w:r>
        <w:t xml:space="preserve"> </w:t>
      </w:r>
      <w:proofErr w:type="spellStart"/>
      <w:r>
        <w:t>rəyinin</w:t>
      </w:r>
      <w:proofErr w:type="spellEnd"/>
      <w:r>
        <w:t xml:space="preserve"> </w:t>
      </w:r>
      <w:proofErr w:type="spellStart"/>
      <w:r>
        <w:t>verilməsini</w:t>
      </w:r>
      <w:proofErr w:type="spellEnd"/>
      <w:r>
        <w:t xml:space="preserve"> </w:t>
      </w:r>
      <w:proofErr w:type="spellStart"/>
      <w:r>
        <w:t>xahiş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  <w:proofErr w:type="spellStart"/>
      <w:r>
        <w:t>Komissiyanın</w:t>
      </w:r>
      <w:proofErr w:type="spellEnd"/>
      <w:r>
        <w:t xml:space="preserve"> 1 mart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tarixli</w:t>
      </w:r>
      <w:proofErr w:type="spellEnd"/>
      <w:r>
        <w:t xml:space="preserve"> ilk </w:t>
      </w:r>
      <w:proofErr w:type="spellStart"/>
      <w:r>
        <w:t>rəyində</w:t>
      </w:r>
      <w:proofErr w:type="spellEnd"/>
      <w:r>
        <w:t xml:space="preserve"> </w:t>
      </w:r>
      <w:proofErr w:type="spellStart"/>
      <w:r>
        <w:t>bildirilib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həm</w:t>
      </w:r>
      <w:proofErr w:type="spellEnd"/>
      <w:r>
        <w:t xml:space="preserve"> </w:t>
      </w:r>
      <w:proofErr w:type="spellStart"/>
      <w:r>
        <w:t>atanın</w:t>
      </w:r>
      <w:proofErr w:type="spellEnd"/>
      <w:r>
        <w:t xml:space="preserve">, </w:t>
      </w:r>
      <w:proofErr w:type="spellStart"/>
      <w:r>
        <w:t>həm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ananın</w:t>
      </w:r>
      <w:proofErr w:type="spellEnd"/>
      <w:r>
        <w:t xml:space="preserve"> </w:t>
      </w:r>
      <w:proofErr w:type="spellStart"/>
      <w:r>
        <w:t>hazırda</w:t>
      </w:r>
      <w:proofErr w:type="spellEnd"/>
      <w:r>
        <w:t xml:space="preserve"> </w:t>
      </w:r>
      <w:proofErr w:type="spellStart"/>
      <w:r>
        <w:t>yaşadıqları</w:t>
      </w:r>
      <w:proofErr w:type="spellEnd"/>
      <w:r>
        <w:t xml:space="preserve"> </w:t>
      </w:r>
      <w:proofErr w:type="spellStart"/>
      <w:r>
        <w:t>evləri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böyüdülməsi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şəraitə</w:t>
      </w:r>
      <w:proofErr w:type="spellEnd"/>
      <w:r>
        <w:t xml:space="preserve"> </w:t>
      </w:r>
      <w:proofErr w:type="spellStart"/>
      <w:r>
        <w:t>malikdir</w:t>
      </w:r>
      <w:proofErr w:type="spellEnd"/>
      <w:r>
        <w:t xml:space="preserve">. </w:t>
      </w:r>
      <w:proofErr w:type="spellStart"/>
      <w:r>
        <w:t>Komissiya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Məcəlləsinin</w:t>
      </w:r>
      <w:proofErr w:type="spellEnd"/>
      <w:r>
        <w:t xml:space="preserve"> 52-ci </w:t>
      </w:r>
      <w:proofErr w:type="spellStart"/>
      <w:proofErr w:type="gramStart"/>
      <w:r>
        <w:t>maddəsinə</w:t>
      </w:r>
      <w:proofErr w:type="spellEnd"/>
      <w:r>
        <w:t xml:space="preserve">  (</w:t>
      </w:r>
      <w:proofErr w:type="spellStart"/>
      <w:proofErr w:type="gramEnd"/>
      <w:r>
        <w:t>uşağın</w:t>
      </w:r>
      <w:proofErr w:type="spellEnd"/>
      <w:r>
        <w:t xml:space="preserve"> </w:t>
      </w:r>
      <w:proofErr w:type="spellStart"/>
      <w:r>
        <w:t>maraqlarına</w:t>
      </w:r>
      <w:proofErr w:type="spellEnd"/>
      <w:r>
        <w:t xml:space="preserve"> </w:t>
      </w:r>
      <w:proofErr w:type="spellStart"/>
      <w:r>
        <w:t>təsir</w:t>
      </w:r>
      <w:proofErr w:type="spellEnd"/>
      <w:r>
        <w:t xml:space="preserve"> </w:t>
      </w:r>
      <w:proofErr w:type="spellStart"/>
      <w:r>
        <w:t>edən</w:t>
      </w:r>
      <w:proofErr w:type="spellEnd"/>
      <w:r>
        <w:t xml:space="preserve"> </w:t>
      </w:r>
      <w:proofErr w:type="spellStart"/>
      <w:r>
        <w:t>məsələlərdə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rəylərinin</w:t>
      </w:r>
      <w:proofErr w:type="spellEnd"/>
      <w:r>
        <w:t xml:space="preserve"> </w:t>
      </w:r>
      <w:proofErr w:type="spellStart"/>
      <w:r>
        <w:t>öyrənilməsi</w:t>
      </w:r>
      <w:proofErr w:type="spellEnd"/>
      <w:r>
        <w:t xml:space="preserve">)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,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on </w:t>
      </w:r>
      <w:proofErr w:type="spellStart"/>
      <w:r>
        <w:t>yaşına</w:t>
      </w:r>
      <w:proofErr w:type="spellEnd"/>
      <w:r>
        <w:t xml:space="preserve"> </w:t>
      </w:r>
      <w:proofErr w:type="spellStart"/>
      <w:r>
        <w:t>çatanadək</w:t>
      </w:r>
      <w:proofErr w:type="spellEnd"/>
      <w:r>
        <w:t xml:space="preserve"> </w:t>
      </w:r>
      <w:proofErr w:type="spellStart"/>
      <w:r>
        <w:t>analarının</w:t>
      </w:r>
      <w:proofErr w:type="spellEnd"/>
      <w:r>
        <w:t xml:space="preserve"> </w:t>
      </w:r>
      <w:proofErr w:type="spellStart"/>
      <w:r>
        <w:t>himayəsində</w:t>
      </w:r>
      <w:proofErr w:type="spellEnd"/>
      <w:r>
        <w:t xml:space="preserve"> </w:t>
      </w:r>
      <w:proofErr w:type="spellStart"/>
      <w:r>
        <w:t>qalması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verməsinə</w:t>
      </w:r>
      <w:proofErr w:type="spellEnd"/>
      <w:r>
        <w:t xml:space="preserve"> </w:t>
      </w:r>
      <w:proofErr w:type="spellStart"/>
      <w:r>
        <w:t>etiraz</w:t>
      </w:r>
      <w:proofErr w:type="spellEnd"/>
      <w:r>
        <w:t xml:space="preserve"> </w:t>
      </w:r>
      <w:proofErr w:type="spellStart"/>
      <w:r>
        <w:t>etməyib</w:t>
      </w:r>
      <w:proofErr w:type="spellEnd"/>
      <w:r>
        <w:t>.</w:t>
      </w:r>
    </w:p>
    <w:p w14:paraId="1D76597B" w14:textId="77777777" w:rsidR="00FB39DF" w:rsidRDefault="00FB39DF" w:rsidP="00FB39DF"/>
    <w:p w14:paraId="60539102" w14:textId="77777777" w:rsidR="00FB39DF" w:rsidRDefault="00FB39DF" w:rsidP="00FB39DF">
      <w:r>
        <w:t>12.</w:t>
      </w:r>
      <w:r>
        <w:tab/>
        <w:t xml:space="preserve">Rayon </w:t>
      </w:r>
      <w:proofErr w:type="spellStart"/>
      <w:r>
        <w:t>məhkəməsi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Komissiyadan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 </w:t>
      </w:r>
      <w:proofErr w:type="spellStart"/>
      <w:r>
        <w:t>rəyi</w:t>
      </w:r>
      <w:proofErr w:type="spellEnd"/>
      <w:r>
        <w:t xml:space="preserve"> </w:t>
      </w:r>
      <w:proofErr w:type="spellStart"/>
      <w:r>
        <w:t>verilməsini</w:t>
      </w:r>
      <w:proofErr w:type="spellEnd"/>
      <w:r>
        <w:t xml:space="preserve"> </w:t>
      </w:r>
      <w:proofErr w:type="spellStart"/>
      <w:r>
        <w:t>istəyib</w:t>
      </w:r>
      <w:proofErr w:type="spellEnd"/>
      <w:r>
        <w:t xml:space="preserve">. 2 </w:t>
      </w:r>
      <w:proofErr w:type="spellStart"/>
      <w:r>
        <w:t>aprel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5 </w:t>
      </w:r>
      <w:proofErr w:type="spellStart"/>
      <w:r>
        <w:t>iyul</w:t>
      </w:r>
      <w:proofErr w:type="spellEnd"/>
      <w:r>
        <w:t xml:space="preserve">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tarixli</w:t>
      </w:r>
      <w:proofErr w:type="spellEnd"/>
      <w:r>
        <w:t xml:space="preserve"> </w:t>
      </w:r>
      <w:proofErr w:type="spellStart"/>
      <w:r>
        <w:t>sonrakı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rəyində</w:t>
      </w:r>
      <w:proofErr w:type="spellEnd"/>
      <w:r>
        <w:t xml:space="preserve"> </w:t>
      </w:r>
      <w:proofErr w:type="spellStart"/>
      <w:r>
        <w:t>Komissiya</w:t>
      </w:r>
      <w:proofErr w:type="spellEnd"/>
      <w:r>
        <w:t xml:space="preserve"> </w:t>
      </w:r>
      <w:proofErr w:type="spellStart"/>
      <w:r>
        <w:t>yenə</w:t>
      </w:r>
      <w:proofErr w:type="spellEnd"/>
      <w:r>
        <w:t xml:space="preserve"> </w:t>
      </w:r>
      <w:proofErr w:type="spellStart"/>
      <w:r>
        <w:t>bildirirb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atanın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Anaya </w:t>
      </w:r>
      <w:proofErr w:type="spellStart"/>
      <w:r>
        <w:t>məxsus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evdə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şəraiti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böyüdülməsi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uyğundur</w:t>
      </w:r>
      <w:proofErr w:type="spellEnd"/>
      <w:r>
        <w:t xml:space="preserve">. </w:t>
      </w:r>
      <w:proofErr w:type="spellStart"/>
      <w:r>
        <w:t>Rəylərdə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dəfə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himayəyə</w:t>
      </w:r>
      <w:proofErr w:type="spellEnd"/>
      <w:r>
        <w:t xml:space="preserve"> </w:t>
      </w:r>
      <w:proofErr w:type="spellStart"/>
      <w:r>
        <w:t>verilməsi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səlahiyyətində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edilib</w:t>
      </w:r>
      <w:proofErr w:type="spellEnd"/>
      <w:r>
        <w:t xml:space="preserve">.  </w:t>
      </w:r>
    </w:p>
    <w:p w14:paraId="00EEE4F4" w14:textId="77777777" w:rsidR="00FB39DF" w:rsidRDefault="00FB39DF" w:rsidP="00FB39DF">
      <w:r>
        <w:t>13.</w:t>
      </w:r>
      <w:r>
        <w:tab/>
        <w:t xml:space="preserve">Rayon </w:t>
      </w:r>
      <w:proofErr w:type="spellStart"/>
      <w:r>
        <w:t>məhkəməsi</w:t>
      </w:r>
      <w:proofErr w:type="spellEnd"/>
      <w:r>
        <w:t xml:space="preserve"> 30 </w:t>
      </w:r>
      <w:proofErr w:type="spellStart"/>
      <w:r>
        <w:t>iyul</w:t>
      </w:r>
      <w:proofErr w:type="spellEnd"/>
      <w:r>
        <w:t xml:space="preserve">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boşanma</w:t>
      </w:r>
      <w:proofErr w:type="spellEnd"/>
      <w:r>
        <w:t xml:space="preserve"> </w:t>
      </w:r>
      <w:proofErr w:type="spellStart"/>
      <w:r>
        <w:t>haqda</w:t>
      </w:r>
      <w:proofErr w:type="spellEnd"/>
      <w:r>
        <w:t xml:space="preserve"> </w:t>
      </w:r>
      <w:proofErr w:type="spellStart"/>
      <w:r>
        <w:t>qərarını</w:t>
      </w:r>
      <w:proofErr w:type="spellEnd"/>
      <w:r>
        <w:t xml:space="preserve"> </w:t>
      </w:r>
      <w:proofErr w:type="spellStart"/>
      <w:r>
        <w:t>elan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mənzil</w:t>
      </w:r>
      <w:proofErr w:type="spellEnd"/>
      <w:r>
        <w:t xml:space="preserve"> </w:t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S.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bölüşdürülüb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himayəçiliyi</w:t>
      </w:r>
      <w:proofErr w:type="spellEnd"/>
      <w:r>
        <w:t xml:space="preserve"> S.-</w:t>
      </w:r>
      <w:proofErr w:type="spellStart"/>
      <w:r>
        <w:t>yə</w:t>
      </w:r>
      <w:proofErr w:type="spellEnd"/>
      <w:r>
        <w:t xml:space="preserve"> </w:t>
      </w:r>
      <w:proofErr w:type="spellStart"/>
      <w:r>
        <w:t>verilib</w:t>
      </w:r>
      <w:proofErr w:type="spellEnd"/>
      <w:r>
        <w:t xml:space="preserve">.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aliment </w:t>
      </w:r>
      <w:proofErr w:type="spellStart"/>
      <w:r>
        <w:t>iddiasını</w:t>
      </w:r>
      <w:proofErr w:type="spellEnd"/>
      <w:r>
        <w:t xml:space="preserve"> </w:t>
      </w:r>
      <w:proofErr w:type="spellStart"/>
      <w:r>
        <w:t>isə</w:t>
      </w:r>
      <w:proofErr w:type="spellEnd"/>
      <w:r>
        <w:t xml:space="preserve"> </w:t>
      </w:r>
      <w:proofErr w:type="spellStart"/>
      <w:r>
        <w:t>rədd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qərarının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hissəsi</w:t>
      </w:r>
      <w:proofErr w:type="spellEnd"/>
      <w:r>
        <w:t xml:space="preserve"> </w:t>
      </w:r>
      <w:proofErr w:type="spellStart"/>
      <w:r>
        <w:t>aşağıdakı</w:t>
      </w:r>
      <w:proofErr w:type="spellEnd"/>
      <w:r>
        <w:t xml:space="preserve"> </w:t>
      </w:r>
      <w:proofErr w:type="spellStart"/>
      <w:r>
        <w:t>kimidir</w:t>
      </w:r>
      <w:proofErr w:type="spellEnd"/>
      <w:r>
        <w:t xml:space="preserve">: </w:t>
      </w:r>
    </w:p>
    <w:p w14:paraId="67D21558" w14:textId="77777777" w:rsidR="00FB39DF" w:rsidRDefault="00FB39DF" w:rsidP="00FB39DF">
      <w:r>
        <w:t xml:space="preserve"> </w:t>
      </w:r>
    </w:p>
    <w:p w14:paraId="0189AD5C" w14:textId="77777777" w:rsidR="00FB39DF" w:rsidRDefault="00FB39DF" w:rsidP="00FB39DF">
      <w:proofErr w:type="spellStart"/>
      <w:r>
        <w:t>Məhkəmə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tədqiq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sübutlar</w:t>
      </w:r>
      <w:proofErr w:type="spellEnd"/>
      <w:r>
        <w:t xml:space="preserve">, o </w:t>
      </w:r>
      <w:proofErr w:type="spellStart"/>
      <w:r>
        <w:t>cümlədən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danışıqlarının</w:t>
      </w:r>
      <w:proofErr w:type="spellEnd"/>
      <w:r>
        <w:t xml:space="preserve"> </w:t>
      </w:r>
      <w:proofErr w:type="spellStart"/>
      <w:r>
        <w:t>yazıları</w:t>
      </w:r>
      <w:proofErr w:type="spellEnd"/>
      <w:r>
        <w:t xml:space="preserve"> </w:t>
      </w:r>
      <w:proofErr w:type="spellStart"/>
      <w:r>
        <w:t>göstərir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proofErr w:type="gramStart"/>
      <w:r>
        <w:t>L.Bayramovanın</w:t>
      </w:r>
      <w:proofErr w:type="spellEnd"/>
      <w:proofErr w:type="gramEnd"/>
      <w:r>
        <w:t xml:space="preserve"> B.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öldürülmüş</w:t>
      </w:r>
      <w:proofErr w:type="spellEnd"/>
      <w:r>
        <w:t xml:space="preserve"> C.M-</w:t>
      </w:r>
      <w:proofErr w:type="spellStart"/>
      <w:r>
        <w:t>lə</w:t>
      </w:r>
      <w:proofErr w:type="spellEnd"/>
      <w:r>
        <w:t xml:space="preserve"> </w:t>
      </w:r>
      <w:proofErr w:type="spellStart"/>
      <w:r>
        <w:t>uzunmüddətli</w:t>
      </w:r>
      <w:proofErr w:type="spellEnd"/>
      <w:r>
        <w:t xml:space="preserve"> </w:t>
      </w:r>
      <w:proofErr w:type="spellStart"/>
      <w:r>
        <w:t>münasibətləri</w:t>
      </w:r>
      <w:proofErr w:type="spellEnd"/>
      <w:r>
        <w:t xml:space="preserve"> </w:t>
      </w:r>
      <w:proofErr w:type="spellStart"/>
      <w:r>
        <w:t>olub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davranışları</w:t>
      </w:r>
      <w:proofErr w:type="spellEnd"/>
      <w:r>
        <w:t xml:space="preserve"> </w:t>
      </w:r>
      <w:proofErr w:type="spellStart"/>
      <w:r>
        <w:t>əxlaq</w:t>
      </w:r>
      <w:proofErr w:type="spellEnd"/>
      <w:r>
        <w:t xml:space="preserve"> </w:t>
      </w:r>
      <w:proofErr w:type="spellStart"/>
      <w:r>
        <w:t>ölçülərinə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 xml:space="preserve">.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göstərir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Bayramova</w:t>
      </w:r>
      <w:proofErr w:type="spellEnd"/>
      <w:r>
        <w:t xml:space="preserve"> </w:t>
      </w:r>
      <w:proofErr w:type="spellStart"/>
      <w:r>
        <w:t>Ləman</w:t>
      </w:r>
      <w:proofErr w:type="spellEnd"/>
      <w:r>
        <w:t xml:space="preserve"> </w:t>
      </w:r>
      <w:proofErr w:type="spellStart"/>
      <w:r>
        <w:t>Feruz</w:t>
      </w:r>
      <w:proofErr w:type="spellEnd"/>
      <w:r>
        <w:t xml:space="preserve"> </w:t>
      </w:r>
      <w:proofErr w:type="spellStart"/>
      <w:r>
        <w:t>qızı</w:t>
      </w:r>
      <w:proofErr w:type="spellEnd"/>
      <w:r>
        <w:t xml:space="preserve"> </w:t>
      </w:r>
      <w:proofErr w:type="spellStart"/>
      <w:r>
        <w:t>qeyri-stabil</w:t>
      </w:r>
      <w:proofErr w:type="spellEnd"/>
      <w:r>
        <w:t xml:space="preserve">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lastRenderedPageBreak/>
        <w:t>tərzi</w:t>
      </w:r>
      <w:proofErr w:type="spellEnd"/>
      <w:r>
        <w:t xml:space="preserve"> </w:t>
      </w:r>
      <w:proofErr w:type="spellStart"/>
      <w:r>
        <w:t>sürüb</w:t>
      </w:r>
      <w:proofErr w:type="spellEnd"/>
      <w:r>
        <w:t xml:space="preserve">.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edilənlərin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mənəvi</w:t>
      </w:r>
      <w:proofErr w:type="spellEnd"/>
      <w:r>
        <w:t xml:space="preserve"> </w:t>
      </w:r>
      <w:proofErr w:type="spellStart"/>
      <w:r>
        <w:t>şəraitdə</w:t>
      </w:r>
      <w:proofErr w:type="spellEnd"/>
      <w:r>
        <w:t xml:space="preserve"> </w:t>
      </w:r>
      <w:proofErr w:type="spellStart"/>
      <w:r>
        <w:t>tərbiyə</w:t>
      </w:r>
      <w:proofErr w:type="spellEnd"/>
      <w:r>
        <w:t xml:space="preserve"> </w:t>
      </w:r>
      <w:proofErr w:type="spellStart"/>
      <w:r>
        <w:t>olunmasına</w:t>
      </w:r>
      <w:proofErr w:type="spellEnd"/>
      <w:r>
        <w:t xml:space="preserve"> mane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alaraq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himayəsinin</w:t>
      </w:r>
      <w:proofErr w:type="spellEnd"/>
      <w:r>
        <w:t xml:space="preserve"> </w:t>
      </w:r>
      <w:proofErr w:type="spellStart"/>
      <w:r>
        <w:t>ataya</w:t>
      </w:r>
      <w:proofErr w:type="spellEnd"/>
      <w:r>
        <w:t xml:space="preserve"> </w:t>
      </w:r>
      <w:proofErr w:type="spellStart"/>
      <w:r>
        <w:t>verilməli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hesab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. </w:t>
      </w:r>
    </w:p>
    <w:p w14:paraId="19CC5FF1" w14:textId="77777777" w:rsidR="00FB39DF" w:rsidRDefault="00FB39DF" w:rsidP="00FB39DF">
      <w:r>
        <w:t xml:space="preserve"> </w:t>
      </w:r>
    </w:p>
    <w:p w14:paraId="508958E6" w14:textId="77777777" w:rsidR="00FB39DF" w:rsidRDefault="00FB39DF" w:rsidP="00FB39DF">
      <w:r>
        <w:t>14.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qərardan</w:t>
      </w:r>
      <w:proofErr w:type="spellEnd"/>
      <w:r>
        <w:t xml:space="preserve"> </w:t>
      </w:r>
      <w:proofErr w:type="spellStart"/>
      <w:r>
        <w:t>apellyasiya</w:t>
      </w:r>
      <w:proofErr w:type="spellEnd"/>
      <w:r>
        <w:t xml:space="preserve"> </w:t>
      </w:r>
      <w:proofErr w:type="spellStart"/>
      <w:r>
        <w:t>şikayəti</w:t>
      </w:r>
      <w:proofErr w:type="spellEnd"/>
      <w:r>
        <w:t xml:space="preserve"> </w:t>
      </w:r>
      <w:proofErr w:type="spellStart"/>
      <w:r>
        <w:t>verib</w:t>
      </w:r>
      <w:proofErr w:type="spellEnd"/>
      <w:r>
        <w:t xml:space="preserve">. O,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məhkəmənin</w:t>
      </w:r>
      <w:proofErr w:type="spellEnd"/>
      <w:r>
        <w:t xml:space="preserve"> 30 </w:t>
      </w:r>
      <w:proofErr w:type="spellStart"/>
      <w:r>
        <w:t>iyul</w:t>
      </w:r>
      <w:proofErr w:type="spellEnd"/>
      <w:r>
        <w:t xml:space="preserve">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tarixli</w:t>
      </w:r>
      <w:proofErr w:type="spellEnd"/>
      <w:r>
        <w:t xml:space="preserve"> </w:t>
      </w:r>
      <w:proofErr w:type="spellStart"/>
      <w:r>
        <w:t>qərarı</w:t>
      </w:r>
      <w:proofErr w:type="spellEnd"/>
      <w:r>
        <w:t xml:space="preserve"> </w:t>
      </w:r>
      <w:proofErr w:type="spellStart"/>
      <w:r>
        <w:t>əsaslandırılmayıb</w:t>
      </w:r>
      <w:proofErr w:type="spellEnd"/>
      <w:r>
        <w:t xml:space="preserve">. O, </w:t>
      </w:r>
      <w:proofErr w:type="spellStart"/>
      <w:r>
        <w:t>özəlliklə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Komissiyanın</w:t>
      </w:r>
      <w:proofErr w:type="spellEnd"/>
      <w:r>
        <w:t xml:space="preserve"> ilk </w:t>
      </w:r>
      <w:proofErr w:type="spellStart"/>
      <w:r>
        <w:t>rəyini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almaması</w:t>
      </w:r>
      <w:proofErr w:type="spellEnd"/>
      <w:r>
        <w:t xml:space="preserve"> </w:t>
      </w:r>
      <w:proofErr w:type="spellStart"/>
      <w:r>
        <w:t>qanunsuz</w:t>
      </w:r>
      <w:proofErr w:type="spellEnd"/>
      <w:r>
        <w:t xml:space="preserve"> </w:t>
      </w:r>
      <w:proofErr w:type="spellStart"/>
      <w:r>
        <w:t>olub</w:t>
      </w:r>
      <w:proofErr w:type="spellEnd"/>
      <w:r>
        <w:t xml:space="preserve">, </w:t>
      </w:r>
      <w:proofErr w:type="spellStart"/>
      <w:r>
        <w:t>sonrakı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rəyi</w:t>
      </w:r>
      <w:proofErr w:type="spellEnd"/>
      <w:r>
        <w:t xml:space="preserve"> </w:t>
      </w:r>
      <w:proofErr w:type="spellStart"/>
      <w:r>
        <w:t>isə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qiymətləndirə</w:t>
      </w:r>
      <w:proofErr w:type="spellEnd"/>
      <w:r>
        <w:t xml:space="preserve"> </w:t>
      </w:r>
      <w:proofErr w:type="spellStart"/>
      <w:r>
        <w:t>bilməyib</w:t>
      </w:r>
      <w:proofErr w:type="spellEnd"/>
      <w:r>
        <w:t xml:space="preserve">. O,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,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danışıqlarının</w:t>
      </w:r>
      <w:proofErr w:type="spellEnd"/>
      <w:r>
        <w:t xml:space="preserve"> </w:t>
      </w:r>
      <w:proofErr w:type="spellStart"/>
      <w:r>
        <w:t>çıxarışlarını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əsaslanan</w:t>
      </w:r>
      <w:proofErr w:type="spellEnd"/>
      <w:r>
        <w:t xml:space="preserve"> </w:t>
      </w:r>
      <w:proofErr w:type="spellStart"/>
      <w:r>
        <w:t>nəticələri</w:t>
      </w:r>
      <w:proofErr w:type="spellEnd"/>
      <w:r>
        <w:t xml:space="preserve"> </w:t>
      </w:r>
      <w:proofErr w:type="spellStart"/>
      <w:r>
        <w:t>sübut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etməsi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şəxsi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müdaxiləni</w:t>
      </w:r>
      <w:proofErr w:type="spellEnd"/>
      <w:r>
        <w:t xml:space="preserve"> </w:t>
      </w:r>
      <w:proofErr w:type="spellStart"/>
      <w:r>
        <w:t>təşkile</w:t>
      </w:r>
      <w:proofErr w:type="spellEnd"/>
      <w:r>
        <w:t xml:space="preserve"> dib.</w:t>
      </w:r>
    </w:p>
    <w:p w14:paraId="4024454F" w14:textId="77777777" w:rsidR="00FB39DF" w:rsidRDefault="00FB39DF" w:rsidP="00FB39DF"/>
    <w:p w14:paraId="4A83D073" w14:textId="77777777" w:rsidR="00FB39DF" w:rsidRDefault="00FB39DF" w:rsidP="00FB39DF">
      <w:r>
        <w:t>15.</w:t>
      </w:r>
      <w:r>
        <w:tab/>
      </w:r>
      <w:proofErr w:type="spellStart"/>
      <w:r>
        <w:t>Gəncə</w:t>
      </w:r>
      <w:proofErr w:type="spellEnd"/>
      <w:r>
        <w:t xml:space="preserve"> </w:t>
      </w:r>
      <w:proofErr w:type="spellStart"/>
      <w:r>
        <w:t>Apellyasiya</w:t>
      </w:r>
      <w:proofErr w:type="spellEnd"/>
      <w:r>
        <w:t xml:space="preserve"> </w:t>
      </w:r>
      <w:proofErr w:type="spellStart"/>
      <w:r>
        <w:t>Məhkəməsi</w:t>
      </w:r>
      <w:proofErr w:type="spellEnd"/>
      <w:r>
        <w:t xml:space="preserve"> 14 </w:t>
      </w:r>
      <w:proofErr w:type="spellStart"/>
      <w:r>
        <w:t>oktyabr</w:t>
      </w:r>
      <w:proofErr w:type="spellEnd"/>
      <w:r>
        <w:t xml:space="preserve">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rayon </w:t>
      </w:r>
      <w:proofErr w:type="spellStart"/>
      <w:r>
        <w:t>məhkəməsinin</w:t>
      </w:r>
      <w:proofErr w:type="spellEnd"/>
      <w:r>
        <w:t xml:space="preserve"> 30 </w:t>
      </w:r>
      <w:proofErr w:type="spellStart"/>
      <w:r>
        <w:t>iyul</w:t>
      </w:r>
      <w:proofErr w:type="spellEnd"/>
      <w:r>
        <w:t xml:space="preserve"> 2010-cu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tarixli</w:t>
      </w:r>
      <w:proofErr w:type="spellEnd"/>
      <w:r>
        <w:t xml:space="preserve"> </w:t>
      </w:r>
      <w:proofErr w:type="spellStart"/>
      <w:r>
        <w:t>qərarını</w:t>
      </w:r>
      <w:proofErr w:type="spellEnd"/>
      <w:r>
        <w:t xml:space="preserve"> </w:t>
      </w:r>
      <w:proofErr w:type="spellStart"/>
      <w:r>
        <w:t>qüvvədə</w:t>
      </w:r>
      <w:proofErr w:type="spellEnd"/>
      <w:r>
        <w:t xml:space="preserve"> </w:t>
      </w:r>
      <w:proofErr w:type="spellStart"/>
      <w:r>
        <w:t>saxlayıb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instansiya</w:t>
      </w:r>
      <w:proofErr w:type="spellEnd"/>
      <w:r>
        <w:t xml:space="preserve"> </w:t>
      </w:r>
      <w:proofErr w:type="spellStart"/>
      <w:r>
        <w:t>məhkəməsinin</w:t>
      </w:r>
      <w:proofErr w:type="spellEnd"/>
      <w:r>
        <w:t xml:space="preserve"> </w:t>
      </w:r>
      <w:proofErr w:type="spellStart"/>
      <w:r>
        <w:t>əsaslandırmasını</w:t>
      </w:r>
      <w:proofErr w:type="spellEnd"/>
      <w:r>
        <w:t xml:space="preserve"> </w:t>
      </w:r>
      <w:proofErr w:type="spellStart"/>
      <w:r>
        <w:t>təkrar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  <w:proofErr w:type="spellStart"/>
      <w:r>
        <w:t>Apellyasiya</w:t>
      </w:r>
      <w:proofErr w:type="spellEnd"/>
      <w:r>
        <w:t xml:space="preserve"> </w:t>
      </w:r>
      <w:proofErr w:type="spellStart"/>
      <w:r>
        <w:t>Məhkəməsindəki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iclaslarının</w:t>
      </w:r>
      <w:proofErr w:type="spellEnd"/>
      <w:r>
        <w:t xml:space="preserve"> </w:t>
      </w:r>
      <w:proofErr w:type="spellStart"/>
      <w:r>
        <w:t>protokollarının</w:t>
      </w:r>
      <w:proofErr w:type="spellEnd"/>
      <w:r>
        <w:t xml:space="preserve"> </w:t>
      </w:r>
      <w:proofErr w:type="spellStart"/>
      <w:r>
        <w:t>çıxarışlarından</w:t>
      </w:r>
      <w:proofErr w:type="spellEnd"/>
      <w:r>
        <w:t xml:space="preserve"> </w:t>
      </w:r>
      <w:proofErr w:type="spellStart"/>
      <w:r>
        <w:t>görünür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Komissiyanın</w:t>
      </w:r>
      <w:proofErr w:type="spellEnd"/>
      <w:r>
        <w:t xml:space="preserve"> </w:t>
      </w:r>
      <w:proofErr w:type="spellStart"/>
      <w:r>
        <w:t>nümayəndəsi</w:t>
      </w:r>
      <w:proofErr w:type="spellEnd"/>
      <w:r>
        <w:t xml:space="preserve"> </w:t>
      </w:r>
      <w:proofErr w:type="spellStart"/>
      <w:r>
        <w:t>bildirib</w:t>
      </w:r>
      <w:proofErr w:type="spellEnd"/>
      <w:r>
        <w:t xml:space="preserve"> </w:t>
      </w:r>
      <w:proofErr w:type="spellStart"/>
      <w:r>
        <w:t>ki</w:t>
      </w:r>
      <w:proofErr w:type="spellEnd"/>
      <w:r>
        <w:t>, “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ərini</w:t>
      </w:r>
      <w:proofErr w:type="spellEnd"/>
      <w:r>
        <w:t xml:space="preserve"> </w:t>
      </w:r>
      <w:proofErr w:type="spellStart"/>
      <w:r>
        <w:t>aldatması”na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, </w:t>
      </w:r>
      <w:proofErr w:type="spellStart"/>
      <w:r>
        <w:t>uşaqlar</w:t>
      </w:r>
      <w:proofErr w:type="spellEnd"/>
      <w:r>
        <w:t xml:space="preserve"> </w:t>
      </w:r>
      <w:proofErr w:type="spellStart"/>
      <w:r>
        <w:t>ataları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qalmalıdır</w:t>
      </w:r>
      <w:proofErr w:type="spellEnd"/>
      <w:r>
        <w:t xml:space="preserve">, </w:t>
      </w:r>
      <w:proofErr w:type="spellStart"/>
      <w:r>
        <w:t>həm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atanın</w:t>
      </w:r>
      <w:proofErr w:type="spellEnd"/>
      <w:r>
        <w:t xml:space="preserve">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böyüdə</w:t>
      </w:r>
      <w:proofErr w:type="spellEnd"/>
      <w:r>
        <w:t xml:space="preserve"> </w:t>
      </w:r>
      <w:proofErr w:type="spellStart"/>
      <w:r>
        <w:t>bilməsi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maliyyə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mövcuddur</w:t>
      </w:r>
      <w:proofErr w:type="spellEnd"/>
      <w:r>
        <w:t xml:space="preserve">,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şəraiti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t>tərzi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imkan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14:paraId="3DE0A312" w14:textId="77777777" w:rsidR="00FB39DF" w:rsidRDefault="00FB39DF" w:rsidP="00FB39DF"/>
    <w:p w14:paraId="6DDCB477" w14:textId="77777777" w:rsidR="00FB39DF" w:rsidRDefault="00FB39DF" w:rsidP="00FB39DF">
      <w:r>
        <w:t>16.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apellyasiya</w:t>
      </w:r>
      <w:proofErr w:type="spellEnd"/>
      <w:r>
        <w:t xml:space="preserve"> </w:t>
      </w:r>
      <w:proofErr w:type="spellStart"/>
      <w:r>
        <w:t>şikayətində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da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daxili</w:t>
      </w:r>
      <w:proofErr w:type="spellEnd"/>
      <w:r>
        <w:t xml:space="preserve"> </w:t>
      </w:r>
      <w:proofErr w:type="spellStart"/>
      <w:r>
        <w:t>qanunvericiliyə</w:t>
      </w:r>
      <w:proofErr w:type="spellEnd"/>
      <w:r>
        <w:t xml:space="preserve"> </w:t>
      </w:r>
      <w:proofErr w:type="spellStart"/>
      <w:r>
        <w:t>əməl</w:t>
      </w:r>
      <w:proofErr w:type="spellEnd"/>
      <w:r>
        <w:t xml:space="preserve"> </w:t>
      </w:r>
      <w:proofErr w:type="spellStart"/>
      <w:r>
        <w:t>etməyib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fikrini</w:t>
      </w:r>
      <w:proofErr w:type="spellEnd"/>
      <w:r>
        <w:t xml:space="preserve"> </w:t>
      </w:r>
      <w:proofErr w:type="spellStart"/>
      <w:r>
        <w:t>soruşmayıb</w:t>
      </w:r>
      <w:proofErr w:type="spellEnd"/>
      <w:r>
        <w:t xml:space="preserve">. O,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S.nin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himayəçiliyini</w:t>
      </w:r>
      <w:proofErr w:type="spellEnd"/>
      <w:r>
        <w:t xml:space="preserve"> </w:t>
      </w:r>
      <w:proofErr w:type="spellStart"/>
      <w:r>
        <w:t>istəməsinin</w:t>
      </w:r>
      <w:proofErr w:type="spellEnd"/>
      <w:r>
        <w:t xml:space="preserve"> </w:t>
      </w:r>
      <w:proofErr w:type="spellStart"/>
      <w:r>
        <w:t>əsl</w:t>
      </w:r>
      <w:proofErr w:type="spellEnd"/>
      <w:r>
        <w:t xml:space="preserve"> </w:t>
      </w:r>
      <w:proofErr w:type="spellStart"/>
      <w:r>
        <w:t>səbəbi</w:t>
      </w:r>
      <w:proofErr w:type="spellEnd"/>
      <w:r>
        <w:t xml:space="preserve"> o </w:t>
      </w:r>
      <w:proofErr w:type="spellStart"/>
      <w:r>
        <w:t>olub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aliment </w:t>
      </w:r>
      <w:proofErr w:type="spellStart"/>
      <w:r>
        <w:t>ödəməkdən</w:t>
      </w:r>
      <w:proofErr w:type="spellEnd"/>
      <w:r>
        <w:t xml:space="preserve"> </w:t>
      </w:r>
      <w:proofErr w:type="spellStart"/>
      <w:r>
        <w:t>yayınsın</w:t>
      </w:r>
      <w:proofErr w:type="spellEnd"/>
      <w:r>
        <w:t xml:space="preserve">. </w:t>
      </w:r>
      <w:proofErr w:type="spellStart"/>
      <w:r>
        <w:t>Həm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o, </w:t>
      </w:r>
      <w:proofErr w:type="spellStart"/>
      <w:r>
        <w:t>ayrıldıqdan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maliyyə</w:t>
      </w:r>
      <w:proofErr w:type="spellEnd"/>
      <w:r>
        <w:t xml:space="preserve"> </w:t>
      </w:r>
      <w:proofErr w:type="spellStart"/>
      <w:r>
        <w:t>baxımından</w:t>
      </w:r>
      <w:proofErr w:type="spellEnd"/>
      <w:r>
        <w:t xml:space="preserve"> </w:t>
      </w:r>
      <w:proofErr w:type="spellStart"/>
      <w:r>
        <w:t>heç</w:t>
      </w:r>
      <w:proofErr w:type="spellEnd"/>
      <w:r>
        <w:t xml:space="preserve"> </w:t>
      </w:r>
      <w:proofErr w:type="spellStart"/>
      <w:r>
        <w:t>vaxt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etməyib</w:t>
      </w:r>
      <w:proofErr w:type="spellEnd"/>
      <w:r>
        <w:t xml:space="preserve">. O, </w:t>
      </w:r>
      <w:proofErr w:type="spellStart"/>
      <w:r>
        <w:t>eyni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izahatlarında</w:t>
      </w:r>
      <w:proofErr w:type="spellEnd"/>
      <w:r>
        <w:t xml:space="preserve"> </w:t>
      </w:r>
      <w:proofErr w:type="spellStart"/>
      <w:r>
        <w:t>vurğulayıb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ayrıldıqlarından</w:t>
      </w:r>
      <w:proofErr w:type="spellEnd"/>
      <w:r>
        <w:t xml:space="preserve"> </w:t>
      </w:r>
      <w:proofErr w:type="spellStart"/>
      <w:r>
        <w:t>sonrakı</w:t>
      </w:r>
      <w:proofErr w:type="spellEnd"/>
      <w:r>
        <w:t xml:space="preserve"> </w:t>
      </w:r>
      <w:proofErr w:type="spellStart"/>
      <w:r>
        <w:t>dövrdə</w:t>
      </w:r>
      <w:proofErr w:type="spellEnd"/>
      <w:r>
        <w:t xml:space="preserve"> </w:t>
      </w:r>
      <w:proofErr w:type="spellStart"/>
      <w:r>
        <w:t>uşaqlar</w:t>
      </w:r>
      <w:proofErr w:type="spellEnd"/>
      <w:r>
        <w:t xml:space="preserve"> </w:t>
      </w:r>
      <w:proofErr w:type="spellStart"/>
      <w:r>
        <w:t>sadəcə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qayğısı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əhatə</w:t>
      </w:r>
      <w:proofErr w:type="spellEnd"/>
      <w:r>
        <w:t xml:space="preserve"> </w:t>
      </w:r>
      <w:proofErr w:type="spellStart"/>
      <w:r>
        <w:t>olunublar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qayğısına</w:t>
      </w:r>
      <w:proofErr w:type="spellEnd"/>
      <w:r>
        <w:t xml:space="preserve"> </w:t>
      </w:r>
      <w:proofErr w:type="spellStart"/>
      <w:r>
        <w:t>lazımi</w:t>
      </w:r>
      <w:proofErr w:type="spellEnd"/>
      <w:r>
        <w:t xml:space="preserve"> </w:t>
      </w:r>
      <w:proofErr w:type="spellStart"/>
      <w:r>
        <w:t>səviyədə</w:t>
      </w:r>
      <w:proofErr w:type="spellEnd"/>
      <w:r>
        <w:t xml:space="preserve"> </w:t>
      </w:r>
      <w:proofErr w:type="spellStart"/>
      <w:r>
        <w:t>qalıb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rifahını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qayğısından</w:t>
      </w:r>
      <w:proofErr w:type="spellEnd"/>
      <w:r>
        <w:t xml:space="preserve"> </w:t>
      </w:r>
      <w:proofErr w:type="spellStart"/>
      <w:r>
        <w:t>məhrum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alışdıqlarından</w:t>
      </w:r>
      <w:proofErr w:type="spellEnd"/>
      <w:r>
        <w:t xml:space="preserve"> </w:t>
      </w:r>
      <w:proofErr w:type="spellStart"/>
      <w:r>
        <w:t>fərqli</w:t>
      </w:r>
      <w:proofErr w:type="spellEnd"/>
      <w:r>
        <w:t xml:space="preserve"> </w:t>
      </w:r>
      <w:proofErr w:type="spellStart"/>
      <w:r>
        <w:t>mühitdə</w:t>
      </w:r>
      <w:proofErr w:type="spellEnd"/>
      <w:r>
        <w:t xml:space="preserve"> </w:t>
      </w:r>
      <w:proofErr w:type="spellStart"/>
      <w:r>
        <w:t>yerləşdirmək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inkişafına</w:t>
      </w:r>
      <w:proofErr w:type="spellEnd"/>
      <w:r>
        <w:t xml:space="preserve"> </w:t>
      </w:r>
      <w:proofErr w:type="spellStart"/>
      <w:r>
        <w:t>böyük</w:t>
      </w:r>
      <w:proofErr w:type="spellEnd"/>
      <w:r>
        <w:t xml:space="preserve"> </w:t>
      </w:r>
      <w:proofErr w:type="spellStart"/>
      <w:r>
        <w:t>mənfi</w:t>
      </w:r>
      <w:proofErr w:type="spellEnd"/>
      <w:r>
        <w:t xml:space="preserve"> </w:t>
      </w:r>
      <w:proofErr w:type="spellStart"/>
      <w:r>
        <w:t>zərərlərlə</w:t>
      </w:r>
      <w:proofErr w:type="spellEnd"/>
      <w:r>
        <w:t xml:space="preserve"> </w:t>
      </w:r>
      <w:proofErr w:type="spellStart"/>
      <w:r>
        <w:t>müşayət</w:t>
      </w:r>
      <w:proofErr w:type="spellEnd"/>
      <w:r>
        <w:t xml:space="preserve"> </w:t>
      </w:r>
      <w:proofErr w:type="spellStart"/>
      <w:r>
        <w:t>olunacaq</w:t>
      </w:r>
      <w:proofErr w:type="spellEnd"/>
      <w:r>
        <w:t xml:space="preserve">. O, </w:t>
      </w:r>
      <w:proofErr w:type="spellStart"/>
      <w:r>
        <w:t>həmçinin</w:t>
      </w:r>
      <w:proofErr w:type="spellEnd"/>
      <w:r>
        <w:t xml:space="preserve">,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C. </w:t>
      </w:r>
      <w:proofErr w:type="spellStart"/>
      <w:r>
        <w:t>ilə</w:t>
      </w:r>
      <w:proofErr w:type="spellEnd"/>
      <w:r>
        <w:t xml:space="preserve"> </w:t>
      </w:r>
      <w:proofErr w:type="spellStart"/>
      <w:proofErr w:type="gramStart"/>
      <w:r>
        <w:t>hətta</w:t>
      </w:r>
      <w:proofErr w:type="spellEnd"/>
      <w:r>
        <w:t xml:space="preserve">  </w:t>
      </w:r>
      <w:proofErr w:type="spellStart"/>
      <w:r>
        <w:t>nikahdankənar</w:t>
      </w:r>
      <w:proofErr w:type="spellEnd"/>
      <w:proofErr w:type="gramEnd"/>
      <w:r>
        <w:t xml:space="preserve"> </w:t>
      </w:r>
      <w:proofErr w:type="spellStart"/>
      <w:r>
        <w:t>münasibətinin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belə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himayəçilik</w:t>
      </w:r>
      <w:proofErr w:type="spellEnd"/>
      <w:r>
        <w:t xml:space="preserve"> </w:t>
      </w:r>
      <w:proofErr w:type="spellStart"/>
      <w:r>
        <w:t>hüquqlarının</w:t>
      </w:r>
      <w:proofErr w:type="spellEnd"/>
      <w:r>
        <w:t xml:space="preserve"> </w:t>
      </w:r>
      <w:proofErr w:type="spellStart"/>
      <w:r>
        <w:t>məhdudlaşdırılması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bilməzdi</w:t>
      </w:r>
      <w:proofErr w:type="spellEnd"/>
      <w:r>
        <w:t xml:space="preserve">.  </w:t>
      </w:r>
    </w:p>
    <w:p w14:paraId="47042BA5" w14:textId="77777777" w:rsidR="00FB39DF" w:rsidRDefault="00FB39DF" w:rsidP="00FB39DF">
      <w:r>
        <w:t xml:space="preserve"> </w:t>
      </w:r>
    </w:p>
    <w:p w14:paraId="060B40DF" w14:textId="77777777" w:rsidR="00FB39DF" w:rsidRDefault="00FB39DF" w:rsidP="00FB39DF">
      <w:r>
        <w:t>17.</w:t>
      </w:r>
      <w:r>
        <w:tab/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Ali </w:t>
      </w:r>
      <w:proofErr w:type="spellStart"/>
      <w:r>
        <w:t>Məhkəməsi</w:t>
      </w:r>
      <w:proofErr w:type="spellEnd"/>
      <w:r>
        <w:t xml:space="preserve"> 10 mart 2011-ci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apellyasiya</w:t>
      </w:r>
      <w:proofErr w:type="spellEnd"/>
      <w:r>
        <w:t xml:space="preserve"> </w:t>
      </w:r>
      <w:proofErr w:type="spellStart"/>
      <w:r>
        <w:t>məhkəməsinin</w:t>
      </w:r>
      <w:proofErr w:type="spellEnd"/>
      <w:r>
        <w:t xml:space="preserve"> </w:t>
      </w:r>
      <w:proofErr w:type="spellStart"/>
      <w:r>
        <w:t>əsaslandırmasını</w:t>
      </w:r>
      <w:proofErr w:type="spellEnd"/>
      <w:r>
        <w:t xml:space="preserve"> </w:t>
      </w:r>
      <w:proofErr w:type="spellStart"/>
      <w:r>
        <w:t>təkrarlayıb</w:t>
      </w:r>
      <w:proofErr w:type="spellEnd"/>
      <w:r>
        <w:t xml:space="preserve">, </w:t>
      </w:r>
      <w:proofErr w:type="spellStart"/>
      <w:r>
        <w:t>əvvəlki</w:t>
      </w:r>
      <w:proofErr w:type="spellEnd"/>
      <w:r>
        <w:t xml:space="preserve"> </w:t>
      </w:r>
      <w:proofErr w:type="spellStart"/>
      <w:r>
        <w:t>qərarları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qüvvədə</w:t>
      </w:r>
      <w:proofErr w:type="spellEnd"/>
      <w:r>
        <w:t xml:space="preserve"> </w:t>
      </w:r>
      <w:proofErr w:type="spellStart"/>
      <w:r>
        <w:t>saxlayıb</w:t>
      </w:r>
      <w:proofErr w:type="spellEnd"/>
      <w:r>
        <w:t xml:space="preserve">.  </w:t>
      </w:r>
    </w:p>
    <w:p w14:paraId="78C45C03" w14:textId="77777777" w:rsidR="00FB39DF" w:rsidRDefault="00FB39DF" w:rsidP="00FB39DF"/>
    <w:p w14:paraId="200AD75A" w14:textId="77777777" w:rsidR="00FB39DF" w:rsidRDefault="00FB39DF" w:rsidP="00FB39DF">
      <w:r>
        <w:t xml:space="preserve">II. MÜVAFİQ DAXİLİ QANUNVERCİLİK </w:t>
      </w:r>
    </w:p>
    <w:p w14:paraId="5AF45FB3" w14:textId="77777777" w:rsidR="00FB39DF" w:rsidRDefault="00FB39DF" w:rsidP="00FB39DF">
      <w:r>
        <w:t xml:space="preserve"> </w:t>
      </w:r>
    </w:p>
    <w:p w14:paraId="6C084538" w14:textId="77777777" w:rsidR="00FB39DF" w:rsidRDefault="00FB39DF" w:rsidP="00FB39DF">
      <w:r>
        <w:t>18.</w:t>
      </w:r>
      <w:r>
        <w:tab/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Məcəlləsinə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, </w:t>
      </w:r>
      <w:proofErr w:type="spellStart"/>
      <w:r>
        <w:t>valideynlər</w:t>
      </w:r>
      <w:proofErr w:type="spellEnd"/>
      <w:r>
        <w:t xml:space="preserve"> </w:t>
      </w:r>
      <w:proofErr w:type="spellStart"/>
      <w:r>
        <w:t>nigahı</w:t>
      </w:r>
      <w:proofErr w:type="spellEnd"/>
      <w:r>
        <w:t xml:space="preserve"> </w:t>
      </w:r>
      <w:proofErr w:type="spellStart"/>
      <w:r>
        <w:t>pozduqda</w:t>
      </w:r>
      <w:proofErr w:type="spellEnd"/>
      <w:r>
        <w:t xml:space="preserve">, </w:t>
      </w:r>
      <w:proofErr w:type="spellStart"/>
      <w:r>
        <w:t>ayrıldıqda</w:t>
      </w:r>
      <w:proofErr w:type="spellEnd"/>
      <w:r>
        <w:t xml:space="preserve">, </w:t>
      </w:r>
      <w:proofErr w:type="spellStart"/>
      <w:r>
        <w:t>uşaqaların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yerləri</w:t>
      </w:r>
      <w:proofErr w:type="spellEnd"/>
      <w:r>
        <w:t xml:space="preserve">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razılaşma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. </w:t>
      </w:r>
      <w:proofErr w:type="spellStart"/>
      <w:r>
        <w:t>Belə</w:t>
      </w:r>
      <w:proofErr w:type="spellEnd"/>
      <w:r>
        <w:t xml:space="preserve"> </w:t>
      </w:r>
      <w:proofErr w:type="spellStart"/>
      <w:r>
        <w:t>razılaşma</w:t>
      </w:r>
      <w:proofErr w:type="spellEnd"/>
      <w:r>
        <w:t xml:space="preserve"> </w:t>
      </w:r>
      <w:proofErr w:type="spellStart"/>
      <w:r>
        <w:t>olmadıqda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mənafeləri</w:t>
      </w:r>
      <w:proofErr w:type="spellEnd"/>
      <w:r>
        <w:t xml:space="preserve">, </w:t>
      </w:r>
      <w:proofErr w:type="spellStart"/>
      <w:proofErr w:type="gramStart"/>
      <w:r>
        <w:t>onların</w:t>
      </w:r>
      <w:proofErr w:type="spellEnd"/>
      <w:r>
        <w:t xml:space="preserve">  </w:t>
      </w:r>
      <w:proofErr w:type="spellStart"/>
      <w:r>
        <w:t>məsələ</w:t>
      </w:r>
      <w:proofErr w:type="spellEnd"/>
      <w:proofErr w:type="gram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fikirləri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lastRenderedPageBreak/>
        <w:t>uyğun</w:t>
      </w:r>
      <w:proofErr w:type="spellEnd"/>
      <w:r>
        <w:t xml:space="preserve"> </w:t>
      </w:r>
      <w:proofErr w:type="spellStart"/>
      <w:r>
        <w:t>amillər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alınmaqla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qaydasında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olunmalıdır</w:t>
      </w:r>
      <w:proofErr w:type="spellEnd"/>
      <w:r>
        <w:t xml:space="preserve">. Bu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kriteriyalara</w:t>
      </w:r>
      <w:proofErr w:type="spellEnd"/>
      <w:r>
        <w:t xml:space="preserve"> </w:t>
      </w:r>
      <w:proofErr w:type="spellStart"/>
      <w:r>
        <w:t>uşaqaların</w:t>
      </w:r>
      <w:proofErr w:type="spellEnd"/>
      <w:r>
        <w:t xml:space="preserve"> </w:t>
      </w:r>
      <w:proofErr w:type="spellStart"/>
      <w:r>
        <w:t>bacı</w:t>
      </w:r>
      <w:proofErr w:type="spellEnd"/>
      <w:r>
        <w:t xml:space="preserve">, </w:t>
      </w:r>
      <w:proofErr w:type="spellStart"/>
      <w:r>
        <w:t>qardaşları</w:t>
      </w:r>
      <w:proofErr w:type="spellEnd"/>
      <w:r>
        <w:t xml:space="preserve">, </w:t>
      </w:r>
      <w:proofErr w:type="spellStart"/>
      <w:r>
        <w:t>valideynlərə</w:t>
      </w:r>
      <w:proofErr w:type="spellEnd"/>
      <w:r>
        <w:t xml:space="preserve"> </w:t>
      </w:r>
      <w:proofErr w:type="spellStart"/>
      <w:r>
        <w:t>ayrılıqda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bağlılıqları</w:t>
      </w:r>
      <w:proofErr w:type="spellEnd"/>
      <w:r>
        <w:t xml:space="preserve">, </w:t>
      </w:r>
      <w:proofErr w:type="spellStart"/>
      <w:r>
        <w:t>valideynlərinin</w:t>
      </w:r>
      <w:proofErr w:type="spellEnd"/>
      <w:r>
        <w:t xml:space="preserve"> </w:t>
      </w:r>
      <w:proofErr w:type="spellStart"/>
      <w:r>
        <w:t>əxlaqı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şəxsi</w:t>
      </w:r>
      <w:proofErr w:type="spellEnd"/>
      <w:r>
        <w:t xml:space="preserve"> </w:t>
      </w:r>
      <w:proofErr w:type="spellStart"/>
      <w:r>
        <w:t>keyfiyyətləri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tərbiyəsi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inkişafı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şəraitin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kriteriyalar</w:t>
      </w:r>
      <w:proofErr w:type="spellEnd"/>
      <w:r>
        <w:t xml:space="preserve"> </w:t>
      </w:r>
      <w:proofErr w:type="spellStart"/>
      <w:r>
        <w:t>daxildir</w:t>
      </w:r>
      <w:proofErr w:type="spellEnd"/>
      <w:r>
        <w:t xml:space="preserve"> (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Məcəlləsi</w:t>
      </w:r>
      <w:proofErr w:type="spellEnd"/>
      <w:r>
        <w:t xml:space="preserve">, </w:t>
      </w:r>
      <w:proofErr w:type="spellStart"/>
      <w:r>
        <w:t>maddə</w:t>
      </w:r>
      <w:proofErr w:type="spellEnd"/>
      <w:r>
        <w:t xml:space="preserve"> 60.4). </w:t>
      </w:r>
    </w:p>
    <w:p w14:paraId="14546477" w14:textId="77777777" w:rsidR="00FB39DF" w:rsidRDefault="00FB39DF" w:rsidP="00FB39DF">
      <w:r>
        <w:t xml:space="preserve"> </w:t>
      </w:r>
    </w:p>
    <w:p w14:paraId="049EEB19" w14:textId="77777777" w:rsidR="00FB39DF" w:rsidRDefault="00FB39DF" w:rsidP="00FB39DF">
      <w:r>
        <w:t>19.</w:t>
      </w:r>
      <w:r>
        <w:tab/>
      </w:r>
      <w:proofErr w:type="spellStart"/>
      <w:r>
        <w:t>Uşaq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yaşamayan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ünsiyyət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tərbiyəsi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təhsili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məsələlərin</w:t>
      </w:r>
      <w:proofErr w:type="spellEnd"/>
      <w:r>
        <w:t xml:space="preserve"> </w:t>
      </w:r>
      <w:proofErr w:type="spellStart"/>
      <w:r>
        <w:t>həll</w:t>
      </w:r>
      <w:proofErr w:type="spellEnd"/>
      <w:r>
        <w:t xml:space="preserve"> </w:t>
      </w:r>
      <w:proofErr w:type="spellStart"/>
      <w:r>
        <w:t>edilməsində</w:t>
      </w:r>
      <w:proofErr w:type="spellEnd"/>
      <w:r>
        <w:t xml:space="preserve"> </w:t>
      </w:r>
      <w:proofErr w:type="spellStart"/>
      <w:r>
        <w:t>iştirak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malikdir</w:t>
      </w:r>
      <w:proofErr w:type="spellEnd"/>
      <w:r>
        <w:t xml:space="preserve">. </w:t>
      </w:r>
      <w:proofErr w:type="spellStart"/>
      <w:r>
        <w:t>Uşaqla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valideyn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fiziki</w:t>
      </w:r>
      <w:proofErr w:type="spellEnd"/>
      <w:r>
        <w:t xml:space="preserve">, </w:t>
      </w:r>
      <w:proofErr w:type="spellStart"/>
      <w:r>
        <w:t>psixi</w:t>
      </w:r>
      <w:proofErr w:type="spellEnd"/>
      <w:r>
        <w:t xml:space="preserve"> </w:t>
      </w:r>
      <w:proofErr w:type="spellStart"/>
      <w:r>
        <w:t>sağlamlığına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əxlaqi</w:t>
      </w:r>
      <w:proofErr w:type="spellEnd"/>
      <w:r>
        <w:t xml:space="preserve"> </w:t>
      </w:r>
      <w:proofErr w:type="spellStart"/>
      <w:r>
        <w:t>inkişafına</w:t>
      </w:r>
      <w:proofErr w:type="spellEnd"/>
      <w:r>
        <w:t xml:space="preserve"> </w:t>
      </w:r>
      <w:proofErr w:type="spellStart"/>
      <w:r>
        <w:t>zərər</w:t>
      </w:r>
      <w:proofErr w:type="spellEnd"/>
      <w:r>
        <w:t xml:space="preserve"> </w:t>
      </w:r>
      <w:proofErr w:type="spellStart"/>
      <w:r>
        <w:t>yetirməyən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valideynlə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ünsiyyətinə</w:t>
      </w:r>
      <w:proofErr w:type="spellEnd"/>
      <w:r>
        <w:t xml:space="preserve"> mane </w:t>
      </w:r>
      <w:proofErr w:type="spellStart"/>
      <w:r>
        <w:t>olmamalıdır</w:t>
      </w:r>
      <w:proofErr w:type="spellEnd"/>
      <w:r>
        <w:t xml:space="preserve">. </w:t>
      </w:r>
      <w:proofErr w:type="spellStart"/>
      <w:r>
        <w:t>Uşaqlarından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valideynlər</w:t>
      </w:r>
      <w:proofErr w:type="spellEnd"/>
      <w:r>
        <w:t xml:space="preserve"> </w:t>
      </w:r>
      <w:proofErr w:type="spellStart"/>
      <w:r>
        <w:t>valideynlik</w:t>
      </w:r>
      <w:proofErr w:type="spellEnd"/>
      <w:r>
        <w:t xml:space="preserve"> </w:t>
      </w:r>
      <w:proofErr w:type="spellStart"/>
      <w:r>
        <w:t>hüququnun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keçirilməsi</w:t>
      </w:r>
      <w:proofErr w:type="spellEnd"/>
      <w:r>
        <w:t xml:space="preserve"> </w:t>
      </w:r>
      <w:proofErr w:type="spellStart"/>
      <w:r>
        <w:t>qaydası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saziş</w:t>
      </w:r>
      <w:proofErr w:type="spellEnd"/>
      <w:r>
        <w:t xml:space="preserve"> </w:t>
      </w:r>
      <w:proofErr w:type="spellStart"/>
      <w:r>
        <w:t>bağlaya</w:t>
      </w:r>
      <w:proofErr w:type="spellEnd"/>
      <w:r>
        <w:t xml:space="preserve"> </w:t>
      </w:r>
      <w:proofErr w:type="spellStart"/>
      <w:r>
        <w:t>bilərlər</w:t>
      </w:r>
      <w:proofErr w:type="spellEnd"/>
      <w:r>
        <w:t xml:space="preserve">. </w:t>
      </w:r>
      <w:proofErr w:type="spellStart"/>
      <w:r>
        <w:t>Valideynlər</w:t>
      </w:r>
      <w:proofErr w:type="spellEnd"/>
      <w:r>
        <w:t xml:space="preserve"> </w:t>
      </w:r>
      <w:proofErr w:type="spellStart"/>
      <w:r>
        <w:t>razılığa</w:t>
      </w:r>
      <w:proofErr w:type="spellEnd"/>
      <w:r>
        <w:t xml:space="preserve"> </w:t>
      </w:r>
      <w:proofErr w:type="spellStart"/>
      <w:r>
        <w:t>gələ</w:t>
      </w:r>
      <w:proofErr w:type="spellEnd"/>
      <w:r>
        <w:t xml:space="preserve"> </w:t>
      </w:r>
      <w:proofErr w:type="spellStart"/>
      <w:r>
        <w:t>bilmədikdə</w:t>
      </w:r>
      <w:proofErr w:type="spellEnd"/>
      <w:r>
        <w:t xml:space="preserve">, </w:t>
      </w:r>
      <w:proofErr w:type="spellStart"/>
      <w:r>
        <w:t>mübahisə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onlardan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müraciətinə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icra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orqanının</w:t>
      </w:r>
      <w:proofErr w:type="spellEnd"/>
      <w:r>
        <w:t xml:space="preserve"> </w:t>
      </w:r>
      <w:proofErr w:type="spellStart"/>
      <w:r>
        <w:t>iştirakı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həll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qərarına</w:t>
      </w:r>
      <w:proofErr w:type="spellEnd"/>
      <w:r>
        <w:t xml:space="preserve"> </w:t>
      </w:r>
      <w:proofErr w:type="spellStart"/>
      <w:r>
        <w:t>əməl</w:t>
      </w:r>
      <w:proofErr w:type="spellEnd"/>
      <w:r>
        <w:t xml:space="preserve"> </w:t>
      </w:r>
      <w:proofErr w:type="spellStart"/>
      <w:r>
        <w:t>etməyən</w:t>
      </w:r>
      <w:proofErr w:type="spellEnd"/>
      <w:r>
        <w:t xml:space="preserve"> </w:t>
      </w:r>
      <w:proofErr w:type="spellStart"/>
      <w:r>
        <w:t>valideynə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</w:t>
      </w:r>
      <w:proofErr w:type="spellStart"/>
      <w:r>
        <w:t>mülki-prosessual</w:t>
      </w:r>
      <w:proofErr w:type="spellEnd"/>
      <w:r>
        <w:t xml:space="preserve"> </w:t>
      </w:r>
      <w:proofErr w:type="spellStart"/>
      <w:r>
        <w:t>qanunvericiliyə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tədbir</w:t>
      </w:r>
      <w:proofErr w:type="spellEnd"/>
      <w:r>
        <w:t xml:space="preserve"> </w:t>
      </w:r>
      <w:proofErr w:type="spellStart"/>
      <w:r>
        <w:t>görülür</w:t>
      </w:r>
      <w:proofErr w:type="spellEnd"/>
      <w:r>
        <w:t xml:space="preserve">. Bu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qəsdən</w:t>
      </w:r>
      <w:proofErr w:type="spellEnd"/>
      <w:r>
        <w:t xml:space="preserve"> </w:t>
      </w:r>
      <w:proofErr w:type="spellStart"/>
      <w:r>
        <w:t>əməl</w:t>
      </w:r>
      <w:proofErr w:type="spellEnd"/>
      <w:r>
        <w:t xml:space="preserve"> </w:t>
      </w:r>
      <w:proofErr w:type="spellStart"/>
      <w:r>
        <w:t>edilmədikdə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uşaqdan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valideynin</w:t>
      </w:r>
      <w:proofErr w:type="spellEnd"/>
      <w:r>
        <w:t xml:space="preserve"> </w:t>
      </w:r>
      <w:proofErr w:type="spellStart"/>
      <w:r>
        <w:t>müraciətinə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mənafeyi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rəyi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alınmaqla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həmin</w:t>
      </w:r>
      <w:proofErr w:type="spellEnd"/>
      <w:r>
        <w:t xml:space="preserve"> </w:t>
      </w:r>
      <w:proofErr w:type="spellStart"/>
      <w:r>
        <w:t>valideynə</w:t>
      </w:r>
      <w:proofErr w:type="spellEnd"/>
      <w:r>
        <w:t xml:space="preserve"> </w:t>
      </w:r>
      <w:proofErr w:type="spellStart"/>
      <w:r>
        <w:t>verilməsi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qətnamə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bilər</w:t>
      </w:r>
      <w:proofErr w:type="spellEnd"/>
      <w:r>
        <w:t xml:space="preserve"> (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Məcəlləsi</w:t>
      </w:r>
      <w:proofErr w:type="spellEnd"/>
      <w:r>
        <w:t xml:space="preserve">, </w:t>
      </w:r>
      <w:proofErr w:type="spellStart"/>
      <w:r>
        <w:t>maddə</w:t>
      </w:r>
      <w:proofErr w:type="spellEnd"/>
      <w:r>
        <w:t xml:space="preserve"> 61).  </w:t>
      </w:r>
    </w:p>
    <w:p w14:paraId="5FADC498" w14:textId="77777777" w:rsidR="00FB39DF" w:rsidRDefault="00FB39DF" w:rsidP="00FB39DF">
      <w:r>
        <w:t xml:space="preserve"> </w:t>
      </w:r>
    </w:p>
    <w:p w14:paraId="285BE2FF" w14:textId="77777777" w:rsidR="00FB39DF" w:rsidRDefault="00FB39DF" w:rsidP="00FB39DF">
      <w:r>
        <w:t>20.</w:t>
      </w:r>
      <w:r>
        <w:tab/>
      </w:r>
      <w:proofErr w:type="spellStart"/>
      <w:r>
        <w:t>Uşaqlar</w:t>
      </w:r>
      <w:proofErr w:type="spellEnd"/>
      <w:r>
        <w:t xml:space="preserve"> </w:t>
      </w:r>
      <w:proofErr w:type="spellStart"/>
      <w:r>
        <w:t>ailədə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maraqlarına</w:t>
      </w:r>
      <w:proofErr w:type="spellEnd"/>
      <w:r>
        <w:t xml:space="preserve"> </w:t>
      </w:r>
      <w:proofErr w:type="spellStart"/>
      <w:r>
        <w:t>toxunan</w:t>
      </w:r>
      <w:proofErr w:type="spellEnd"/>
      <w:r>
        <w:t xml:space="preserve"> </w:t>
      </w:r>
      <w:proofErr w:type="spellStart"/>
      <w:r>
        <w:t>istənilən</w:t>
      </w:r>
      <w:proofErr w:type="spellEnd"/>
      <w:r>
        <w:t xml:space="preserve"> </w:t>
      </w:r>
      <w:proofErr w:type="spellStart"/>
      <w:r>
        <w:t>məsələnin</w:t>
      </w:r>
      <w:proofErr w:type="spellEnd"/>
      <w:r>
        <w:t xml:space="preserve"> </w:t>
      </w:r>
      <w:proofErr w:type="spellStart"/>
      <w:r>
        <w:t>həlli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icraatı</w:t>
      </w:r>
      <w:proofErr w:type="spellEnd"/>
      <w:r>
        <w:t xml:space="preserve"> da </w:t>
      </w:r>
      <w:proofErr w:type="spellStart"/>
      <w:r>
        <w:t>daxil</w:t>
      </w:r>
      <w:proofErr w:type="spellEnd"/>
      <w:r>
        <w:t xml:space="preserve"> </w:t>
      </w:r>
      <w:proofErr w:type="spellStart"/>
      <w:proofErr w:type="gramStart"/>
      <w:r>
        <w:t>olmaqla</w:t>
      </w:r>
      <w:proofErr w:type="spellEnd"/>
      <w:r>
        <w:t xml:space="preserve">  </w:t>
      </w:r>
      <w:proofErr w:type="spellStart"/>
      <w:r>
        <w:t>öz</w:t>
      </w:r>
      <w:proofErr w:type="spellEnd"/>
      <w:proofErr w:type="gramEnd"/>
      <w:r>
        <w:t xml:space="preserve"> </w:t>
      </w:r>
      <w:proofErr w:type="spellStart"/>
      <w:r>
        <w:t>fikrini</w:t>
      </w:r>
      <w:proofErr w:type="spellEnd"/>
      <w:r>
        <w:t xml:space="preserve"> </w:t>
      </w:r>
      <w:proofErr w:type="spellStart"/>
      <w:r>
        <w:t>bildirmək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malikdir</w:t>
      </w:r>
      <w:proofErr w:type="spellEnd"/>
      <w:r>
        <w:t xml:space="preserve">.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maraqlarına</w:t>
      </w:r>
      <w:proofErr w:type="spellEnd"/>
      <w:r>
        <w:t xml:space="preserve"> </w:t>
      </w:r>
      <w:proofErr w:type="spellStart"/>
      <w:r>
        <w:t>zidd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hallar</w:t>
      </w:r>
      <w:proofErr w:type="spellEnd"/>
      <w:r>
        <w:t xml:space="preserve"> </w:t>
      </w:r>
      <w:proofErr w:type="spellStart"/>
      <w:r>
        <w:t>istisna</w:t>
      </w:r>
      <w:proofErr w:type="spellEnd"/>
      <w:r>
        <w:t xml:space="preserve"> </w:t>
      </w:r>
      <w:proofErr w:type="spellStart"/>
      <w:r>
        <w:t>olmaqla</w:t>
      </w:r>
      <w:proofErr w:type="spellEnd"/>
      <w:r>
        <w:t xml:space="preserve">, 10 </w:t>
      </w:r>
      <w:proofErr w:type="spellStart"/>
      <w:r>
        <w:t>yaşına</w:t>
      </w:r>
      <w:proofErr w:type="spellEnd"/>
      <w:r>
        <w:t xml:space="preserve"> </w:t>
      </w:r>
      <w:proofErr w:type="spellStart"/>
      <w:r>
        <w:t>çatmış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mütləq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 xml:space="preserve"> (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Məcəlləsi</w:t>
      </w:r>
      <w:proofErr w:type="spellEnd"/>
      <w:r>
        <w:t xml:space="preserve">, </w:t>
      </w:r>
      <w:proofErr w:type="spellStart"/>
      <w:r>
        <w:t>maddə</w:t>
      </w:r>
      <w:proofErr w:type="spellEnd"/>
      <w:r>
        <w:t xml:space="preserve"> 52). </w:t>
      </w:r>
    </w:p>
    <w:p w14:paraId="68201A10" w14:textId="77777777" w:rsidR="00FB39DF" w:rsidRDefault="00FB39DF" w:rsidP="00FB39DF">
      <w:r>
        <w:t xml:space="preserve"> </w:t>
      </w:r>
    </w:p>
    <w:p w14:paraId="3294D851" w14:textId="77777777" w:rsidR="00FB39DF" w:rsidRDefault="00FB39DF" w:rsidP="00FB39DF">
      <w:r>
        <w:t xml:space="preserve">QANUNVERİCİLİK </w:t>
      </w:r>
    </w:p>
    <w:p w14:paraId="133B629C" w14:textId="77777777" w:rsidR="00FB39DF" w:rsidRDefault="00FB39DF" w:rsidP="00FB39DF">
      <w:r>
        <w:t xml:space="preserve"> </w:t>
      </w:r>
    </w:p>
    <w:p w14:paraId="6842C393" w14:textId="77777777" w:rsidR="00FB39DF" w:rsidRDefault="00FB39DF" w:rsidP="00FB39DF">
      <w:r>
        <w:tab/>
        <w:t xml:space="preserve">I. </w:t>
      </w:r>
      <w:r>
        <w:tab/>
        <w:t>KONVENSİYANIN 8-Cİ MADDƏSİNİN POZUNTUSU İDDİASI</w:t>
      </w:r>
    </w:p>
    <w:p w14:paraId="6455D47D" w14:textId="77777777" w:rsidR="00FB39DF" w:rsidRDefault="00FB39DF" w:rsidP="00FB39DF">
      <w:r>
        <w:t xml:space="preserve"> </w:t>
      </w:r>
    </w:p>
    <w:p w14:paraId="4BC5A370" w14:textId="77777777" w:rsidR="00FB39DF" w:rsidRDefault="00FB39DF" w:rsidP="00FB39DF">
      <w:r>
        <w:t xml:space="preserve">21. </w:t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Konvensiyanın</w:t>
      </w:r>
      <w:proofErr w:type="spellEnd"/>
      <w:r>
        <w:t xml:space="preserve"> 6-cı </w:t>
      </w:r>
      <w:proofErr w:type="spellStart"/>
      <w:r>
        <w:t>və</w:t>
      </w:r>
      <w:proofErr w:type="spellEnd"/>
      <w:r>
        <w:t xml:space="preserve"> 8-ci </w:t>
      </w:r>
      <w:proofErr w:type="spellStart"/>
      <w:r>
        <w:t>maddəllərinə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yerləri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atalarının</w:t>
      </w:r>
      <w:proofErr w:type="spellEnd"/>
      <w:r>
        <w:t xml:space="preserve"> </w:t>
      </w:r>
      <w:proofErr w:type="spellStart"/>
      <w:r>
        <w:t>xeyrinə</w:t>
      </w:r>
      <w:proofErr w:type="spellEnd"/>
      <w:r>
        <w:t xml:space="preserve"> </w:t>
      </w:r>
      <w:proofErr w:type="spellStart"/>
      <w:r>
        <w:t>verilməsinin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şəxsi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hüququnu</w:t>
      </w:r>
      <w:proofErr w:type="spellEnd"/>
      <w:r>
        <w:t xml:space="preserve"> </w:t>
      </w:r>
      <w:proofErr w:type="spellStart"/>
      <w:r>
        <w:t>pozmasından</w:t>
      </w:r>
      <w:proofErr w:type="spellEnd"/>
      <w:r>
        <w:t xml:space="preserve"> </w:t>
      </w:r>
      <w:proofErr w:type="spellStart"/>
      <w:r>
        <w:t>şikayət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şikayətə</w:t>
      </w:r>
      <w:proofErr w:type="spellEnd"/>
      <w:r>
        <w:t xml:space="preserve"> </w:t>
      </w:r>
      <w:proofErr w:type="spellStart"/>
      <w:r>
        <w:t>Konvensiyanın</w:t>
      </w:r>
      <w:proofErr w:type="spellEnd"/>
      <w:r>
        <w:t xml:space="preserve"> 8-ci </w:t>
      </w:r>
      <w:proofErr w:type="spellStart"/>
      <w:r>
        <w:t>maddəsinə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baxılmalı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qənaətindədir</w:t>
      </w:r>
      <w:proofErr w:type="spellEnd"/>
      <w:r>
        <w:t xml:space="preserve">: </w:t>
      </w:r>
    </w:p>
    <w:p w14:paraId="781BEC55" w14:textId="77777777" w:rsidR="00FB39DF" w:rsidRDefault="00FB39DF" w:rsidP="00FB39DF">
      <w:r>
        <w:t xml:space="preserve"> </w:t>
      </w:r>
    </w:p>
    <w:p w14:paraId="62466141" w14:textId="77777777" w:rsidR="00FB39DF" w:rsidRDefault="00FB39DF" w:rsidP="00FB39DF">
      <w:r>
        <w:t xml:space="preserve">1.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kəs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şəxsi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, </w:t>
      </w:r>
      <w:proofErr w:type="spellStart"/>
      <w:r>
        <w:t>evinə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yazışma</w:t>
      </w:r>
      <w:proofErr w:type="spellEnd"/>
      <w:r>
        <w:t xml:space="preserve"> </w:t>
      </w:r>
      <w:proofErr w:type="spellStart"/>
      <w:r>
        <w:t>sirrinə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malikdir</w:t>
      </w:r>
      <w:proofErr w:type="spellEnd"/>
      <w:r>
        <w:t>.</w:t>
      </w:r>
    </w:p>
    <w:p w14:paraId="410DD580" w14:textId="77777777" w:rsidR="00FB39DF" w:rsidRDefault="00FB39DF" w:rsidP="00FB39DF"/>
    <w:p w14:paraId="4AC47600" w14:textId="77777777" w:rsidR="00FB39DF" w:rsidRDefault="00FB39DF" w:rsidP="00FB39DF">
      <w:r>
        <w:t xml:space="preserve">2. Milli </w:t>
      </w:r>
      <w:proofErr w:type="spellStart"/>
      <w:r>
        <w:t>təhlükəsizlik</w:t>
      </w:r>
      <w:proofErr w:type="spellEnd"/>
      <w:r>
        <w:t xml:space="preserve">, </w:t>
      </w:r>
      <w:proofErr w:type="spellStart"/>
      <w:r>
        <w:t>ictimai</w:t>
      </w:r>
      <w:proofErr w:type="spellEnd"/>
      <w:r>
        <w:t xml:space="preserve"> </w:t>
      </w:r>
      <w:proofErr w:type="spellStart"/>
      <w:r>
        <w:t>asayiş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ölkənin</w:t>
      </w:r>
      <w:proofErr w:type="spellEnd"/>
      <w:r>
        <w:t xml:space="preserve"> </w:t>
      </w:r>
      <w:proofErr w:type="spellStart"/>
      <w:r>
        <w:t>iqtisadi</w:t>
      </w:r>
      <w:proofErr w:type="spellEnd"/>
      <w:r>
        <w:t xml:space="preserve"> </w:t>
      </w:r>
      <w:proofErr w:type="spellStart"/>
      <w:r>
        <w:t>rifah</w:t>
      </w:r>
      <w:proofErr w:type="spellEnd"/>
      <w:r>
        <w:t xml:space="preserve"> </w:t>
      </w:r>
      <w:proofErr w:type="spellStart"/>
      <w:r>
        <w:t>maraqları</w:t>
      </w:r>
      <w:proofErr w:type="spellEnd"/>
      <w:r>
        <w:t xml:space="preserve"> </w:t>
      </w:r>
      <w:proofErr w:type="spellStart"/>
      <w:r>
        <w:t>naminə</w:t>
      </w:r>
      <w:proofErr w:type="spellEnd"/>
      <w:r>
        <w:t xml:space="preserve">, </w:t>
      </w:r>
      <w:proofErr w:type="spellStart"/>
      <w:r>
        <w:t>iğtişaş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cinayətin</w:t>
      </w:r>
      <w:proofErr w:type="spellEnd"/>
      <w:r>
        <w:t xml:space="preserve"> </w:t>
      </w:r>
      <w:proofErr w:type="spellStart"/>
      <w:r>
        <w:t>qarşısını</w:t>
      </w:r>
      <w:proofErr w:type="spellEnd"/>
      <w:r>
        <w:t xml:space="preserve"> </w:t>
      </w:r>
      <w:proofErr w:type="spellStart"/>
      <w:r>
        <w:t>almaq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, </w:t>
      </w:r>
      <w:proofErr w:type="spellStart"/>
      <w:r>
        <w:t>sağlamlığı</w:t>
      </w:r>
      <w:proofErr w:type="spellEnd"/>
      <w:r>
        <w:t xml:space="preserve">, </w:t>
      </w:r>
      <w:proofErr w:type="spellStart"/>
      <w:r>
        <w:t>yaxud</w:t>
      </w:r>
      <w:proofErr w:type="spellEnd"/>
      <w:r>
        <w:t xml:space="preserve"> </w:t>
      </w:r>
      <w:proofErr w:type="spellStart"/>
      <w:r>
        <w:t>mənəviyyatı</w:t>
      </w:r>
      <w:proofErr w:type="spellEnd"/>
      <w:r>
        <w:t xml:space="preserve"> </w:t>
      </w:r>
      <w:proofErr w:type="spellStart"/>
      <w:r>
        <w:t>qorumaq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şəxslərin</w:t>
      </w:r>
      <w:proofErr w:type="spellEnd"/>
      <w:r>
        <w:t xml:space="preserve"> </w:t>
      </w:r>
      <w:proofErr w:type="spellStart"/>
      <w:r>
        <w:t>hüquq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azadlıqlarını</w:t>
      </w:r>
      <w:proofErr w:type="spellEnd"/>
      <w:r>
        <w:t xml:space="preserve"> </w:t>
      </w:r>
      <w:proofErr w:type="spellStart"/>
      <w:r>
        <w:t>müdafiə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qanunla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tutulmuş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cəmiyyətdə</w:t>
      </w:r>
      <w:proofErr w:type="spellEnd"/>
      <w:r>
        <w:t xml:space="preserve"> </w:t>
      </w:r>
      <w:proofErr w:type="spellStart"/>
      <w:r>
        <w:lastRenderedPageBreak/>
        <w:t>zəruri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hallar</w:t>
      </w:r>
      <w:proofErr w:type="spellEnd"/>
      <w:r>
        <w:t xml:space="preserve"> </w:t>
      </w:r>
      <w:proofErr w:type="spellStart"/>
      <w:r>
        <w:t>istisna</w:t>
      </w:r>
      <w:proofErr w:type="spellEnd"/>
      <w:r>
        <w:t xml:space="preserve"> </w:t>
      </w:r>
      <w:proofErr w:type="spellStart"/>
      <w:r>
        <w:t>olmaqla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hüququn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keçirilməsinə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hakimiyyəti</w:t>
      </w:r>
      <w:proofErr w:type="spellEnd"/>
      <w:r>
        <w:t xml:space="preserve"> </w:t>
      </w:r>
      <w:proofErr w:type="spellStart"/>
      <w:r>
        <w:t>orqanları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müdaxiləyə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verilmir</w:t>
      </w:r>
      <w:proofErr w:type="spellEnd"/>
      <w:r>
        <w:t>.</w:t>
      </w:r>
    </w:p>
    <w:p w14:paraId="6DEFCA6B" w14:textId="77777777" w:rsidR="00FB39DF" w:rsidRDefault="00FB39DF" w:rsidP="00FB39DF"/>
    <w:p w14:paraId="233564B5" w14:textId="77777777" w:rsidR="00FB39DF" w:rsidRPr="00476F58" w:rsidRDefault="00FB39DF" w:rsidP="00FB39DF">
      <w:pPr>
        <w:rPr>
          <w:b/>
          <w:bCs/>
        </w:rPr>
      </w:pPr>
      <w:proofErr w:type="spellStart"/>
      <w:proofErr w:type="gramStart"/>
      <w:r w:rsidRPr="00476F58">
        <w:rPr>
          <w:b/>
          <w:bCs/>
        </w:rPr>
        <w:t>A.Qəbuledilənlik</w:t>
      </w:r>
      <w:proofErr w:type="spellEnd"/>
      <w:proofErr w:type="gramEnd"/>
      <w:r w:rsidRPr="00476F58">
        <w:rPr>
          <w:b/>
          <w:bCs/>
        </w:rPr>
        <w:t xml:space="preserve"> </w:t>
      </w:r>
    </w:p>
    <w:p w14:paraId="526534B7" w14:textId="77777777" w:rsidR="00FB39DF" w:rsidRDefault="00FB39DF" w:rsidP="00FB39DF">
      <w:r>
        <w:t xml:space="preserve"> </w:t>
      </w:r>
    </w:p>
    <w:p w14:paraId="0FA43CD4" w14:textId="77777777" w:rsidR="00FB39DF" w:rsidRDefault="00FB39DF" w:rsidP="00FB39DF">
      <w:r>
        <w:t>22.</w:t>
      </w:r>
      <w:r w:rsidRPr="00476F58">
        <w:t xml:space="preserve"> </w:t>
      </w:r>
      <w:proofErr w:type="spellStart"/>
      <w:r w:rsidRPr="00476F58">
        <w:t>Məhkəmə</w:t>
      </w:r>
      <w:proofErr w:type="spellEnd"/>
      <w:r w:rsidRPr="00476F58">
        <w:t xml:space="preserve"> </w:t>
      </w:r>
      <w:proofErr w:type="spellStart"/>
      <w:r w:rsidRPr="00476F58">
        <w:t>qeyd</w:t>
      </w:r>
      <w:proofErr w:type="spellEnd"/>
      <w:r w:rsidRPr="00476F58">
        <w:t xml:space="preserve"> </w:t>
      </w:r>
      <w:proofErr w:type="spellStart"/>
      <w:r w:rsidRPr="00476F58">
        <w:t>edir</w:t>
      </w:r>
      <w:proofErr w:type="spellEnd"/>
      <w:r w:rsidRPr="00476F58">
        <w:t xml:space="preserve"> </w:t>
      </w:r>
      <w:proofErr w:type="spellStart"/>
      <w:r w:rsidRPr="00476F58">
        <w:t>ki</w:t>
      </w:r>
      <w:proofErr w:type="spellEnd"/>
      <w:r w:rsidRPr="00476F58">
        <w:t xml:space="preserve">, </w:t>
      </w:r>
      <w:proofErr w:type="spellStart"/>
      <w:r w:rsidRPr="00476F58">
        <w:t>ərizəçinin</w:t>
      </w:r>
      <w:proofErr w:type="spellEnd"/>
      <w:r w:rsidRPr="00476F58">
        <w:t xml:space="preserve"> </w:t>
      </w:r>
      <w:proofErr w:type="spellStart"/>
      <w:r w:rsidRPr="00476F58">
        <w:t>şikayəti</w:t>
      </w:r>
      <w:proofErr w:type="spellEnd"/>
      <w:r w:rsidRPr="00476F58">
        <w:t xml:space="preserve"> </w:t>
      </w:r>
      <w:proofErr w:type="spellStart"/>
      <w:r w:rsidRPr="00476F58">
        <w:t>Konvensiyanın</w:t>
      </w:r>
      <w:proofErr w:type="spellEnd"/>
      <w:r w:rsidRPr="00476F58">
        <w:t xml:space="preserve"> 35-ci </w:t>
      </w:r>
      <w:proofErr w:type="spellStart"/>
      <w:r w:rsidRPr="00476F58">
        <w:t>maddəsinin</w:t>
      </w:r>
      <w:proofErr w:type="spellEnd"/>
      <w:r w:rsidRPr="00476F58">
        <w:t xml:space="preserve"> 3-cü</w:t>
      </w:r>
      <w:r>
        <w:t xml:space="preserve"> (a)</w:t>
      </w:r>
      <w:r w:rsidRPr="00476F58">
        <w:t xml:space="preserve"> </w:t>
      </w:r>
      <w:proofErr w:type="spellStart"/>
      <w:r w:rsidRPr="00476F58">
        <w:t>bəndində</w:t>
      </w:r>
      <w:proofErr w:type="spellEnd"/>
      <w:r w:rsidRPr="00476F58">
        <w:t xml:space="preserve"> </w:t>
      </w:r>
      <w:proofErr w:type="spellStart"/>
      <w:r w:rsidRPr="00476F58">
        <w:t>nəzərdə</w:t>
      </w:r>
      <w:proofErr w:type="spellEnd"/>
      <w:r w:rsidRPr="00476F58">
        <w:t xml:space="preserve"> </w:t>
      </w:r>
      <w:proofErr w:type="spellStart"/>
      <w:r w:rsidRPr="00476F58">
        <w:t>tutulan</w:t>
      </w:r>
      <w:proofErr w:type="spellEnd"/>
      <w:r w:rsidRPr="00476F58">
        <w:t xml:space="preserve"> </w:t>
      </w:r>
      <w:proofErr w:type="spellStart"/>
      <w:r w:rsidRPr="00476F58">
        <w:t>mənada</w:t>
      </w:r>
      <w:proofErr w:type="spellEnd"/>
      <w:r w:rsidRPr="00476F58">
        <w:t xml:space="preserve"> </w:t>
      </w:r>
      <w:proofErr w:type="spellStart"/>
      <w:r w:rsidRPr="00476F58">
        <w:t>açıq-aydın</w:t>
      </w:r>
      <w:proofErr w:type="spellEnd"/>
      <w:r w:rsidRPr="00476F58">
        <w:t xml:space="preserve"> </w:t>
      </w:r>
      <w:proofErr w:type="spellStart"/>
      <w:r w:rsidRPr="00476F58">
        <w:t>əsassız</w:t>
      </w:r>
      <w:proofErr w:type="spellEnd"/>
      <w:r w:rsidRPr="00476F58">
        <w:t xml:space="preserve"> </w:t>
      </w:r>
      <w:proofErr w:type="spellStart"/>
      <w:r w:rsidRPr="00476F58">
        <w:t>deyil</w:t>
      </w:r>
      <w:proofErr w:type="spellEnd"/>
      <w:r w:rsidRPr="00476F58">
        <w:t xml:space="preserve">. O </w:t>
      </w:r>
      <w:proofErr w:type="spellStart"/>
      <w:r w:rsidRPr="00476F58">
        <w:t>daha</w:t>
      </w:r>
      <w:proofErr w:type="spellEnd"/>
      <w:r w:rsidRPr="00476F58">
        <w:t xml:space="preserve"> </w:t>
      </w:r>
      <w:proofErr w:type="spellStart"/>
      <w:r w:rsidRPr="00476F58">
        <w:t>sonra</w:t>
      </w:r>
      <w:proofErr w:type="spellEnd"/>
      <w:r w:rsidRPr="00476F58">
        <w:t xml:space="preserve"> </w:t>
      </w:r>
      <w:proofErr w:type="spellStart"/>
      <w:r w:rsidRPr="00476F58">
        <w:t>qeyd</w:t>
      </w:r>
      <w:proofErr w:type="spellEnd"/>
      <w:r w:rsidRPr="00476F58">
        <w:t xml:space="preserve"> </w:t>
      </w:r>
      <w:proofErr w:type="spellStart"/>
      <w:r w:rsidRPr="00476F58">
        <w:t>edir</w:t>
      </w:r>
      <w:proofErr w:type="spellEnd"/>
      <w:r w:rsidRPr="00476F58">
        <w:t xml:space="preserve"> </w:t>
      </w:r>
      <w:proofErr w:type="spellStart"/>
      <w:r w:rsidRPr="00476F58">
        <w:t>ki</w:t>
      </w:r>
      <w:proofErr w:type="spellEnd"/>
      <w:r w:rsidRPr="00476F58">
        <w:t xml:space="preserve">, </w:t>
      </w:r>
      <w:proofErr w:type="spellStart"/>
      <w:r w:rsidRPr="00476F58">
        <w:t>şikayətlər</w:t>
      </w:r>
      <w:proofErr w:type="spellEnd"/>
      <w:r w:rsidRPr="00476F58">
        <w:t xml:space="preserve"> </w:t>
      </w:r>
      <w:proofErr w:type="spellStart"/>
      <w:r w:rsidRPr="00476F58">
        <w:t>hər</w:t>
      </w:r>
      <w:proofErr w:type="spellEnd"/>
      <w:r w:rsidRPr="00476F58">
        <w:t xml:space="preserve"> </w:t>
      </w:r>
      <w:proofErr w:type="spellStart"/>
      <w:r w:rsidRPr="00476F58">
        <w:t>hansı</w:t>
      </w:r>
      <w:proofErr w:type="spellEnd"/>
      <w:r w:rsidRPr="00476F58">
        <w:t xml:space="preserve"> </w:t>
      </w:r>
      <w:proofErr w:type="spellStart"/>
      <w:r w:rsidRPr="00476F58">
        <w:t>başqa</w:t>
      </w:r>
      <w:proofErr w:type="spellEnd"/>
      <w:r w:rsidRPr="00476F58">
        <w:t xml:space="preserve"> </w:t>
      </w:r>
      <w:proofErr w:type="spellStart"/>
      <w:r w:rsidRPr="00476F58">
        <w:t>səbəblərə</w:t>
      </w:r>
      <w:proofErr w:type="spellEnd"/>
      <w:r w:rsidRPr="00476F58">
        <w:t xml:space="preserve"> </w:t>
      </w:r>
      <w:proofErr w:type="spellStart"/>
      <w:r w:rsidRPr="00476F58">
        <w:t>görə</w:t>
      </w:r>
      <w:proofErr w:type="spellEnd"/>
      <w:r w:rsidRPr="00476F58">
        <w:t xml:space="preserve"> </w:t>
      </w:r>
      <w:proofErr w:type="spellStart"/>
      <w:r w:rsidRPr="00476F58">
        <w:t>qəbul</w:t>
      </w:r>
      <w:proofErr w:type="spellEnd"/>
      <w:r w:rsidRPr="00476F58">
        <w:t xml:space="preserve"> </w:t>
      </w:r>
      <w:proofErr w:type="spellStart"/>
      <w:r w:rsidRPr="00476F58">
        <w:t>olunmayan</w:t>
      </w:r>
      <w:proofErr w:type="spellEnd"/>
      <w:r w:rsidRPr="00476F58">
        <w:t xml:space="preserve"> </w:t>
      </w:r>
      <w:proofErr w:type="spellStart"/>
      <w:r w:rsidRPr="00476F58">
        <w:t>sayıla</w:t>
      </w:r>
      <w:proofErr w:type="spellEnd"/>
      <w:r w:rsidRPr="00476F58">
        <w:t xml:space="preserve"> </w:t>
      </w:r>
      <w:proofErr w:type="spellStart"/>
      <w:r w:rsidRPr="00476F58">
        <w:t>bilməz</w:t>
      </w:r>
      <w:proofErr w:type="spellEnd"/>
      <w:r w:rsidRPr="00476F58">
        <w:t xml:space="preserve">. Buna </w:t>
      </w:r>
      <w:proofErr w:type="spellStart"/>
      <w:r w:rsidRPr="00476F58">
        <w:t>görə</w:t>
      </w:r>
      <w:proofErr w:type="spellEnd"/>
      <w:r w:rsidRPr="00476F58">
        <w:t xml:space="preserve"> </w:t>
      </w:r>
      <w:proofErr w:type="spellStart"/>
      <w:r w:rsidRPr="00476F58">
        <w:t>də</w:t>
      </w:r>
      <w:proofErr w:type="spellEnd"/>
      <w:r w:rsidRPr="00476F58">
        <w:t xml:space="preserve"> </w:t>
      </w:r>
      <w:proofErr w:type="spellStart"/>
      <w:r w:rsidRPr="00476F58">
        <w:t>onlar</w:t>
      </w:r>
      <w:proofErr w:type="spellEnd"/>
      <w:r w:rsidRPr="00476F58">
        <w:t xml:space="preserve"> </w:t>
      </w:r>
      <w:proofErr w:type="spellStart"/>
      <w:r w:rsidRPr="00476F58">
        <w:t>qəbul</w:t>
      </w:r>
      <w:proofErr w:type="spellEnd"/>
      <w:r w:rsidRPr="00476F58">
        <w:t xml:space="preserve"> </w:t>
      </w:r>
      <w:proofErr w:type="spellStart"/>
      <w:r w:rsidRPr="00476F58">
        <w:t>olunan</w:t>
      </w:r>
      <w:proofErr w:type="spellEnd"/>
      <w:r w:rsidRPr="00476F58">
        <w:t xml:space="preserve"> </w:t>
      </w:r>
      <w:proofErr w:type="spellStart"/>
      <w:r w:rsidRPr="00476F58">
        <w:t>elan</w:t>
      </w:r>
      <w:proofErr w:type="spellEnd"/>
      <w:r w:rsidRPr="00476F58">
        <w:t xml:space="preserve"> </w:t>
      </w:r>
      <w:proofErr w:type="spellStart"/>
      <w:r w:rsidRPr="00476F58">
        <w:t>edilməlidir</w:t>
      </w:r>
      <w:proofErr w:type="spellEnd"/>
    </w:p>
    <w:p w14:paraId="2ABE5D85" w14:textId="77777777" w:rsidR="00FB39DF" w:rsidRDefault="00FB39DF" w:rsidP="00FB39DF">
      <w:r>
        <w:t xml:space="preserve"> </w:t>
      </w:r>
    </w:p>
    <w:p w14:paraId="64167C40" w14:textId="77777777" w:rsidR="00FB39DF" w:rsidRPr="00476F58" w:rsidRDefault="00FB39DF" w:rsidP="00FB39DF">
      <w:pPr>
        <w:rPr>
          <w:b/>
          <w:bCs/>
        </w:rPr>
      </w:pPr>
      <w:r w:rsidRPr="00476F58">
        <w:rPr>
          <w:b/>
          <w:bCs/>
        </w:rPr>
        <w:t xml:space="preserve">B. </w:t>
      </w:r>
      <w:proofErr w:type="spellStart"/>
      <w:r w:rsidRPr="00476F58">
        <w:rPr>
          <w:b/>
          <w:bCs/>
        </w:rPr>
        <w:t>Mahiyyət</w:t>
      </w:r>
      <w:proofErr w:type="spellEnd"/>
      <w:r w:rsidRPr="00476F58">
        <w:rPr>
          <w:b/>
          <w:bCs/>
        </w:rPr>
        <w:t xml:space="preserve"> </w:t>
      </w:r>
    </w:p>
    <w:p w14:paraId="4DA98149" w14:textId="77777777" w:rsidR="00FB39DF" w:rsidRDefault="00FB39DF" w:rsidP="00FB39DF">
      <w:r>
        <w:t xml:space="preserve"> </w:t>
      </w:r>
    </w:p>
    <w:p w14:paraId="7AD1A5C8" w14:textId="77777777" w:rsidR="00FB39DF" w:rsidRPr="00476F58" w:rsidRDefault="00FB39DF" w:rsidP="00FB39DF">
      <w:pPr>
        <w:rPr>
          <w:b/>
          <w:bCs/>
        </w:rPr>
      </w:pPr>
      <w:r w:rsidRPr="00476F58">
        <w:rPr>
          <w:b/>
          <w:bCs/>
        </w:rPr>
        <w:t xml:space="preserve">1.Tərəflərin </w:t>
      </w:r>
      <w:proofErr w:type="spellStart"/>
      <w:r>
        <w:rPr>
          <w:b/>
          <w:bCs/>
        </w:rPr>
        <w:t>təqdimatları</w:t>
      </w:r>
      <w:proofErr w:type="spellEnd"/>
      <w:r w:rsidRPr="00476F58">
        <w:rPr>
          <w:b/>
          <w:bCs/>
        </w:rPr>
        <w:t xml:space="preserve"> </w:t>
      </w:r>
    </w:p>
    <w:p w14:paraId="57D1E8CF" w14:textId="77777777" w:rsidR="00FB39DF" w:rsidRDefault="00FB39DF" w:rsidP="00FB39DF">
      <w:r>
        <w:t xml:space="preserve"> </w:t>
      </w:r>
    </w:p>
    <w:p w14:paraId="2ADD307B" w14:textId="77777777" w:rsidR="00FB39DF" w:rsidRPr="00476F58" w:rsidRDefault="00FB39DF" w:rsidP="00FB39DF">
      <w:pPr>
        <w:rPr>
          <w:b/>
          <w:bCs/>
          <w:i/>
          <w:iCs/>
        </w:rPr>
      </w:pPr>
      <w:r w:rsidRPr="00476F58">
        <w:rPr>
          <w:b/>
          <w:bCs/>
          <w:i/>
          <w:iCs/>
        </w:rPr>
        <w:t xml:space="preserve">(a) </w:t>
      </w:r>
      <w:proofErr w:type="spellStart"/>
      <w:r w:rsidRPr="00476F58">
        <w:rPr>
          <w:b/>
          <w:bCs/>
          <w:i/>
          <w:iCs/>
        </w:rPr>
        <w:t>ərizəçi</w:t>
      </w:r>
      <w:proofErr w:type="spellEnd"/>
      <w:r w:rsidRPr="00476F58">
        <w:rPr>
          <w:b/>
          <w:bCs/>
          <w:i/>
          <w:iCs/>
        </w:rPr>
        <w:t xml:space="preserve"> </w:t>
      </w:r>
    </w:p>
    <w:p w14:paraId="0299AC03" w14:textId="77777777" w:rsidR="00FB39DF" w:rsidRDefault="00FB39DF" w:rsidP="00FB39DF">
      <w:r>
        <w:t xml:space="preserve"> </w:t>
      </w:r>
    </w:p>
    <w:p w14:paraId="5C68B3F3" w14:textId="77777777" w:rsidR="00FB39DF" w:rsidRDefault="00FB39DF" w:rsidP="00FB39DF">
      <w:r>
        <w:t xml:space="preserve">23.Ərizəçi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yerləri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atalarının</w:t>
      </w:r>
      <w:proofErr w:type="spellEnd"/>
      <w:r>
        <w:t xml:space="preserve"> </w:t>
      </w:r>
      <w:proofErr w:type="spellStart"/>
      <w:r>
        <w:t>xeyrinə</w:t>
      </w:r>
      <w:proofErr w:type="spellEnd"/>
      <w:r>
        <w:t xml:space="preserve"> </w:t>
      </w:r>
      <w:proofErr w:type="spellStart"/>
      <w:r>
        <w:t>verilməsinin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etdiyini</w:t>
      </w:r>
      <w:proofErr w:type="spellEnd"/>
      <w:r>
        <w:t xml:space="preserve"> </w:t>
      </w:r>
      <w:proofErr w:type="spellStart"/>
      <w:r>
        <w:t>vurğulayıb</w:t>
      </w:r>
      <w:proofErr w:type="spellEnd"/>
      <w:r>
        <w:t xml:space="preserve">. O, </w:t>
      </w:r>
      <w:proofErr w:type="spellStart"/>
      <w:r>
        <w:t>vurğyulayıb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cəmiyyətdə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 xml:space="preserve">,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məqsədlərə</w:t>
      </w:r>
      <w:proofErr w:type="spellEnd"/>
      <w:r>
        <w:t xml:space="preserve"> </w:t>
      </w:r>
      <w:proofErr w:type="spellStart"/>
      <w:r>
        <w:t>xidmət</w:t>
      </w:r>
      <w:proofErr w:type="spellEnd"/>
      <w:r>
        <w:t xml:space="preserve"> </w:t>
      </w:r>
      <w:proofErr w:type="spellStart"/>
      <w:r>
        <w:t>etməyib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təxirəsalınmaz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təlabatdan</w:t>
      </w:r>
      <w:proofErr w:type="spellEnd"/>
      <w:r>
        <w:t xml:space="preserve"> </w:t>
      </w:r>
      <w:proofErr w:type="spellStart"/>
      <w:r>
        <w:t>doğmayıb</w:t>
      </w:r>
      <w:proofErr w:type="spellEnd"/>
      <w:r>
        <w:t xml:space="preserve">. </w:t>
      </w:r>
    </w:p>
    <w:p w14:paraId="37CC4859" w14:textId="77777777" w:rsidR="00FB39DF" w:rsidRDefault="00FB39DF" w:rsidP="00FB39DF">
      <w:r>
        <w:t xml:space="preserve"> </w:t>
      </w:r>
    </w:p>
    <w:p w14:paraId="33004B5C" w14:textId="77777777" w:rsidR="00FB39DF" w:rsidRDefault="00FB39DF" w:rsidP="00FB39DF">
      <w:r>
        <w:t xml:space="preserve">24.Ərizəçi </w:t>
      </w:r>
      <w:proofErr w:type="spellStart"/>
      <w:r>
        <w:t>həmçinin</w:t>
      </w:r>
      <w:proofErr w:type="spellEnd"/>
      <w:r>
        <w:t xml:space="preserve">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fikirlərini</w:t>
      </w:r>
      <w:proofErr w:type="spellEnd"/>
      <w:r>
        <w:t xml:space="preserve"> </w:t>
      </w:r>
      <w:proofErr w:type="spellStart"/>
      <w:r>
        <w:t>dinləmədiyini</w:t>
      </w:r>
      <w:proofErr w:type="spellEnd"/>
      <w:r>
        <w:t xml:space="preserve"> </w:t>
      </w:r>
      <w:proofErr w:type="spellStart"/>
      <w:r>
        <w:t>bildirib</w:t>
      </w:r>
      <w:proofErr w:type="spellEnd"/>
      <w:r>
        <w:t xml:space="preserve">. O, </w:t>
      </w:r>
      <w:proofErr w:type="spellStart"/>
      <w:r>
        <w:t>eyni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t>yoldaşından</w:t>
      </w:r>
      <w:proofErr w:type="spellEnd"/>
      <w:r>
        <w:t xml:space="preserve"> </w:t>
      </w:r>
      <w:proofErr w:type="spellStart"/>
      <w:r>
        <w:t>ayrıldıqdan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uşaqlarının</w:t>
      </w:r>
      <w:proofErr w:type="spellEnd"/>
      <w:r>
        <w:t xml:space="preserve"> </w:t>
      </w:r>
      <w:proofErr w:type="spellStart"/>
      <w:r>
        <w:t>qayğısına</w:t>
      </w:r>
      <w:proofErr w:type="spellEnd"/>
      <w:r>
        <w:t xml:space="preserve"> </w:t>
      </w:r>
      <w:proofErr w:type="spellStart"/>
      <w:r>
        <w:t>tək</w:t>
      </w:r>
      <w:proofErr w:type="spellEnd"/>
      <w:r>
        <w:t xml:space="preserve"> </w:t>
      </w:r>
      <w:proofErr w:type="spellStart"/>
      <w:r>
        <w:t>qalıb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rifahını</w:t>
      </w:r>
      <w:proofErr w:type="spellEnd"/>
      <w:r>
        <w:t xml:space="preserve"> </w:t>
      </w:r>
      <w:proofErr w:type="spellStart"/>
      <w:r>
        <w:t>kifayət</w:t>
      </w:r>
      <w:proofErr w:type="spellEnd"/>
      <w:r>
        <w:t xml:space="preserve"> </w:t>
      </w:r>
      <w:proofErr w:type="spellStart"/>
      <w:r>
        <w:t>qədər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,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gərəkli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qayğı</w:t>
      </w:r>
      <w:proofErr w:type="spellEnd"/>
      <w:r>
        <w:t xml:space="preserve"> </w:t>
      </w:r>
      <w:proofErr w:type="spellStart"/>
      <w:r>
        <w:t>göstərib</w:t>
      </w:r>
      <w:proofErr w:type="spellEnd"/>
      <w:r>
        <w:t xml:space="preserve">.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qənaətincə</w:t>
      </w:r>
      <w:proofErr w:type="spellEnd"/>
      <w:r>
        <w:t xml:space="preserve">, </w:t>
      </w:r>
      <w:proofErr w:type="spellStart"/>
      <w:r>
        <w:t>uşaqlarının</w:t>
      </w:r>
      <w:proofErr w:type="spellEnd"/>
      <w:r>
        <w:t xml:space="preserve"> </w:t>
      </w:r>
      <w:proofErr w:type="spellStart"/>
      <w:r>
        <w:t>ondan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uzaqlaşdırılması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inkişafına</w:t>
      </w:r>
      <w:proofErr w:type="spellEnd"/>
      <w:r>
        <w:t xml:space="preserve">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zərər</w:t>
      </w:r>
      <w:proofErr w:type="spellEnd"/>
      <w:r>
        <w:t xml:space="preserve"> </w:t>
      </w:r>
      <w:proofErr w:type="spellStart"/>
      <w:r>
        <w:t>vuracaq</w:t>
      </w:r>
      <w:proofErr w:type="spellEnd"/>
      <w:r>
        <w:t xml:space="preserve">. </w:t>
      </w:r>
    </w:p>
    <w:p w14:paraId="2D57D7C6" w14:textId="77777777" w:rsidR="00FB39DF" w:rsidRDefault="00FB39DF" w:rsidP="00FB39DF">
      <w:r>
        <w:t xml:space="preserve"> </w:t>
      </w:r>
    </w:p>
    <w:p w14:paraId="1DFD881F" w14:textId="77777777" w:rsidR="00FB39DF" w:rsidRDefault="00FB39DF" w:rsidP="00FB39DF">
      <w:r>
        <w:t xml:space="preserve">25. </w:t>
      </w:r>
      <w:proofErr w:type="spellStart"/>
      <w:r>
        <w:t>Ərizəçi</w:t>
      </w:r>
      <w:proofErr w:type="spellEnd"/>
      <w:r>
        <w:t xml:space="preserve">, </w:t>
      </w:r>
      <w:proofErr w:type="spellStart"/>
      <w:r>
        <w:t>həmçinin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C.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nigahdankənar</w:t>
      </w:r>
      <w:proofErr w:type="spellEnd"/>
      <w:r>
        <w:t xml:space="preserve"> </w:t>
      </w:r>
      <w:proofErr w:type="spellStart"/>
      <w:r>
        <w:t>münasibətinin</w:t>
      </w:r>
      <w:proofErr w:type="spellEnd"/>
      <w:r>
        <w:t xml:space="preserve"> </w:t>
      </w:r>
      <w:proofErr w:type="spellStart"/>
      <w:r>
        <w:t>himayəçilik</w:t>
      </w:r>
      <w:proofErr w:type="spellEnd"/>
      <w:r>
        <w:t xml:space="preserve"> </w:t>
      </w:r>
      <w:proofErr w:type="spellStart"/>
      <w:r>
        <w:t>hüquqlarının</w:t>
      </w:r>
      <w:proofErr w:type="spellEnd"/>
      <w:r>
        <w:t xml:space="preserve"> </w:t>
      </w:r>
      <w:proofErr w:type="spellStart"/>
      <w:r>
        <w:t>məhdudlaşdırılması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etmədiyini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vurğulayıb</w:t>
      </w:r>
      <w:proofErr w:type="spellEnd"/>
      <w:r>
        <w:t>.</w:t>
      </w:r>
    </w:p>
    <w:p w14:paraId="225BC1CA" w14:textId="77777777" w:rsidR="00FB39DF" w:rsidRDefault="00FB39DF" w:rsidP="00FB39DF"/>
    <w:p w14:paraId="35262286" w14:textId="77777777" w:rsidR="00FB39DF" w:rsidRPr="00476F58" w:rsidRDefault="00FB39DF" w:rsidP="00FB39DF">
      <w:pPr>
        <w:rPr>
          <w:b/>
          <w:bCs/>
          <w:i/>
          <w:iCs/>
        </w:rPr>
      </w:pPr>
      <w:r w:rsidRPr="00476F58">
        <w:rPr>
          <w:b/>
          <w:bCs/>
          <w:i/>
          <w:iCs/>
        </w:rPr>
        <w:t xml:space="preserve">(b) </w:t>
      </w:r>
      <w:proofErr w:type="spellStart"/>
      <w:r w:rsidRPr="00476F58">
        <w:rPr>
          <w:b/>
          <w:bCs/>
          <w:i/>
          <w:iCs/>
        </w:rPr>
        <w:t>Hökumətin</w:t>
      </w:r>
      <w:proofErr w:type="spellEnd"/>
      <w:r w:rsidRPr="00476F58">
        <w:rPr>
          <w:b/>
          <w:bCs/>
          <w:i/>
          <w:iCs/>
        </w:rPr>
        <w:t xml:space="preserve"> </w:t>
      </w:r>
      <w:proofErr w:type="spellStart"/>
      <w:r w:rsidRPr="00476F58">
        <w:rPr>
          <w:b/>
          <w:bCs/>
          <w:i/>
          <w:iCs/>
        </w:rPr>
        <w:t>təqdimatı</w:t>
      </w:r>
      <w:proofErr w:type="spellEnd"/>
      <w:r w:rsidRPr="00476F58">
        <w:rPr>
          <w:b/>
          <w:bCs/>
          <w:i/>
          <w:iCs/>
        </w:rPr>
        <w:t xml:space="preserve"> </w:t>
      </w:r>
    </w:p>
    <w:p w14:paraId="130734BE" w14:textId="77777777" w:rsidR="00FB39DF" w:rsidRDefault="00FB39DF" w:rsidP="00FB39DF">
      <w:r>
        <w:t xml:space="preserve"> </w:t>
      </w:r>
    </w:p>
    <w:p w14:paraId="167F0A22" w14:textId="77777777" w:rsidR="00FB39DF" w:rsidRDefault="00FB39DF" w:rsidP="00FB39DF">
      <w:r>
        <w:t>26.</w:t>
      </w:r>
      <w:r>
        <w:tab/>
      </w:r>
      <w:proofErr w:type="spellStart"/>
      <w:r>
        <w:t>Hökumət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yerləri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atalarının</w:t>
      </w:r>
      <w:proofErr w:type="spellEnd"/>
      <w:r>
        <w:t xml:space="preserve"> </w:t>
      </w:r>
      <w:proofErr w:type="spellStart"/>
      <w:r>
        <w:t>xeyrinə</w:t>
      </w:r>
      <w:proofErr w:type="spellEnd"/>
      <w:r>
        <w:t xml:space="preserve"> </w:t>
      </w:r>
      <w:proofErr w:type="spellStart"/>
      <w:r>
        <w:t>verilməsinin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etməsini</w:t>
      </w:r>
      <w:proofErr w:type="spellEnd"/>
      <w:r>
        <w:t xml:space="preserve"> </w:t>
      </w:r>
      <w:proofErr w:type="spellStart"/>
      <w:r>
        <w:t>mübahisələndirməyib</w:t>
      </w:r>
      <w:proofErr w:type="spellEnd"/>
      <w:r>
        <w:t xml:space="preserve">. </w:t>
      </w:r>
      <w:proofErr w:type="spellStart"/>
      <w:r>
        <w:t>Lakin</w:t>
      </w:r>
      <w:proofErr w:type="spellEnd"/>
      <w:r>
        <w:t xml:space="preserve">, </w:t>
      </w:r>
      <w:proofErr w:type="spellStart"/>
      <w:r>
        <w:t>bildirib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mütənasib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məqsədlərə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olub</w:t>
      </w:r>
      <w:proofErr w:type="spellEnd"/>
      <w:r>
        <w:t xml:space="preserve">. </w:t>
      </w:r>
    </w:p>
    <w:p w14:paraId="22B47B2B" w14:textId="77777777" w:rsidR="00FB39DF" w:rsidRDefault="00FB39DF" w:rsidP="00FB39DF">
      <w:r>
        <w:t xml:space="preserve"> </w:t>
      </w:r>
    </w:p>
    <w:p w14:paraId="00E5D8AC" w14:textId="77777777" w:rsidR="00FB39DF" w:rsidRDefault="00FB39DF" w:rsidP="00FB39DF">
      <w:r>
        <w:t>27.</w:t>
      </w:r>
      <w:r>
        <w:tab/>
      </w:r>
      <w:proofErr w:type="spellStart"/>
      <w:r>
        <w:t>Hökumət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davranışlarını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atasını</w:t>
      </w:r>
      <w:proofErr w:type="spellEnd"/>
      <w:r>
        <w:t xml:space="preserve"> </w:t>
      </w:r>
      <w:proofErr w:type="spellStart"/>
      <w:r>
        <w:t>görmələrinə</w:t>
      </w:r>
      <w:proofErr w:type="spellEnd"/>
      <w:r>
        <w:t xml:space="preserve"> mane </w:t>
      </w:r>
      <w:proofErr w:type="spellStart"/>
      <w:r>
        <w:t>olmasını</w:t>
      </w:r>
      <w:proofErr w:type="spellEnd"/>
      <w:r>
        <w:t xml:space="preserve">, </w:t>
      </w:r>
      <w:proofErr w:type="spellStart"/>
      <w:r>
        <w:t>həmçinin</w:t>
      </w:r>
      <w:proofErr w:type="spellEnd"/>
      <w:r>
        <w:t xml:space="preserve">,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</w:t>
      </w:r>
      <w:proofErr w:type="spellEnd"/>
      <w:r>
        <w:t xml:space="preserve"> </w:t>
      </w:r>
      <w:proofErr w:type="spellStart"/>
      <w:r>
        <w:t>prosesinin</w:t>
      </w:r>
      <w:proofErr w:type="spellEnd"/>
      <w:r>
        <w:t xml:space="preserve"> </w:t>
      </w:r>
      <w:proofErr w:type="spellStart"/>
      <w:r>
        <w:t>bütövlükdə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maraqlarının</w:t>
      </w:r>
      <w:proofErr w:type="spellEnd"/>
      <w:r>
        <w:t xml:space="preserve"> </w:t>
      </w:r>
      <w:proofErr w:type="spellStart"/>
      <w:r>
        <w:t>lazımi</w:t>
      </w:r>
      <w:proofErr w:type="spellEnd"/>
      <w:r>
        <w:t xml:space="preserve"> </w:t>
      </w:r>
      <w:proofErr w:type="spellStart"/>
      <w:r>
        <w:t>şəkildə</w:t>
      </w:r>
      <w:proofErr w:type="spellEnd"/>
      <w:r>
        <w:t xml:space="preserve"> </w:t>
      </w:r>
      <w:proofErr w:type="spellStart"/>
      <w:r>
        <w:t>qorunmasını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etdiyini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aldığını</w:t>
      </w:r>
      <w:proofErr w:type="spellEnd"/>
      <w:r>
        <w:t xml:space="preserve"> </w:t>
      </w:r>
      <w:proofErr w:type="spellStart"/>
      <w:r>
        <w:t>bildirərək</w:t>
      </w:r>
      <w:proofErr w:type="spellEnd"/>
      <w:r>
        <w:t xml:space="preserve">,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atalarına</w:t>
      </w:r>
      <w:proofErr w:type="spellEnd"/>
      <w:r>
        <w:t xml:space="preserve"> </w:t>
      </w:r>
      <w:proofErr w:type="spellStart"/>
      <w:r>
        <w:lastRenderedPageBreak/>
        <w:t>verilməsi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qərarlarını</w:t>
      </w:r>
      <w:proofErr w:type="spellEnd"/>
      <w:r>
        <w:t xml:space="preserve"> </w:t>
      </w:r>
      <w:proofErr w:type="spellStart"/>
      <w:r>
        <w:t>əsaslandırmaq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səbəblər</w:t>
      </w:r>
      <w:proofErr w:type="spellEnd"/>
      <w:r>
        <w:t xml:space="preserve"> </w:t>
      </w:r>
      <w:proofErr w:type="spellStart"/>
      <w:r>
        <w:t>göstərdiyini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edib</w:t>
      </w:r>
      <w:proofErr w:type="spellEnd"/>
      <w:r>
        <w:t>.</w:t>
      </w:r>
    </w:p>
    <w:p w14:paraId="0CB5ECDE" w14:textId="77777777" w:rsidR="00FB39DF" w:rsidRDefault="00FB39DF" w:rsidP="00FB39DF"/>
    <w:p w14:paraId="3A4CC4D6" w14:textId="77777777" w:rsidR="00FB39DF" w:rsidRDefault="00FB39DF" w:rsidP="00FB39DF">
      <w:r>
        <w:t>28.</w:t>
      </w:r>
      <w:r>
        <w:tab/>
      </w:r>
      <w:proofErr w:type="spellStart"/>
      <w:r>
        <w:t>Hökumət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uşaqlar</w:t>
      </w:r>
      <w:proofErr w:type="spellEnd"/>
      <w:r>
        <w:t xml:space="preserve">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dinlənilməyib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göstərişlərinə</w:t>
      </w:r>
      <w:proofErr w:type="spellEnd"/>
      <w:r>
        <w:t xml:space="preserve"> </w:t>
      </w:r>
      <w:proofErr w:type="spellStart"/>
      <w:r>
        <w:t>baxmayaraq</w:t>
      </w:r>
      <w:proofErr w:type="spellEnd"/>
      <w:r>
        <w:t xml:space="preserve"> </w:t>
      </w:r>
      <w:proofErr w:type="spellStart"/>
      <w:r>
        <w:t>Komissiyanın</w:t>
      </w:r>
      <w:proofErr w:type="spellEnd"/>
      <w:r>
        <w:t xml:space="preserve"> </w:t>
      </w:r>
      <w:proofErr w:type="spellStart"/>
      <w:r>
        <w:t>xüsusi</w:t>
      </w:r>
      <w:proofErr w:type="spellEnd"/>
      <w:r>
        <w:t xml:space="preserve"> </w:t>
      </w:r>
      <w:proofErr w:type="spellStart"/>
      <w:r>
        <w:t>rəyini</w:t>
      </w:r>
      <w:proofErr w:type="spellEnd"/>
      <w:r>
        <w:t xml:space="preserve"> ala </w:t>
      </w:r>
      <w:proofErr w:type="spellStart"/>
      <w:r>
        <w:t>bilməyiblər</w:t>
      </w:r>
      <w:proofErr w:type="spellEnd"/>
      <w:r>
        <w:t xml:space="preserve">. </w:t>
      </w:r>
      <w:proofErr w:type="spellStart"/>
      <w:r>
        <w:t>Hökumət</w:t>
      </w:r>
      <w:proofErr w:type="spellEnd"/>
      <w:r>
        <w:t xml:space="preserve">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belə</w:t>
      </w:r>
      <w:proofErr w:type="spellEnd"/>
      <w:r>
        <w:t xml:space="preserve">, </w:t>
      </w:r>
      <w:proofErr w:type="spellStart"/>
      <w:r>
        <w:t>bildirib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Komissiyanın</w:t>
      </w:r>
      <w:proofErr w:type="spellEnd"/>
      <w:r>
        <w:t xml:space="preserve"> </w:t>
      </w:r>
      <w:proofErr w:type="spellStart"/>
      <w:r>
        <w:t>nümayəndəsi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sonrakı</w:t>
      </w:r>
      <w:proofErr w:type="spellEnd"/>
      <w:r>
        <w:t xml:space="preserve"> </w:t>
      </w:r>
      <w:proofErr w:type="spellStart"/>
      <w:r>
        <w:t>mərhələdə</w:t>
      </w:r>
      <w:proofErr w:type="spellEnd"/>
      <w:r>
        <w:t xml:space="preserve"> </w:t>
      </w:r>
      <w:proofErr w:type="spellStart"/>
      <w:r>
        <w:t>dinlənilib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o,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atalarına</w:t>
      </w:r>
      <w:proofErr w:type="spellEnd"/>
      <w:r>
        <w:t xml:space="preserve"> </w:t>
      </w:r>
      <w:proofErr w:type="spellStart"/>
      <w:r>
        <w:t>verilməsini</w:t>
      </w:r>
      <w:proofErr w:type="spellEnd"/>
      <w:r>
        <w:t xml:space="preserve"> </w:t>
      </w:r>
      <w:proofErr w:type="spellStart"/>
      <w:r>
        <w:t>ifadə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</w:p>
    <w:p w14:paraId="2E280FF6" w14:textId="77777777" w:rsidR="00FB39DF" w:rsidRDefault="00FB39DF" w:rsidP="00FB39DF">
      <w:r>
        <w:t xml:space="preserve"> </w:t>
      </w:r>
    </w:p>
    <w:p w14:paraId="51F913CD" w14:textId="77777777" w:rsidR="00FB39DF" w:rsidRDefault="00FB39DF" w:rsidP="00FB39DF">
      <w:r>
        <w:t>29.</w:t>
      </w:r>
      <w:r>
        <w:tab/>
      </w:r>
      <w:proofErr w:type="spellStart"/>
      <w:r>
        <w:t>Hökumət</w:t>
      </w:r>
      <w:proofErr w:type="spellEnd"/>
      <w:r>
        <w:t xml:space="preserve">, </w:t>
      </w:r>
      <w:proofErr w:type="spellStart"/>
      <w:r>
        <w:t>onu</w:t>
      </w:r>
      <w:proofErr w:type="spellEnd"/>
      <w:r>
        <w:t xml:space="preserve"> da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evli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nigahdankənar</w:t>
      </w:r>
      <w:proofErr w:type="spellEnd"/>
      <w:r>
        <w:t xml:space="preserve"> </w:t>
      </w:r>
      <w:proofErr w:type="spellStart"/>
      <w:r>
        <w:t>münasibətləri</w:t>
      </w:r>
      <w:proofErr w:type="spellEnd"/>
      <w:r>
        <w:t xml:space="preserve"> </w:t>
      </w:r>
      <w:proofErr w:type="spellStart"/>
      <w:r>
        <w:t>Azərbaycanda</w:t>
      </w:r>
      <w:proofErr w:type="spellEnd"/>
      <w:r>
        <w:t xml:space="preserve"> </w:t>
      </w:r>
      <w:proofErr w:type="spellStart"/>
      <w:r>
        <w:t>ailələr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cəmiyyət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yaxşı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edilmir</w:t>
      </w:r>
      <w:proofErr w:type="spellEnd"/>
      <w:r>
        <w:t xml:space="preserve">. </w:t>
      </w:r>
      <w:proofErr w:type="spellStart"/>
      <w:r>
        <w:t>Hökumət</w:t>
      </w:r>
      <w:proofErr w:type="spellEnd"/>
      <w:r>
        <w:t xml:space="preserve"> </w:t>
      </w:r>
      <w:proofErr w:type="spellStart"/>
      <w:r>
        <w:t>eyni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işdə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tərbiyəsinin</w:t>
      </w:r>
      <w:proofErr w:type="spellEnd"/>
      <w:r>
        <w:t xml:space="preserve"> </w:t>
      </w:r>
      <w:proofErr w:type="spellStart"/>
      <w:r>
        <w:t>ən</w:t>
      </w:r>
      <w:proofErr w:type="spellEnd"/>
      <w:r>
        <w:t xml:space="preserve"> </w:t>
      </w:r>
      <w:proofErr w:type="spellStart"/>
      <w:r>
        <w:t>vacib</w:t>
      </w:r>
      <w:proofErr w:type="spellEnd"/>
      <w:r>
        <w:t xml:space="preserve"> </w:t>
      </w:r>
      <w:proofErr w:type="spellStart"/>
      <w:r>
        <w:t>hissəsi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dəyərlərinin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mənəvi</w:t>
      </w:r>
      <w:proofErr w:type="spellEnd"/>
      <w:r>
        <w:t xml:space="preserve"> </w:t>
      </w:r>
      <w:proofErr w:type="spellStart"/>
      <w:r>
        <w:t>xüsusiyyətlərinin</w:t>
      </w:r>
      <w:proofErr w:type="spellEnd"/>
      <w:r>
        <w:t xml:space="preserve"> </w:t>
      </w:r>
      <w:proofErr w:type="spellStart"/>
      <w:r>
        <w:t>əhəmiyyətinə</w:t>
      </w:r>
      <w:proofErr w:type="spellEnd"/>
      <w:r>
        <w:t xml:space="preserve"> </w:t>
      </w:r>
      <w:proofErr w:type="spellStart"/>
      <w:proofErr w:type="gramStart"/>
      <w:r>
        <w:t>xüsusi</w:t>
      </w:r>
      <w:proofErr w:type="spellEnd"/>
      <w:r>
        <w:t xml:space="preserve">  </w:t>
      </w:r>
      <w:proofErr w:type="spellStart"/>
      <w:r>
        <w:t>diqqət</w:t>
      </w:r>
      <w:proofErr w:type="spellEnd"/>
      <w:proofErr w:type="gramEnd"/>
      <w:r>
        <w:t xml:space="preserve"> </w:t>
      </w:r>
      <w:proofErr w:type="spellStart"/>
      <w:r>
        <w:t>yetiriblər</w:t>
      </w:r>
      <w:proofErr w:type="spellEnd"/>
      <w:r>
        <w:t xml:space="preserve">. </w:t>
      </w:r>
    </w:p>
    <w:p w14:paraId="5B798B98" w14:textId="77777777" w:rsidR="00FB39DF" w:rsidRDefault="00FB39DF" w:rsidP="00FB39DF">
      <w:r>
        <w:t xml:space="preserve"> </w:t>
      </w:r>
    </w:p>
    <w:p w14:paraId="60ED242D" w14:textId="77777777" w:rsidR="00FB39DF" w:rsidRPr="00342E16" w:rsidRDefault="00FB39DF" w:rsidP="00FB39DF">
      <w:pPr>
        <w:rPr>
          <w:b/>
          <w:bCs/>
        </w:rPr>
      </w:pPr>
      <w:r w:rsidRPr="00342E16">
        <w:rPr>
          <w:b/>
          <w:bCs/>
        </w:rPr>
        <w:t xml:space="preserve">2. </w:t>
      </w:r>
      <w:proofErr w:type="spellStart"/>
      <w:r w:rsidRPr="00342E16">
        <w:rPr>
          <w:b/>
          <w:bCs/>
        </w:rPr>
        <w:t>Məhkəmənin</w:t>
      </w:r>
      <w:proofErr w:type="spellEnd"/>
      <w:r w:rsidRPr="00342E16">
        <w:rPr>
          <w:b/>
          <w:bCs/>
        </w:rPr>
        <w:t xml:space="preserve"> </w:t>
      </w:r>
      <w:proofErr w:type="spellStart"/>
      <w:r w:rsidRPr="00342E16">
        <w:rPr>
          <w:b/>
          <w:bCs/>
        </w:rPr>
        <w:t>dəyərləndirməsi</w:t>
      </w:r>
      <w:proofErr w:type="spellEnd"/>
    </w:p>
    <w:p w14:paraId="0491CA03" w14:textId="77777777" w:rsidR="00FB39DF" w:rsidRDefault="00FB39DF" w:rsidP="00FB39DF">
      <w:r>
        <w:t xml:space="preserve"> </w:t>
      </w:r>
    </w:p>
    <w:p w14:paraId="67FF8BA3" w14:textId="77777777" w:rsidR="00FB39DF" w:rsidRPr="00342E16" w:rsidRDefault="00FB39DF" w:rsidP="00FB39DF">
      <w:pPr>
        <w:rPr>
          <w:b/>
          <w:bCs/>
        </w:rPr>
      </w:pPr>
      <w:r w:rsidRPr="00342E16">
        <w:rPr>
          <w:b/>
          <w:bCs/>
        </w:rPr>
        <w:t xml:space="preserve">(a) </w:t>
      </w:r>
      <w:proofErr w:type="spellStart"/>
      <w:r w:rsidRPr="00342E16">
        <w:rPr>
          <w:b/>
          <w:bCs/>
        </w:rPr>
        <w:t>ümumi</w:t>
      </w:r>
      <w:proofErr w:type="spellEnd"/>
      <w:r w:rsidRPr="00342E16">
        <w:rPr>
          <w:b/>
          <w:bCs/>
        </w:rPr>
        <w:t xml:space="preserve"> </w:t>
      </w:r>
      <w:proofErr w:type="spellStart"/>
      <w:r w:rsidRPr="00342E16">
        <w:rPr>
          <w:b/>
          <w:bCs/>
        </w:rPr>
        <w:t>prinsiplər</w:t>
      </w:r>
      <w:proofErr w:type="spellEnd"/>
      <w:r w:rsidRPr="00342E16">
        <w:rPr>
          <w:b/>
          <w:bCs/>
        </w:rPr>
        <w:t xml:space="preserve"> </w:t>
      </w:r>
    </w:p>
    <w:p w14:paraId="519CCF0B" w14:textId="77777777" w:rsidR="00FB39DF" w:rsidRDefault="00FB39DF" w:rsidP="00FB39DF">
      <w:r>
        <w:t xml:space="preserve"> </w:t>
      </w:r>
    </w:p>
    <w:p w14:paraId="07BFC93E" w14:textId="77777777" w:rsidR="00FB39DF" w:rsidRDefault="00FB39DF" w:rsidP="00FB39DF">
      <w:r>
        <w:t>30.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xatırladır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valideynlər</w:t>
      </w:r>
      <w:proofErr w:type="spellEnd"/>
      <w:r>
        <w:t xml:space="preserve"> </w:t>
      </w:r>
      <w:proofErr w:type="spellStart"/>
      <w:r>
        <w:t>arasındakı</w:t>
      </w:r>
      <w:proofErr w:type="spellEnd"/>
      <w:r>
        <w:t xml:space="preserve"> </w:t>
      </w:r>
      <w:proofErr w:type="spellStart"/>
      <w:r>
        <w:t>münasibətlər</w:t>
      </w:r>
      <w:proofErr w:type="spellEnd"/>
      <w:r>
        <w:t xml:space="preserve"> </w:t>
      </w:r>
      <w:proofErr w:type="spellStart"/>
      <w:r>
        <w:t>pozulduqda</w:t>
      </w:r>
      <w:proofErr w:type="spellEnd"/>
      <w:r>
        <w:t xml:space="preserve"> </w:t>
      </w:r>
      <w:proofErr w:type="spellStart"/>
      <w:r>
        <w:t>belə</w:t>
      </w:r>
      <w:proofErr w:type="spellEnd"/>
      <w:r>
        <w:t xml:space="preserve">, </w:t>
      </w:r>
      <w:proofErr w:type="spellStart"/>
      <w:r>
        <w:t>uşaqlar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bir-birləri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qarşılıqlı</w:t>
      </w:r>
      <w:proofErr w:type="spellEnd"/>
      <w:r>
        <w:t xml:space="preserve"> </w:t>
      </w:r>
      <w:proofErr w:type="spellStart"/>
      <w:r>
        <w:t>münasibətləri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həyatının</w:t>
      </w:r>
      <w:proofErr w:type="spellEnd"/>
      <w:r>
        <w:t xml:space="preserve"> </w:t>
      </w:r>
      <w:proofErr w:type="spellStart"/>
      <w:r>
        <w:t>təməl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hissəsini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Keegen</w:t>
      </w:r>
      <w:proofErr w:type="spellEnd"/>
      <w:r>
        <w:t xml:space="preserve"> </w:t>
      </w:r>
      <w:proofErr w:type="spellStart"/>
      <w:r>
        <w:t>İrlandiyaya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26 </w:t>
      </w:r>
      <w:proofErr w:type="gramStart"/>
      <w:r>
        <w:t>may</w:t>
      </w:r>
      <w:proofErr w:type="gramEnd"/>
      <w:r>
        <w:t xml:space="preserve"> 1994, </w:t>
      </w:r>
      <w:proofErr w:type="spellStart"/>
      <w:r>
        <w:t>paraqraf</w:t>
      </w:r>
      <w:proofErr w:type="spellEnd"/>
      <w:r>
        <w:t xml:space="preserve"> 50, </w:t>
      </w:r>
      <w:proofErr w:type="spellStart"/>
      <w:r>
        <w:t>Seriya</w:t>
      </w:r>
      <w:proofErr w:type="spellEnd"/>
      <w:r>
        <w:t xml:space="preserve"> A, no.290). </w:t>
      </w:r>
      <w:proofErr w:type="spellStart"/>
      <w:r>
        <w:t>Üzv</w:t>
      </w:r>
      <w:proofErr w:type="spellEnd"/>
      <w:r>
        <w:t xml:space="preserve"> </w:t>
      </w:r>
      <w:proofErr w:type="spellStart"/>
      <w:r>
        <w:t>dövlətlərdə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</w:t>
      </w:r>
      <w:proofErr w:type="spellEnd"/>
      <w:r>
        <w:t xml:space="preserve"> </w:t>
      </w:r>
      <w:proofErr w:type="spellStart"/>
      <w:r>
        <w:t>azyaşlı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qayğısı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tərbiyəsi</w:t>
      </w:r>
      <w:proofErr w:type="spellEnd"/>
      <w:r>
        <w:t xml:space="preserve"> </w:t>
      </w:r>
      <w:proofErr w:type="spellStart"/>
      <w:r>
        <w:t>sahəsində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hüquq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vəzifələrini</w:t>
      </w:r>
      <w:proofErr w:type="spellEnd"/>
      <w:r>
        <w:t xml:space="preserve"> </w:t>
      </w:r>
      <w:proofErr w:type="spellStart"/>
      <w:r>
        <w:t>ehtiva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.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qayğısı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tərbiyəsi</w:t>
      </w:r>
      <w:proofErr w:type="spellEnd"/>
      <w:r>
        <w:t xml:space="preserve"> normal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mütləq</w:t>
      </w:r>
      <w:proofErr w:type="spellEnd"/>
      <w:r>
        <w:t xml:space="preserve"> </w:t>
      </w:r>
      <w:proofErr w:type="spellStart"/>
      <w:r>
        <w:t>şəkildə</w:t>
      </w:r>
      <w:proofErr w:type="spellEnd"/>
      <w:r>
        <w:t xml:space="preserve"> </w:t>
      </w:r>
      <w:proofErr w:type="spellStart"/>
      <w:r>
        <w:t>valideynlərdən</w:t>
      </w:r>
      <w:proofErr w:type="spellEnd"/>
      <w:r>
        <w:t xml:space="preserve"> (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tək</w:t>
      </w:r>
      <w:proofErr w:type="spellEnd"/>
      <w:r>
        <w:t xml:space="preserve"> </w:t>
      </w:r>
      <w:proofErr w:type="spellStart"/>
      <w:r>
        <w:t>valideyndən</w:t>
      </w:r>
      <w:proofErr w:type="spellEnd"/>
      <w:r>
        <w:t xml:space="preserve">)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harada</w:t>
      </w:r>
      <w:proofErr w:type="spellEnd"/>
      <w:r>
        <w:t xml:space="preserve"> </w:t>
      </w:r>
      <w:proofErr w:type="spellStart"/>
      <w:r>
        <w:t>yaşayacaqlarına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vermələrini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. Bu </w:t>
      </w:r>
      <w:proofErr w:type="spellStart"/>
      <w:r>
        <w:t>baxımdan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</w:t>
      </w:r>
      <w:proofErr w:type="spellEnd"/>
      <w:r>
        <w:t xml:space="preserve">, </w:t>
      </w:r>
      <w:proofErr w:type="spellStart"/>
      <w:r>
        <w:t>özəlliklə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üzərindəki</w:t>
      </w:r>
      <w:proofErr w:type="spellEnd"/>
      <w:r>
        <w:t xml:space="preserve"> </w:t>
      </w:r>
      <w:proofErr w:type="spellStart"/>
      <w:r>
        <w:t>valideynlik</w:t>
      </w:r>
      <w:proofErr w:type="spellEnd"/>
      <w:r>
        <w:t xml:space="preserve"> </w:t>
      </w:r>
      <w:proofErr w:type="spellStart"/>
      <w:r>
        <w:t>vəzifələrini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keçirmələri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valideynlik</w:t>
      </w:r>
      <w:proofErr w:type="spellEnd"/>
      <w:r>
        <w:t xml:space="preserve"> </w:t>
      </w:r>
      <w:proofErr w:type="spellStart"/>
      <w:r>
        <w:t>məsuliyyətləri</w:t>
      </w:r>
      <w:proofErr w:type="spellEnd"/>
      <w:r>
        <w:t xml:space="preserve"> </w:t>
      </w:r>
      <w:proofErr w:type="spellStart"/>
      <w:r>
        <w:t>lazımi</w:t>
      </w:r>
      <w:proofErr w:type="spellEnd"/>
      <w:r>
        <w:t xml:space="preserve"> </w:t>
      </w:r>
      <w:proofErr w:type="spellStart"/>
      <w:r>
        <w:t>dərəcədə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alınmaqla</w:t>
      </w:r>
      <w:proofErr w:type="spellEnd"/>
      <w:r>
        <w:t xml:space="preserve">, </w:t>
      </w:r>
      <w:proofErr w:type="spellStart"/>
      <w:r>
        <w:t>xüsusilə</w:t>
      </w:r>
      <w:proofErr w:type="spellEnd"/>
      <w:r>
        <w:t xml:space="preserve">,  </w:t>
      </w:r>
      <w:proofErr w:type="spellStart"/>
      <w:r>
        <w:t>Konvensiyanın</w:t>
      </w:r>
      <w:proofErr w:type="spellEnd"/>
      <w:r>
        <w:t xml:space="preserve"> 8-ci </w:t>
      </w:r>
      <w:proofErr w:type="spellStart"/>
      <w:r>
        <w:t>maddəsi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təsbit</w:t>
      </w:r>
      <w:proofErr w:type="spellEnd"/>
      <w:r>
        <w:t xml:space="preserve"> </w:t>
      </w:r>
      <w:proofErr w:type="spellStart"/>
      <w:r>
        <w:t>olunub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qorunur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Nielsen </w:t>
      </w:r>
      <w:proofErr w:type="spellStart"/>
      <w:r>
        <w:t>Danimarkaya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28 </w:t>
      </w:r>
      <w:proofErr w:type="spellStart"/>
      <w:r>
        <w:t>noyabr</w:t>
      </w:r>
      <w:proofErr w:type="spellEnd"/>
      <w:r>
        <w:t xml:space="preserve"> 1988-ci </w:t>
      </w:r>
      <w:proofErr w:type="spellStart"/>
      <w:r>
        <w:t>il</w:t>
      </w:r>
      <w:proofErr w:type="spellEnd"/>
      <w:r>
        <w:t xml:space="preserve">, </w:t>
      </w:r>
      <w:proofErr w:type="spellStart"/>
      <w:r>
        <w:t>paraqraf</w:t>
      </w:r>
      <w:proofErr w:type="spellEnd"/>
      <w:r>
        <w:t xml:space="preserve"> 61, </w:t>
      </w:r>
      <w:proofErr w:type="spellStart"/>
      <w:r>
        <w:t>Seriya</w:t>
      </w:r>
      <w:proofErr w:type="spellEnd"/>
      <w:r>
        <w:t xml:space="preserve"> A, no.144, </w:t>
      </w:r>
      <w:proofErr w:type="spellStart"/>
      <w:r>
        <w:t>və</w:t>
      </w:r>
      <w:proofErr w:type="spellEnd"/>
      <w:r>
        <w:t xml:space="preserve"> </w:t>
      </w:r>
      <w:proofErr w:type="spellStart"/>
      <w:r>
        <w:t>Gruzdeva</w:t>
      </w:r>
      <w:proofErr w:type="spellEnd"/>
      <w:r>
        <w:t xml:space="preserve"> </w:t>
      </w:r>
      <w:proofErr w:type="spellStart"/>
      <w:r>
        <w:t>Rusiyaya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no.13553/09, </w:t>
      </w:r>
      <w:proofErr w:type="spellStart"/>
      <w:r>
        <w:t>paraqraf</w:t>
      </w:r>
      <w:proofErr w:type="spellEnd"/>
      <w:r>
        <w:t xml:space="preserve"> 60, 08 </w:t>
      </w:r>
      <w:proofErr w:type="spellStart"/>
      <w:r>
        <w:t>iyul</w:t>
      </w:r>
      <w:proofErr w:type="spellEnd"/>
      <w:r>
        <w:t xml:space="preserve"> 2014). </w:t>
      </w:r>
    </w:p>
    <w:p w14:paraId="639806BE" w14:textId="77777777" w:rsidR="00FB39DF" w:rsidRDefault="00FB39DF" w:rsidP="00FB39DF">
      <w:r>
        <w:t xml:space="preserve"> </w:t>
      </w:r>
    </w:p>
    <w:p w14:paraId="5A47A234" w14:textId="77777777" w:rsidR="00FB39DF" w:rsidRDefault="00FB39DF" w:rsidP="00FB39DF">
      <w:r>
        <w:t>31.</w:t>
      </w:r>
      <w:r>
        <w:tab/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mane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daxili</w:t>
      </w:r>
      <w:proofErr w:type="spellEnd"/>
      <w:r>
        <w:t xml:space="preserve"> </w:t>
      </w:r>
      <w:proofErr w:type="spellStart"/>
      <w:r>
        <w:t>tədbirlər</w:t>
      </w:r>
      <w:proofErr w:type="spellEnd"/>
      <w:r>
        <w:t xml:space="preserve">, </w:t>
      </w:r>
      <w:proofErr w:type="spellStart"/>
      <w:r>
        <w:t>məsələn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valideynə</w:t>
      </w:r>
      <w:proofErr w:type="spellEnd"/>
      <w:r>
        <w:t xml:space="preserve"> </w:t>
      </w:r>
      <w:proofErr w:type="spellStart"/>
      <w:r>
        <w:t>verilməsi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, 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Hoffmann </w:t>
      </w:r>
      <w:proofErr w:type="spellStart"/>
      <w:r>
        <w:t>Avstriyaya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23 </w:t>
      </w:r>
      <w:proofErr w:type="spellStart"/>
      <w:r>
        <w:t>iyun</w:t>
      </w:r>
      <w:proofErr w:type="spellEnd"/>
      <w:r>
        <w:t xml:space="preserve"> 1993-cü </w:t>
      </w:r>
      <w:proofErr w:type="spellStart"/>
      <w:r>
        <w:t>il</w:t>
      </w:r>
      <w:proofErr w:type="spellEnd"/>
      <w:r>
        <w:t xml:space="preserve">, </w:t>
      </w:r>
      <w:proofErr w:type="spellStart"/>
      <w:r>
        <w:t>paraqraf</w:t>
      </w:r>
      <w:proofErr w:type="spellEnd"/>
      <w:r>
        <w:t xml:space="preserve"> 29, </w:t>
      </w:r>
      <w:proofErr w:type="spellStart"/>
      <w:r>
        <w:t>Seriya</w:t>
      </w:r>
      <w:proofErr w:type="spellEnd"/>
      <w:r>
        <w:t xml:space="preserve"> A, no.255-C </w:t>
      </w:r>
      <w:proofErr w:type="spellStart"/>
      <w:r>
        <w:t>və</w:t>
      </w:r>
      <w:proofErr w:type="spellEnd"/>
      <w:r>
        <w:t xml:space="preserve"> Palau-Martinez </w:t>
      </w:r>
      <w:proofErr w:type="spellStart"/>
      <w:r>
        <w:t>Fransaya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no. 64927/01, </w:t>
      </w:r>
      <w:proofErr w:type="spellStart"/>
      <w:r>
        <w:t>paraqraf</w:t>
      </w:r>
      <w:proofErr w:type="spellEnd"/>
      <w:r>
        <w:t xml:space="preserve"> 30). </w:t>
      </w:r>
    </w:p>
    <w:p w14:paraId="09269669" w14:textId="77777777" w:rsidR="00FB39DF" w:rsidRDefault="00FB39DF" w:rsidP="00FB39DF">
      <w:r>
        <w:t xml:space="preserve"> </w:t>
      </w:r>
    </w:p>
    <w:p w14:paraId="2864F4BD" w14:textId="77777777" w:rsidR="00FB39DF" w:rsidRDefault="00FB39DF" w:rsidP="00FB39DF">
      <w:r>
        <w:t>32.</w:t>
      </w:r>
      <w:r>
        <w:tab/>
      </w:r>
      <w:proofErr w:type="spellStart"/>
      <w:r>
        <w:t>Belə</w:t>
      </w:r>
      <w:proofErr w:type="spellEnd"/>
      <w:r>
        <w:t xml:space="preserve"> </w:t>
      </w:r>
      <w:proofErr w:type="spellStart"/>
      <w:r>
        <w:t>müdaxilələr</w:t>
      </w:r>
      <w:proofErr w:type="spellEnd"/>
      <w:r>
        <w:t xml:space="preserve"> </w:t>
      </w:r>
      <w:proofErr w:type="spellStart"/>
      <w:r>
        <w:t>qanuna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8-ci </w:t>
      </w:r>
      <w:proofErr w:type="spellStart"/>
      <w:r>
        <w:t>maddənin</w:t>
      </w:r>
      <w:proofErr w:type="spellEnd"/>
      <w:r>
        <w:t xml:space="preserve"> 2-ci </w:t>
      </w:r>
      <w:proofErr w:type="spellStart"/>
      <w:r>
        <w:t>bəndində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məqsədlərə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həmin</w:t>
      </w:r>
      <w:proofErr w:type="spellEnd"/>
      <w:r>
        <w:t xml:space="preserve"> </w:t>
      </w:r>
      <w:proofErr w:type="spellStart"/>
      <w:r>
        <w:t>məqsədlərə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deyilsə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cəmiyyətdə</w:t>
      </w:r>
      <w:proofErr w:type="spellEnd"/>
      <w:r>
        <w:t xml:space="preserve"> </w:t>
      </w:r>
      <w:proofErr w:type="spellStart"/>
      <w:r>
        <w:t>zərurilik</w:t>
      </w:r>
      <w:proofErr w:type="spellEnd"/>
      <w:r>
        <w:t xml:space="preserve"> </w:t>
      </w:r>
      <w:proofErr w:type="spellStart"/>
      <w:r>
        <w:t>testinə</w:t>
      </w:r>
      <w:proofErr w:type="spellEnd"/>
      <w:r>
        <w:t xml:space="preserve"> </w:t>
      </w:r>
      <w:proofErr w:type="spellStart"/>
      <w:r>
        <w:t>cavab</w:t>
      </w:r>
      <w:proofErr w:type="spellEnd"/>
      <w:r>
        <w:t xml:space="preserve"> </w:t>
      </w:r>
      <w:proofErr w:type="spellStart"/>
      <w:proofErr w:type="gramStart"/>
      <w:r>
        <w:t>vermirsə</w:t>
      </w:r>
      <w:proofErr w:type="spellEnd"/>
      <w:r>
        <w:t xml:space="preserve">,  </w:t>
      </w:r>
      <w:proofErr w:type="spellStart"/>
      <w:r>
        <w:t>bu</w:t>
      </w:r>
      <w:proofErr w:type="spellEnd"/>
      <w:proofErr w:type="gramEnd"/>
      <w:r>
        <w:t xml:space="preserve">, 8-ci </w:t>
      </w:r>
      <w:proofErr w:type="spellStart"/>
      <w:r>
        <w:t>maddənin</w:t>
      </w:r>
      <w:proofErr w:type="spellEnd"/>
      <w:r>
        <w:t xml:space="preserve"> </w:t>
      </w:r>
      <w:proofErr w:type="spellStart"/>
      <w:r>
        <w:t>pozuntusunu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. Bu </w:t>
      </w:r>
      <w:proofErr w:type="spellStart"/>
      <w:r>
        <w:t>zərurilik</w:t>
      </w:r>
      <w:proofErr w:type="spellEnd"/>
      <w:r>
        <w:t xml:space="preserve"> </w:t>
      </w:r>
      <w:proofErr w:type="spellStart"/>
      <w:r>
        <w:t>müdaxilənin</w:t>
      </w:r>
      <w:proofErr w:type="spellEnd"/>
      <w:r>
        <w:t xml:space="preserve"> </w:t>
      </w:r>
      <w:proofErr w:type="spellStart"/>
      <w:r>
        <w:t>təxirəsalınmaz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lastRenderedPageBreak/>
        <w:t>ehtiyaca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xüsusilə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keçirilmiş</w:t>
      </w:r>
      <w:proofErr w:type="spellEnd"/>
      <w:r>
        <w:t xml:space="preserve">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məqsədə</w:t>
      </w:r>
      <w:proofErr w:type="spellEnd"/>
      <w:r>
        <w:t xml:space="preserve"> </w:t>
      </w:r>
      <w:proofErr w:type="spellStart"/>
      <w:r>
        <w:t>mütənasib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tutur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V. </w:t>
      </w:r>
      <w:proofErr w:type="spellStart"/>
      <w:r>
        <w:t>Birləşmiş</w:t>
      </w:r>
      <w:proofErr w:type="spellEnd"/>
      <w:r>
        <w:t xml:space="preserve"> </w:t>
      </w:r>
      <w:proofErr w:type="spellStart"/>
      <w:r>
        <w:t>Krallığa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8 </w:t>
      </w:r>
      <w:proofErr w:type="spellStart"/>
      <w:r>
        <w:t>iyul</w:t>
      </w:r>
      <w:proofErr w:type="spellEnd"/>
      <w:r>
        <w:t xml:space="preserve"> 1987-ci </w:t>
      </w:r>
      <w:proofErr w:type="spellStart"/>
      <w:r>
        <w:t>il</w:t>
      </w:r>
      <w:proofErr w:type="spellEnd"/>
      <w:r>
        <w:t xml:space="preserve">, </w:t>
      </w:r>
      <w:proofErr w:type="spellStart"/>
      <w:r>
        <w:t>Seriya</w:t>
      </w:r>
      <w:proofErr w:type="spellEnd"/>
      <w:r>
        <w:t xml:space="preserve"> A, no.121). </w:t>
      </w:r>
    </w:p>
    <w:p w14:paraId="440DD226" w14:textId="77777777" w:rsidR="00FB39DF" w:rsidRDefault="00FB39DF" w:rsidP="00FB39DF">
      <w:r>
        <w:t xml:space="preserve"> </w:t>
      </w:r>
    </w:p>
    <w:p w14:paraId="6143CD53" w14:textId="77777777" w:rsidR="00FB39DF" w:rsidRDefault="00FB39DF" w:rsidP="00FB39DF">
      <w:r>
        <w:t>33.</w:t>
      </w:r>
      <w:r>
        <w:tab/>
      </w:r>
      <w:proofErr w:type="spellStart"/>
      <w:r>
        <w:t>Səlahiyyətli</w:t>
      </w:r>
      <w:proofErr w:type="spellEnd"/>
      <w:r>
        <w:t xml:space="preserve"> milli </w:t>
      </w:r>
      <w:proofErr w:type="spellStart"/>
      <w:r>
        <w:t>qurumlara</w:t>
      </w:r>
      <w:proofErr w:type="spellEnd"/>
      <w:r>
        <w:t xml:space="preserve"> </w:t>
      </w:r>
      <w:proofErr w:type="spellStart"/>
      <w:r>
        <w:t>verilən</w:t>
      </w:r>
      <w:proofErr w:type="spellEnd"/>
      <w:r>
        <w:t xml:space="preserve"> </w:t>
      </w:r>
      <w:proofErr w:type="spellStart"/>
      <w:r>
        <w:t>mülahizə</w:t>
      </w:r>
      <w:proofErr w:type="spellEnd"/>
      <w:r>
        <w:t xml:space="preserve"> </w:t>
      </w:r>
      <w:proofErr w:type="spellStart"/>
      <w:r>
        <w:t>sərbəstliyi</w:t>
      </w:r>
      <w:proofErr w:type="spellEnd"/>
      <w:r>
        <w:t xml:space="preserve"> </w:t>
      </w:r>
      <w:proofErr w:type="spellStart"/>
      <w:r>
        <w:t>məsələlərin</w:t>
      </w:r>
      <w:proofErr w:type="spellEnd"/>
      <w:r>
        <w:t xml:space="preserve"> </w:t>
      </w:r>
      <w:proofErr w:type="spellStart"/>
      <w:r>
        <w:t>mahiyyətinə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maraqların</w:t>
      </w:r>
      <w:proofErr w:type="spellEnd"/>
      <w:r>
        <w:t xml:space="preserve"> </w:t>
      </w:r>
      <w:proofErr w:type="spellStart"/>
      <w:r>
        <w:t>əhəmiyyətinə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dəyişə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. </w:t>
      </w:r>
      <w:proofErr w:type="spellStart"/>
      <w:r>
        <w:t>Belə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səlahiyyətli</w:t>
      </w:r>
      <w:proofErr w:type="spellEnd"/>
      <w:r>
        <w:t xml:space="preserve"> </w:t>
      </w:r>
      <w:proofErr w:type="spellStart"/>
      <w:r>
        <w:t>orqanların</w:t>
      </w:r>
      <w:proofErr w:type="spellEnd"/>
      <w:r>
        <w:t xml:space="preserve">, </w:t>
      </w:r>
      <w:proofErr w:type="spellStart"/>
      <w:r>
        <w:t>xüsusilə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, </w:t>
      </w:r>
      <w:proofErr w:type="spellStart"/>
      <w:r>
        <w:t>himayə</w:t>
      </w:r>
      <w:proofErr w:type="spellEnd"/>
      <w:r>
        <w:t xml:space="preserve"> </w:t>
      </w:r>
      <w:proofErr w:type="spellStart"/>
      <w:r>
        <w:t>qərarı</w:t>
      </w:r>
      <w:proofErr w:type="spellEnd"/>
      <w:r>
        <w:t xml:space="preserve"> </w:t>
      </w:r>
      <w:proofErr w:type="spellStart"/>
      <w:r>
        <w:t>verərkən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mülahizə</w:t>
      </w:r>
      <w:proofErr w:type="spellEnd"/>
      <w:r>
        <w:t xml:space="preserve"> </w:t>
      </w:r>
      <w:proofErr w:type="spellStart"/>
      <w:r>
        <w:t>sərbəstliyinə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 </w:t>
      </w:r>
      <w:proofErr w:type="spellStart"/>
      <w:r>
        <w:t>olduqlarını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. </w:t>
      </w:r>
      <w:proofErr w:type="spellStart"/>
      <w:r>
        <w:t>Bununla</w:t>
      </w:r>
      <w:proofErr w:type="spellEnd"/>
      <w:r>
        <w:t xml:space="preserve"> </w:t>
      </w:r>
      <w:proofErr w:type="spellStart"/>
      <w:r>
        <w:t>belə</w:t>
      </w:r>
      <w:proofErr w:type="spellEnd"/>
      <w:r>
        <w:t xml:space="preserve">,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məhdudiyyətlərə</w:t>
      </w:r>
      <w:proofErr w:type="spellEnd"/>
      <w:r>
        <w:t xml:space="preserve">, </w:t>
      </w:r>
      <w:proofErr w:type="spellStart"/>
      <w:r>
        <w:t>məsələn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orqanlar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qoyulan</w:t>
      </w:r>
      <w:proofErr w:type="spellEnd"/>
      <w:r>
        <w:t xml:space="preserve"> </w:t>
      </w:r>
      <w:proofErr w:type="spellStart"/>
      <w:r>
        <w:t>qadağalara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hüququnun</w:t>
      </w:r>
      <w:proofErr w:type="spellEnd"/>
      <w:r>
        <w:t xml:space="preserve"> </w:t>
      </w:r>
      <w:proofErr w:type="spellStart"/>
      <w:r>
        <w:t>səmərəli</w:t>
      </w:r>
      <w:proofErr w:type="spellEnd"/>
      <w:r>
        <w:t xml:space="preserve"> </w:t>
      </w:r>
      <w:proofErr w:type="spellStart"/>
      <w:r>
        <w:t>müdafiəsini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tutulmuş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hüquqi</w:t>
      </w:r>
      <w:proofErr w:type="spellEnd"/>
      <w:r>
        <w:t xml:space="preserve"> </w:t>
      </w:r>
      <w:proofErr w:type="spellStart"/>
      <w:r>
        <w:t>təminata</w:t>
      </w:r>
      <w:proofErr w:type="spellEnd"/>
      <w:r>
        <w:t xml:space="preserve"> </w:t>
      </w:r>
      <w:proofErr w:type="spellStart"/>
      <w:r>
        <w:t>gəldikdə</w:t>
      </w:r>
      <w:proofErr w:type="spellEnd"/>
      <w:r>
        <w:t xml:space="preserve">,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araşdırma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olunur</w:t>
      </w:r>
      <w:proofErr w:type="spellEnd"/>
      <w:r>
        <w:t xml:space="preserve">. </w:t>
      </w:r>
      <w:proofErr w:type="spellStart"/>
      <w:r>
        <w:t>Çünki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cür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məhdudiyyətlər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valideyni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münasibətlərinin</w:t>
      </w:r>
      <w:proofErr w:type="spellEnd"/>
      <w:r>
        <w:t xml:space="preserve"> </w:t>
      </w:r>
      <w:proofErr w:type="spellStart"/>
      <w:r>
        <w:t>sürəkliliyinin</w:t>
      </w:r>
      <w:proofErr w:type="spellEnd"/>
      <w:r>
        <w:t xml:space="preserve"> </w:t>
      </w:r>
      <w:proofErr w:type="spellStart"/>
      <w:r>
        <w:t>azalması</w:t>
      </w:r>
      <w:proofErr w:type="spellEnd"/>
      <w:r>
        <w:t xml:space="preserve"> </w:t>
      </w:r>
      <w:proofErr w:type="spellStart"/>
      <w:r>
        <w:t>təhlükəsi</w:t>
      </w:r>
      <w:proofErr w:type="spellEnd"/>
      <w:r>
        <w:t xml:space="preserve"> </w:t>
      </w:r>
      <w:proofErr w:type="spellStart"/>
      <w:r>
        <w:t>doğura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Sahin</w:t>
      </w:r>
      <w:proofErr w:type="spellEnd"/>
      <w:r>
        <w:t xml:space="preserve"> </w:t>
      </w:r>
      <w:proofErr w:type="spellStart"/>
      <w:r>
        <w:t>Almaniyaya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no.30943/96, </w:t>
      </w:r>
      <w:proofErr w:type="spellStart"/>
      <w:r>
        <w:t>paraqraf</w:t>
      </w:r>
      <w:proofErr w:type="spellEnd"/>
      <w:r>
        <w:t xml:space="preserve"> 65, </w:t>
      </w:r>
      <w:proofErr w:type="spellStart"/>
      <w:r>
        <w:t>və</w:t>
      </w:r>
      <w:proofErr w:type="spellEnd"/>
      <w:r>
        <w:t xml:space="preserve"> Sommerfeld </w:t>
      </w:r>
      <w:proofErr w:type="spellStart"/>
      <w:r>
        <w:t>Almaniyaya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no.31871/96, </w:t>
      </w:r>
      <w:proofErr w:type="spellStart"/>
      <w:r>
        <w:t>paraqraf</w:t>
      </w:r>
      <w:proofErr w:type="spellEnd"/>
      <w:r>
        <w:t xml:space="preserve"> 63). </w:t>
      </w:r>
    </w:p>
    <w:p w14:paraId="0128DAF9" w14:textId="77777777" w:rsidR="00FB39DF" w:rsidRDefault="00FB39DF" w:rsidP="00FB39DF"/>
    <w:p w14:paraId="17653290" w14:textId="77777777" w:rsidR="00FB39DF" w:rsidRDefault="00FB39DF" w:rsidP="00FB39DF">
      <w:r>
        <w:t>34.</w:t>
      </w:r>
      <w:r>
        <w:tab/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valideyninə</w:t>
      </w:r>
      <w:proofErr w:type="spellEnd"/>
      <w:r>
        <w:t xml:space="preserve"> </w:t>
      </w:r>
      <w:proofErr w:type="spellStart"/>
      <w:r>
        <w:t>verilməsi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çıxarılmasında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məhkəmələri</w:t>
      </w:r>
      <w:proofErr w:type="spellEnd"/>
      <w:r>
        <w:t xml:space="preserve"> </w:t>
      </w:r>
      <w:proofErr w:type="spellStart"/>
      <w:r>
        <w:t>əvəz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vəzifəsi</w:t>
      </w:r>
      <w:proofErr w:type="spellEnd"/>
      <w:r>
        <w:t xml:space="preserve"> </w:t>
      </w:r>
      <w:proofErr w:type="spellStart"/>
      <w:r>
        <w:t>deyil</w:t>
      </w:r>
      <w:proofErr w:type="spellEnd"/>
      <w:r>
        <w:t xml:space="preserve">. </w:t>
      </w:r>
      <w:proofErr w:type="spellStart"/>
      <w:r>
        <w:t>Lakin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sahədə</w:t>
      </w:r>
      <w:proofErr w:type="spellEnd"/>
      <w:r>
        <w:t xml:space="preserve">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rəyi</w:t>
      </w:r>
      <w:proofErr w:type="spellEnd"/>
      <w:r>
        <w:t xml:space="preserve"> </w:t>
      </w:r>
      <w:proofErr w:type="spellStart"/>
      <w:r>
        <w:t>cavabdeh</w:t>
      </w:r>
      <w:proofErr w:type="spellEnd"/>
      <w:r>
        <w:t xml:space="preserve"> </w:t>
      </w:r>
      <w:proofErr w:type="spellStart"/>
      <w:r>
        <w:t>dövlətin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mülahizəsini</w:t>
      </w:r>
      <w:proofErr w:type="spellEnd"/>
      <w:r>
        <w:t xml:space="preserve"> </w:t>
      </w:r>
      <w:proofErr w:type="spellStart"/>
      <w:r>
        <w:t>ağlabatan</w:t>
      </w:r>
      <w:proofErr w:type="spellEnd"/>
      <w:r>
        <w:t xml:space="preserve">, </w:t>
      </w:r>
      <w:proofErr w:type="spellStart"/>
      <w:r>
        <w:t>diqqətli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vicdanla</w:t>
      </w:r>
      <w:proofErr w:type="spellEnd"/>
      <w:r>
        <w:t xml:space="preserve"> </w:t>
      </w:r>
      <w:proofErr w:type="spellStart"/>
      <w:r>
        <w:t>yerinə</w:t>
      </w:r>
      <w:proofErr w:type="spellEnd"/>
      <w:r>
        <w:t xml:space="preserve"> </w:t>
      </w:r>
      <w:proofErr w:type="spellStart"/>
      <w:r>
        <w:t>yetirdiyini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etməklə</w:t>
      </w:r>
      <w:proofErr w:type="spellEnd"/>
      <w:r>
        <w:t xml:space="preserve"> </w:t>
      </w:r>
      <w:proofErr w:type="spellStart"/>
      <w:r>
        <w:t>məhdudlaşmır</w:t>
      </w:r>
      <w:proofErr w:type="spellEnd"/>
      <w:r>
        <w:t xml:space="preserve">. </w:t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həmçinin</w:t>
      </w:r>
      <w:proofErr w:type="spellEnd"/>
      <w:r>
        <w:t xml:space="preserve">,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icraatda</w:t>
      </w:r>
      <w:proofErr w:type="spellEnd"/>
      <w:r>
        <w:t xml:space="preserve"> </w:t>
      </w:r>
      <w:proofErr w:type="spellStart"/>
      <w:r>
        <w:t>irəli</w:t>
      </w:r>
      <w:proofErr w:type="spellEnd"/>
      <w:r>
        <w:t xml:space="preserve"> </w:t>
      </w:r>
      <w:proofErr w:type="spellStart"/>
      <w:r>
        <w:t>sürülən</w:t>
      </w:r>
      <w:proofErr w:type="spellEnd"/>
      <w:r>
        <w:t xml:space="preserve"> </w:t>
      </w:r>
      <w:proofErr w:type="spellStart"/>
      <w:r>
        <w:t>səbəblərin</w:t>
      </w:r>
      <w:proofErr w:type="spellEnd"/>
      <w:r>
        <w:t xml:space="preserve"> </w:t>
      </w:r>
      <w:proofErr w:type="spellStart"/>
      <w:r>
        <w:t>kifayət</w:t>
      </w:r>
      <w:proofErr w:type="spellEnd"/>
      <w:r>
        <w:t xml:space="preserve"> </w:t>
      </w:r>
      <w:proofErr w:type="spellStart"/>
      <w:r>
        <w:t>edib-etmədiyini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məqsədəuyğun</w:t>
      </w:r>
      <w:proofErr w:type="spellEnd"/>
      <w:r>
        <w:t xml:space="preserve"> </w:t>
      </w:r>
      <w:proofErr w:type="spellStart"/>
      <w:r>
        <w:t>olub-olmadığını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etməlidir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yuxarıda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Gruzdeva</w:t>
      </w:r>
      <w:proofErr w:type="spellEnd"/>
      <w:r>
        <w:t xml:space="preserve"> </w:t>
      </w:r>
      <w:proofErr w:type="spellStart"/>
      <w:r>
        <w:t>qərarı</w:t>
      </w:r>
      <w:proofErr w:type="spellEnd"/>
      <w:r>
        <w:t xml:space="preserve">, </w:t>
      </w:r>
      <w:proofErr w:type="spellStart"/>
      <w:r>
        <w:t>paraqraf</w:t>
      </w:r>
      <w:proofErr w:type="spellEnd"/>
      <w:r>
        <w:t xml:space="preserve"> 71). </w:t>
      </w:r>
    </w:p>
    <w:p w14:paraId="20518952" w14:textId="77777777" w:rsidR="00FB39DF" w:rsidRDefault="00FB39DF" w:rsidP="00FB39DF">
      <w:r>
        <w:t xml:space="preserve"> </w:t>
      </w:r>
    </w:p>
    <w:p w14:paraId="730DC6F2" w14:textId="77777777" w:rsidR="00FB39DF" w:rsidRDefault="00FB39DF" w:rsidP="00FB39DF">
      <w:r>
        <w:t>35.</w:t>
      </w:r>
      <w:r>
        <w:tab/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ən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maraqlarına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cəhətlərin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şübhəsiz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belə</w:t>
      </w:r>
      <w:proofErr w:type="spellEnd"/>
      <w:r>
        <w:t xml:space="preserve"> </w:t>
      </w:r>
      <w:proofErr w:type="spellStart"/>
      <w:r>
        <w:t>işlərin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birində</w:t>
      </w:r>
      <w:proofErr w:type="spellEnd"/>
      <w:r>
        <w:t xml:space="preserve"> </w:t>
      </w:r>
      <w:proofErr w:type="spellStart"/>
      <w:r>
        <w:t>çox</w:t>
      </w:r>
      <w:proofErr w:type="spellEnd"/>
      <w:r>
        <w:t xml:space="preserve"> </w:t>
      </w:r>
      <w:proofErr w:type="spellStart"/>
      <w:r>
        <w:t>vacibdir</w:t>
      </w:r>
      <w:proofErr w:type="spellEnd"/>
      <w:r>
        <w:t xml:space="preserve">. </w:t>
      </w:r>
      <w:proofErr w:type="spellStart"/>
      <w:r>
        <w:t>Üstəlik</w:t>
      </w:r>
      <w:proofErr w:type="spellEnd"/>
      <w:r>
        <w:t xml:space="preserve">,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orqanlar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maraqlı</w:t>
      </w:r>
      <w:proofErr w:type="spellEnd"/>
      <w:r>
        <w:t xml:space="preserve"> </w:t>
      </w:r>
      <w:proofErr w:type="spellStart"/>
      <w:r>
        <w:t>tərəflərlə</w:t>
      </w:r>
      <w:proofErr w:type="spellEnd"/>
      <w:r>
        <w:t xml:space="preserve"> </w:t>
      </w:r>
      <w:proofErr w:type="spellStart"/>
      <w:r>
        <w:t>birbaşa</w:t>
      </w:r>
      <w:proofErr w:type="spellEnd"/>
      <w:r>
        <w:t xml:space="preserve"> </w:t>
      </w:r>
      <w:proofErr w:type="spellStart"/>
      <w:r>
        <w:t>əlaqə</w:t>
      </w:r>
      <w:proofErr w:type="spellEnd"/>
      <w:r>
        <w:t xml:space="preserve"> </w:t>
      </w:r>
      <w:proofErr w:type="spellStart"/>
      <w:r>
        <w:t>qurmaq</w:t>
      </w:r>
      <w:proofErr w:type="spellEnd"/>
      <w:r>
        <w:t xml:space="preserve"> </w:t>
      </w:r>
      <w:proofErr w:type="spellStart"/>
      <w:r>
        <w:t>imkanına</w:t>
      </w:r>
      <w:proofErr w:type="spellEnd"/>
      <w:r>
        <w:t xml:space="preserve"> </w:t>
      </w:r>
      <w:proofErr w:type="spellStart"/>
      <w:r>
        <w:t>malikdirlər</w:t>
      </w:r>
      <w:proofErr w:type="spellEnd"/>
      <w:r>
        <w:t xml:space="preserve">. Bu </w:t>
      </w:r>
      <w:proofErr w:type="spellStart"/>
      <w:r>
        <w:t>məqsədlə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daxili</w:t>
      </w:r>
      <w:proofErr w:type="spellEnd"/>
      <w:r>
        <w:t xml:space="preserve">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bütövlükdə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vəziyyətini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amilləri</w:t>
      </w:r>
      <w:proofErr w:type="spellEnd"/>
      <w:r>
        <w:t xml:space="preserve">, </w:t>
      </w:r>
      <w:proofErr w:type="spellStart"/>
      <w:r>
        <w:t>xüsusən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faktiki</w:t>
      </w:r>
      <w:proofErr w:type="spellEnd"/>
      <w:r>
        <w:t xml:space="preserve">, </w:t>
      </w:r>
      <w:proofErr w:type="spellStart"/>
      <w:r>
        <w:t>emosional</w:t>
      </w:r>
      <w:proofErr w:type="spellEnd"/>
      <w:r>
        <w:t xml:space="preserve">, </w:t>
      </w:r>
      <w:proofErr w:type="spellStart"/>
      <w:r>
        <w:t>psixoloji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tibbi</w:t>
      </w:r>
      <w:proofErr w:type="spellEnd"/>
      <w:r>
        <w:t xml:space="preserve"> </w:t>
      </w:r>
      <w:proofErr w:type="spellStart"/>
      <w:r>
        <w:t>xarakterli</w:t>
      </w:r>
      <w:proofErr w:type="spellEnd"/>
      <w:r>
        <w:t xml:space="preserve"> </w:t>
      </w:r>
      <w:proofErr w:type="spellStart"/>
      <w:r>
        <w:t>amilləri</w:t>
      </w:r>
      <w:proofErr w:type="spellEnd"/>
      <w:r>
        <w:t xml:space="preserve"> </w:t>
      </w:r>
      <w:proofErr w:type="spellStart"/>
      <w:r>
        <w:t>dərindən</w:t>
      </w:r>
      <w:proofErr w:type="spellEnd"/>
      <w:r>
        <w:t xml:space="preserve"> </w:t>
      </w:r>
      <w:proofErr w:type="spellStart"/>
      <w:r>
        <w:t>araşdırdıqlarını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ən</w:t>
      </w:r>
      <w:proofErr w:type="spellEnd"/>
      <w:r>
        <w:t xml:space="preserve"> </w:t>
      </w:r>
      <w:proofErr w:type="spellStart"/>
      <w:r>
        <w:t>yaxşı</w:t>
      </w:r>
      <w:proofErr w:type="spellEnd"/>
      <w:r>
        <w:t xml:space="preserve"> </w:t>
      </w:r>
      <w:proofErr w:type="spellStart"/>
      <w:r>
        <w:t>həll</w:t>
      </w:r>
      <w:proofErr w:type="spellEnd"/>
      <w:r>
        <w:t xml:space="preserve"> </w:t>
      </w:r>
      <w:proofErr w:type="spellStart"/>
      <w:r>
        <w:t>yolunun</w:t>
      </w:r>
      <w:proofErr w:type="spellEnd"/>
      <w:r>
        <w:t xml:space="preserve"> </w:t>
      </w:r>
      <w:proofErr w:type="spellStart"/>
      <w:r>
        <w:t>nə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müəyyənləşdirmək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maraqlarını</w:t>
      </w:r>
      <w:proofErr w:type="spellEnd"/>
      <w:r>
        <w:t xml:space="preserve"> </w:t>
      </w:r>
      <w:proofErr w:type="spellStart"/>
      <w:r>
        <w:t>balanslı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ağlabatan</w:t>
      </w:r>
      <w:proofErr w:type="spellEnd"/>
      <w:r>
        <w:t xml:space="preserve"> </w:t>
      </w:r>
      <w:proofErr w:type="spellStart"/>
      <w:r>
        <w:t>qiymətləndirib-qiymətlədirmədiyini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etməlidir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Antonyuk</w:t>
      </w:r>
      <w:proofErr w:type="spellEnd"/>
      <w:r>
        <w:t xml:space="preserve"> </w:t>
      </w:r>
      <w:proofErr w:type="spellStart"/>
      <w:r>
        <w:t>Rusiyaya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no.47721/10, </w:t>
      </w:r>
      <w:proofErr w:type="spellStart"/>
      <w:r>
        <w:t>paraqraf</w:t>
      </w:r>
      <w:proofErr w:type="spellEnd"/>
      <w:r>
        <w:t xml:space="preserve"> 134). </w:t>
      </w:r>
      <w:proofErr w:type="spellStart"/>
      <w:r>
        <w:t>Belə</w:t>
      </w:r>
      <w:proofErr w:type="spellEnd"/>
      <w:r>
        <w:t xml:space="preserve"> </w:t>
      </w:r>
      <w:proofErr w:type="spellStart"/>
      <w:r>
        <w:t>araşdırma</w:t>
      </w:r>
      <w:proofErr w:type="spellEnd"/>
      <w:r>
        <w:t xml:space="preserve">, </w:t>
      </w:r>
      <w:proofErr w:type="spellStart"/>
      <w:proofErr w:type="gramStart"/>
      <w:r>
        <w:t>qiymətləndirmənin</w:t>
      </w:r>
      <w:proofErr w:type="spellEnd"/>
      <w:r>
        <w:t xml:space="preserve">  </w:t>
      </w:r>
      <w:proofErr w:type="spellStart"/>
      <w:r>
        <w:t>aparılmaması</w:t>
      </w:r>
      <w:proofErr w:type="spellEnd"/>
      <w:proofErr w:type="gramEnd"/>
      <w:r>
        <w:t xml:space="preserve"> 8-ci </w:t>
      </w:r>
      <w:proofErr w:type="spellStart"/>
      <w:r>
        <w:t>maddənin</w:t>
      </w:r>
      <w:proofErr w:type="spellEnd"/>
      <w:r>
        <w:t xml:space="preserve"> </w:t>
      </w:r>
      <w:proofErr w:type="spellStart"/>
      <w:r>
        <w:t>pozuntusuna</w:t>
      </w:r>
      <w:proofErr w:type="spellEnd"/>
      <w:r>
        <w:t xml:space="preserve"> </w:t>
      </w:r>
      <w:proofErr w:type="spellStart"/>
      <w:r>
        <w:t>səbəb</w:t>
      </w:r>
      <w:proofErr w:type="spellEnd"/>
      <w:r>
        <w:t xml:space="preserve"> </w:t>
      </w:r>
      <w:proofErr w:type="spellStart"/>
      <w:r>
        <w:t>olacaq</w:t>
      </w:r>
      <w:proofErr w:type="spellEnd"/>
      <w:r>
        <w:t xml:space="preserve">. Bunun </w:t>
      </w:r>
      <w:proofErr w:type="spellStart"/>
      <w:r>
        <w:t>əksinə</w:t>
      </w:r>
      <w:proofErr w:type="spellEnd"/>
      <w:r>
        <w:t xml:space="preserve">, </w:t>
      </w:r>
      <w:proofErr w:type="spellStart"/>
      <w:r>
        <w:t>daxili</w:t>
      </w:r>
      <w:proofErr w:type="spellEnd"/>
      <w:r>
        <w:t xml:space="preserve">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məsələləri</w:t>
      </w:r>
      <w:proofErr w:type="spellEnd"/>
      <w:r>
        <w:t xml:space="preserve"> </w:t>
      </w:r>
      <w:proofErr w:type="spellStart"/>
      <w:r>
        <w:t>diqqətlə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Məhkəmənin</w:t>
      </w:r>
      <w:proofErr w:type="spellEnd"/>
      <w:r>
        <w:t xml:space="preserve"> </w:t>
      </w:r>
      <w:proofErr w:type="spellStart"/>
      <w:r>
        <w:t>presedent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araşdırma</w:t>
      </w:r>
      <w:proofErr w:type="spellEnd"/>
      <w:r>
        <w:t xml:space="preserve"> </w:t>
      </w:r>
      <w:proofErr w:type="spellStart"/>
      <w:r>
        <w:t>apararsa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qiymətləndirməsini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qiymətləndirməsi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əvəz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çox</w:t>
      </w:r>
      <w:proofErr w:type="spellEnd"/>
      <w:r>
        <w:t xml:space="preserve"> </w:t>
      </w:r>
      <w:proofErr w:type="spellStart"/>
      <w:r>
        <w:t>güclü</w:t>
      </w:r>
      <w:proofErr w:type="spellEnd"/>
      <w:r>
        <w:t xml:space="preserve"> </w:t>
      </w:r>
      <w:proofErr w:type="spellStart"/>
      <w:r>
        <w:t>səbəblər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edəcəkdir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Elita</w:t>
      </w:r>
      <w:proofErr w:type="spellEnd"/>
      <w:r>
        <w:t xml:space="preserve"> </w:t>
      </w:r>
      <w:proofErr w:type="spellStart"/>
      <w:r>
        <w:t>Magomadova</w:t>
      </w:r>
      <w:proofErr w:type="spellEnd"/>
      <w:r>
        <w:t xml:space="preserve">, № 77546/14, § 63, 10 </w:t>
      </w:r>
      <w:proofErr w:type="spellStart"/>
      <w:r>
        <w:t>aprel</w:t>
      </w:r>
      <w:proofErr w:type="spellEnd"/>
      <w:r>
        <w:t xml:space="preserve"> 2018). </w:t>
      </w:r>
    </w:p>
    <w:p w14:paraId="7296244A" w14:textId="77777777" w:rsidR="00FB39DF" w:rsidRDefault="00FB39DF" w:rsidP="00FB39DF">
      <w:r>
        <w:t xml:space="preserve"> </w:t>
      </w:r>
    </w:p>
    <w:p w14:paraId="04FB228C" w14:textId="77777777" w:rsidR="00FB39DF" w:rsidRDefault="00FB39DF" w:rsidP="00FB39DF">
      <w:r>
        <w:t>36.</w:t>
      </w:r>
      <w:r>
        <w:tab/>
        <w:t xml:space="preserve"> 8-ci </w:t>
      </w:r>
      <w:proofErr w:type="spellStart"/>
      <w:r>
        <w:t>maddə</w:t>
      </w:r>
      <w:proofErr w:type="spellEnd"/>
      <w:r>
        <w:t xml:space="preserve"> milli </w:t>
      </w:r>
      <w:proofErr w:type="spellStart"/>
      <w:r>
        <w:t>hakimiyyət</w:t>
      </w:r>
      <w:proofErr w:type="spellEnd"/>
      <w:r>
        <w:t xml:space="preserve"> </w:t>
      </w:r>
      <w:proofErr w:type="spellStart"/>
      <w:r>
        <w:t>orqanlarından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maraqları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t>tarazlığı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etməsini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lastRenderedPageBreak/>
        <w:t>balanslaşdırma</w:t>
      </w:r>
      <w:proofErr w:type="spellEnd"/>
      <w:r>
        <w:t xml:space="preserve"> </w:t>
      </w:r>
      <w:proofErr w:type="spellStart"/>
      <w:r>
        <w:t>prosesində</w:t>
      </w:r>
      <w:proofErr w:type="spellEnd"/>
      <w:r>
        <w:t xml:space="preserve">, </w:t>
      </w:r>
      <w:proofErr w:type="spellStart"/>
      <w:r>
        <w:t>mahiyyətindən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ciddiliyindən</w:t>
      </w:r>
      <w:proofErr w:type="spellEnd"/>
      <w:r>
        <w:t xml:space="preserve"> </w:t>
      </w:r>
      <w:proofErr w:type="spellStart"/>
      <w:r>
        <w:t>asılı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maraqlarından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ola</w:t>
      </w:r>
      <w:proofErr w:type="spellEnd"/>
      <w:r>
        <w:t xml:space="preserve"> </w:t>
      </w:r>
      <w:proofErr w:type="spellStart"/>
      <w:r>
        <w:t>bilən</w:t>
      </w:r>
      <w:proofErr w:type="spellEnd"/>
      <w:r>
        <w:t xml:space="preserve"> </w:t>
      </w:r>
      <w:proofErr w:type="spellStart"/>
      <w:r>
        <w:t>ən</w:t>
      </w:r>
      <w:proofErr w:type="spellEnd"/>
      <w:r>
        <w:t xml:space="preserve"> </w:t>
      </w:r>
      <w:proofErr w:type="spellStart"/>
      <w:r>
        <w:t>yüksək</w:t>
      </w:r>
      <w:proofErr w:type="spellEnd"/>
      <w:r>
        <w:t xml:space="preserve"> </w:t>
      </w:r>
      <w:proofErr w:type="spellStart"/>
      <w:r>
        <w:t>maraqlarına</w:t>
      </w:r>
      <w:proofErr w:type="spellEnd"/>
      <w:r>
        <w:t xml:space="preserve"> </w:t>
      </w:r>
      <w:proofErr w:type="spellStart"/>
      <w:r>
        <w:t>xüsusi</w:t>
      </w:r>
      <w:proofErr w:type="spellEnd"/>
      <w:r>
        <w:t xml:space="preserve"> </w:t>
      </w:r>
      <w:proofErr w:type="spellStart"/>
      <w:r>
        <w:t>diqqət</w:t>
      </w:r>
      <w:proofErr w:type="spellEnd"/>
      <w:r>
        <w:t xml:space="preserve"> </w:t>
      </w:r>
      <w:proofErr w:type="spellStart"/>
      <w:r>
        <w:t>yetirilməlidir</w:t>
      </w:r>
      <w:proofErr w:type="spellEnd"/>
      <w:r>
        <w:t xml:space="preserve">. </w:t>
      </w:r>
      <w:proofErr w:type="spellStart"/>
      <w:r>
        <w:t>Özəlliklə</w:t>
      </w:r>
      <w:proofErr w:type="spellEnd"/>
      <w:r>
        <w:t xml:space="preserve">, </w:t>
      </w:r>
      <w:proofErr w:type="spellStart"/>
      <w:r>
        <w:t>valideynlərin</w:t>
      </w:r>
      <w:proofErr w:type="spellEnd"/>
      <w:r>
        <w:t xml:space="preserve"> 8-ci </w:t>
      </w:r>
      <w:proofErr w:type="spellStart"/>
      <w:r>
        <w:t>maddəyə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sağlamlığına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inkişafına</w:t>
      </w:r>
      <w:proofErr w:type="spellEnd"/>
      <w:r>
        <w:t xml:space="preserve"> </w:t>
      </w:r>
      <w:proofErr w:type="spellStart"/>
      <w:r>
        <w:t>zərər</w:t>
      </w:r>
      <w:proofErr w:type="spellEnd"/>
      <w:r>
        <w:t xml:space="preserve"> </w:t>
      </w:r>
      <w:proofErr w:type="spellStart"/>
      <w:r>
        <w:t>vura</w:t>
      </w:r>
      <w:proofErr w:type="spellEnd"/>
      <w:r>
        <w:t xml:space="preserve"> </w:t>
      </w:r>
      <w:proofErr w:type="spellStart"/>
      <w:r>
        <w:t>biləcək</w:t>
      </w:r>
      <w:proofErr w:type="spellEnd"/>
      <w:r>
        <w:t xml:space="preserve"> </w:t>
      </w:r>
      <w:proofErr w:type="spellStart"/>
      <w:r>
        <w:t>tədbirlərin</w:t>
      </w:r>
      <w:proofErr w:type="spellEnd"/>
      <w:r>
        <w:t xml:space="preserve"> </w:t>
      </w:r>
      <w:proofErr w:type="spellStart"/>
      <w:r>
        <w:t>görülməsinə</w:t>
      </w:r>
      <w:proofErr w:type="spellEnd"/>
      <w:r>
        <w:t xml:space="preserve"> </w:t>
      </w:r>
      <w:proofErr w:type="spellStart"/>
      <w:r>
        <w:t>hüququ</w:t>
      </w:r>
      <w:proofErr w:type="spellEnd"/>
      <w:r>
        <w:t xml:space="preserve"> </w:t>
      </w:r>
      <w:proofErr w:type="spellStart"/>
      <w:r>
        <w:t>ola</w:t>
      </w:r>
      <w:proofErr w:type="spellEnd"/>
      <w:r>
        <w:t xml:space="preserve"> </w:t>
      </w:r>
      <w:proofErr w:type="spellStart"/>
      <w:r>
        <w:t>bilməz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Sahin</w:t>
      </w:r>
      <w:proofErr w:type="spellEnd"/>
      <w:r>
        <w:t xml:space="preserve">, § 66, </w:t>
      </w:r>
      <w:proofErr w:type="spellStart"/>
      <w:r>
        <w:t>və</w:t>
      </w:r>
      <w:proofErr w:type="spellEnd"/>
      <w:r>
        <w:t xml:space="preserve"> Sommerfeld, § 64,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ikisi</w:t>
      </w:r>
      <w:proofErr w:type="spellEnd"/>
      <w:r>
        <w:t xml:space="preserve"> </w:t>
      </w:r>
      <w:proofErr w:type="spellStart"/>
      <w:r>
        <w:t>yuxarıda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edilmişdir</w:t>
      </w:r>
      <w:proofErr w:type="spellEnd"/>
      <w:r>
        <w:t xml:space="preserve">). </w:t>
      </w:r>
    </w:p>
    <w:p w14:paraId="31690B7C" w14:textId="77777777" w:rsidR="00FB39DF" w:rsidRDefault="00FB39DF" w:rsidP="00FB39DF">
      <w:r>
        <w:t xml:space="preserve"> </w:t>
      </w:r>
    </w:p>
    <w:p w14:paraId="25EA577C" w14:textId="77777777" w:rsidR="00FB39DF" w:rsidRDefault="00FB39DF" w:rsidP="00FB39DF">
      <w:r>
        <w:t>37.</w:t>
      </w:r>
      <w:r>
        <w:tab/>
        <w:t xml:space="preserve"> </w:t>
      </w:r>
      <w:proofErr w:type="spellStart"/>
      <w:r>
        <w:t>Nəhayət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</w:t>
      </w:r>
      <w:proofErr w:type="spellEnd"/>
      <w:r>
        <w:t xml:space="preserve"> </w:t>
      </w:r>
      <w:proofErr w:type="spellStart"/>
      <w:r>
        <w:t>prosesinin</w:t>
      </w:r>
      <w:proofErr w:type="spellEnd"/>
      <w:r>
        <w:t xml:space="preserve"> </w:t>
      </w:r>
      <w:proofErr w:type="spellStart"/>
      <w:r>
        <w:t>bütövlükdə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t>olub-olmamasını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etmədən</w:t>
      </w:r>
      <w:proofErr w:type="spellEnd"/>
      <w:r>
        <w:t xml:space="preserve">, milli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irəli</w:t>
      </w:r>
      <w:proofErr w:type="spellEnd"/>
      <w:r>
        <w:t xml:space="preserve"> </w:t>
      </w:r>
      <w:proofErr w:type="spellStart"/>
      <w:r>
        <w:t>sürülən</w:t>
      </w:r>
      <w:proofErr w:type="spellEnd"/>
      <w:r>
        <w:t xml:space="preserve"> </w:t>
      </w:r>
      <w:proofErr w:type="spellStart"/>
      <w:r>
        <w:t>əsasların</w:t>
      </w:r>
      <w:proofErr w:type="spellEnd"/>
      <w:r>
        <w:t xml:space="preserve"> 8-ci </w:t>
      </w:r>
      <w:proofErr w:type="spellStart"/>
      <w:r>
        <w:t>maddənin</w:t>
      </w:r>
      <w:proofErr w:type="spellEnd"/>
      <w:r>
        <w:t xml:space="preserve"> 2-ci </w:t>
      </w:r>
      <w:proofErr w:type="spellStart"/>
      <w:r>
        <w:t>bəndinin</w:t>
      </w:r>
      <w:proofErr w:type="spellEnd"/>
      <w:r>
        <w:t xml:space="preserve"> </w:t>
      </w:r>
      <w:proofErr w:type="spellStart"/>
      <w:r>
        <w:t>məqsədləri</w:t>
      </w:r>
      <w:proofErr w:type="spellEnd"/>
      <w:r>
        <w:t xml:space="preserve"> </w:t>
      </w:r>
      <w:proofErr w:type="spellStart"/>
      <w:r>
        <w:t>baxımından</w:t>
      </w:r>
      <w:proofErr w:type="spellEnd"/>
      <w:r>
        <w:t xml:space="preserve"> “</w:t>
      </w:r>
      <w:proofErr w:type="spellStart"/>
      <w:r>
        <w:t>kifayət</w:t>
      </w:r>
      <w:proofErr w:type="spellEnd"/>
      <w:r>
        <w:t xml:space="preserve"> </w:t>
      </w:r>
      <w:proofErr w:type="spellStart"/>
      <w:r>
        <w:t>qədər</w:t>
      </w:r>
      <w:proofErr w:type="spellEnd"/>
      <w:r>
        <w:t xml:space="preserve">” </w:t>
      </w:r>
      <w:proofErr w:type="spellStart"/>
      <w:r>
        <w:t>olub-olmamasını</w:t>
      </w:r>
      <w:proofErr w:type="spellEnd"/>
      <w:r>
        <w:t xml:space="preserve"> </w:t>
      </w:r>
      <w:proofErr w:type="spellStart"/>
      <w:r>
        <w:t>qiymətləndirə</w:t>
      </w:r>
      <w:proofErr w:type="spellEnd"/>
      <w:r>
        <w:t xml:space="preserve"> </w:t>
      </w:r>
      <w:proofErr w:type="spellStart"/>
      <w:r>
        <w:t>bilməz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Sahin</w:t>
      </w:r>
      <w:proofErr w:type="spellEnd"/>
      <w:r>
        <w:t xml:space="preserve">, § 68, </w:t>
      </w:r>
      <w:proofErr w:type="spellStart"/>
      <w:r>
        <w:t>və</w:t>
      </w:r>
      <w:proofErr w:type="spellEnd"/>
      <w:r>
        <w:t xml:space="preserve"> Sommerfeld, § 66,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ikisi</w:t>
      </w:r>
      <w:proofErr w:type="spellEnd"/>
      <w:r>
        <w:t xml:space="preserve"> </w:t>
      </w:r>
      <w:proofErr w:type="spellStart"/>
      <w:r>
        <w:t>yuxarıda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edilmişdir</w:t>
      </w:r>
      <w:proofErr w:type="spellEnd"/>
      <w:r>
        <w:t xml:space="preserve">). </w:t>
      </w:r>
      <w:proofErr w:type="spellStart"/>
      <w:r>
        <w:t>Konvensiyanın</w:t>
      </w:r>
      <w:proofErr w:type="spellEnd"/>
      <w:r>
        <w:t xml:space="preserve"> 8-ci </w:t>
      </w:r>
      <w:proofErr w:type="spellStart"/>
      <w:r>
        <w:t>maddəsi</w:t>
      </w:r>
      <w:proofErr w:type="spellEnd"/>
      <w:r>
        <w:t xml:space="preserve"> </w:t>
      </w:r>
      <w:proofErr w:type="spellStart"/>
      <w:r>
        <w:t>özündə</w:t>
      </w:r>
      <w:proofErr w:type="spellEnd"/>
      <w:r>
        <w:t xml:space="preserve"> </w:t>
      </w:r>
      <w:proofErr w:type="spellStart"/>
      <w:r>
        <w:t>dəqiq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tələblər</w:t>
      </w:r>
      <w:proofErr w:type="spellEnd"/>
      <w:r>
        <w:t xml:space="preserve"> </w:t>
      </w:r>
      <w:proofErr w:type="spellStart"/>
      <w:r>
        <w:t>ehtiva</w:t>
      </w:r>
      <w:proofErr w:type="spellEnd"/>
      <w:r>
        <w:t xml:space="preserve"> </w:t>
      </w:r>
      <w:proofErr w:type="spellStart"/>
      <w:r>
        <w:t>etməsə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,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tədbirləri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</w:t>
      </w:r>
      <w:proofErr w:type="spellEnd"/>
      <w:r>
        <w:t xml:space="preserve"> </w:t>
      </w:r>
      <w:proofErr w:type="spellStart"/>
      <w:r>
        <w:t>prosesi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8-ci </w:t>
      </w:r>
      <w:proofErr w:type="spellStart"/>
      <w:r>
        <w:t>maddə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təminat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maraqlara</w:t>
      </w:r>
      <w:proofErr w:type="spellEnd"/>
      <w:r>
        <w:t xml:space="preserve"> </w:t>
      </w:r>
      <w:proofErr w:type="spellStart"/>
      <w:r>
        <w:t>yetərli</w:t>
      </w:r>
      <w:proofErr w:type="spellEnd"/>
      <w:r>
        <w:t xml:space="preserve"> </w:t>
      </w:r>
      <w:proofErr w:type="spellStart"/>
      <w:r>
        <w:t>dərəcədə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edilməsini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etməlidir</w:t>
      </w:r>
      <w:proofErr w:type="spellEnd"/>
      <w:r>
        <w:t xml:space="preserve">. Buna </w:t>
      </w:r>
      <w:proofErr w:type="spellStart"/>
      <w:r>
        <w:t>görə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hallarını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xüsusilə</w:t>
      </w:r>
      <w:proofErr w:type="spellEnd"/>
      <w:r>
        <w:t xml:space="preserve">,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qərarların</w:t>
      </w:r>
      <w:proofErr w:type="spellEnd"/>
      <w:r>
        <w:t xml:space="preserve"> </w:t>
      </w:r>
      <w:proofErr w:type="spellStart"/>
      <w:r>
        <w:t>əhəmiyyətini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alaraq</w:t>
      </w:r>
      <w:proofErr w:type="spellEnd"/>
      <w:r>
        <w:t xml:space="preserve">,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</w:t>
      </w:r>
      <w:proofErr w:type="spellEnd"/>
      <w:r>
        <w:t xml:space="preserve"> </w:t>
      </w:r>
      <w:proofErr w:type="spellStart"/>
      <w:r>
        <w:t>prosesinə</w:t>
      </w:r>
      <w:proofErr w:type="spellEnd"/>
      <w:r>
        <w:t xml:space="preserve"> </w:t>
      </w:r>
      <w:proofErr w:type="spellStart"/>
      <w:r>
        <w:t>cəlb</w:t>
      </w:r>
      <w:proofErr w:type="spellEnd"/>
      <w:r>
        <w:t xml:space="preserve"> </w:t>
      </w:r>
      <w:proofErr w:type="spellStart"/>
      <w:r>
        <w:t>edilib-edilməməsini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maraqlarının</w:t>
      </w:r>
      <w:proofErr w:type="spellEnd"/>
      <w:r>
        <w:t xml:space="preserve"> </w:t>
      </w:r>
      <w:proofErr w:type="spellStart"/>
      <w:r>
        <w:t>müdafiəsinin</w:t>
      </w:r>
      <w:proofErr w:type="spellEnd"/>
      <w:r>
        <w:t xml:space="preserve"> </w:t>
      </w:r>
      <w:proofErr w:type="spellStart"/>
      <w:r>
        <w:t>lazımi</w:t>
      </w:r>
      <w:proofErr w:type="spellEnd"/>
      <w:r>
        <w:t xml:space="preserve"> </w:t>
      </w:r>
      <w:proofErr w:type="spellStart"/>
      <w:r>
        <w:t>dərəcədə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edilib-edilməməsini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etməlidir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Z.J. </w:t>
      </w:r>
      <w:proofErr w:type="spellStart"/>
      <w:r>
        <w:t>Litvaya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no. 60092/12, § 100, 29 </w:t>
      </w:r>
      <w:proofErr w:type="spellStart"/>
      <w:r>
        <w:t>aprel</w:t>
      </w:r>
      <w:proofErr w:type="spellEnd"/>
      <w:r>
        <w:t xml:space="preserve"> 2014).  </w:t>
      </w:r>
    </w:p>
    <w:p w14:paraId="2A2AF5CF" w14:textId="77777777" w:rsidR="00FB39DF" w:rsidRDefault="00FB39DF" w:rsidP="00FB39DF">
      <w:r>
        <w:t xml:space="preserve"> </w:t>
      </w:r>
    </w:p>
    <w:p w14:paraId="4D24BDCC" w14:textId="77777777" w:rsidR="00FB39DF" w:rsidRPr="005F76CA" w:rsidRDefault="00FB39DF" w:rsidP="00FB39DF">
      <w:pPr>
        <w:rPr>
          <w:b/>
          <w:bCs/>
        </w:rPr>
      </w:pPr>
      <w:r w:rsidRPr="005F76CA">
        <w:rPr>
          <w:b/>
          <w:bCs/>
        </w:rPr>
        <w:t xml:space="preserve">(b) </w:t>
      </w:r>
      <w:proofErr w:type="spellStart"/>
      <w:r w:rsidRPr="005F76CA">
        <w:rPr>
          <w:b/>
          <w:bCs/>
        </w:rPr>
        <w:t>Hazırkı</w:t>
      </w:r>
      <w:proofErr w:type="spellEnd"/>
      <w:r w:rsidRPr="005F76CA">
        <w:rPr>
          <w:b/>
          <w:bCs/>
        </w:rPr>
        <w:t xml:space="preserve"> </w:t>
      </w:r>
      <w:proofErr w:type="spellStart"/>
      <w:r w:rsidRPr="005F76CA">
        <w:rPr>
          <w:b/>
          <w:bCs/>
        </w:rPr>
        <w:t>işə</w:t>
      </w:r>
      <w:proofErr w:type="spellEnd"/>
      <w:r w:rsidRPr="005F76CA">
        <w:rPr>
          <w:b/>
          <w:bCs/>
        </w:rPr>
        <w:t xml:space="preserve"> </w:t>
      </w:r>
      <w:proofErr w:type="spellStart"/>
      <w:r w:rsidRPr="005F76CA">
        <w:rPr>
          <w:b/>
          <w:bCs/>
        </w:rPr>
        <w:t>tətbiqi</w:t>
      </w:r>
      <w:proofErr w:type="spellEnd"/>
      <w:r w:rsidRPr="005F76CA">
        <w:rPr>
          <w:b/>
          <w:bCs/>
        </w:rPr>
        <w:t xml:space="preserve"> </w:t>
      </w:r>
    </w:p>
    <w:p w14:paraId="15920C69" w14:textId="77777777" w:rsidR="00FB39DF" w:rsidRDefault="00FB39DF" w:rsidP="00FB39DF">
      <w:r>
        <w:t xml:space="preserve"> </w:t>
      </w:r>
    </w:p>
    <w:p w14:paraId="1EF2CEB2" w14:textId="77777777" w:rsidR="00FB39DF" w:rsidRDefault="00FB39DF" w:rsidP="00FB39DF">
      <w:r>
        <w:t>38.</w:t>
      </w:r>
      <w:r>
        <w:tab/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atanın</w:t>
      </w:r>
      <w:proofErr w:type="spellEnd"/>
      <w:r>
        <w:t xml:space="preserve"> </w:t>
      </w:r>
      <w:proofErr w:type="spellStart"/>
      <w:r>
        <w:t>yanının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hörmət</w:t>
      </w:r>
      <w:proofErr w:type="spellEnd"/>
      <w:r>
        <w:t xml:space="preserve"> </w:t>
      </w:r>
      <w:proofErr w:type="spellStart"/>
      <w:r>
        <w:t>hüququna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təşkil</w:t>
      </w:r>
      <w:proofErr w:type="spellEnd"/>
      <w:r>
        <w:t xml:space="preserve"> </w:t>
      </w:r>
      <w:proofErr w:type="spellStart"/>
      <w:r>
        <w:t>etməsi</w:t>
      </w:r>
      <w:proofErr w:type="spellEnd"/>
      <w:r>
        <w:t xml:space="preserve"> </w:t>
      </w:r>
      <w:proofErr w:type="spellStart"/>
      <w:r>
        <w:t>qənaətindədir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Antonyuk</w:t>
      </w:r>
      <w:proofErr w:type="spellEnd"/>
      <w:r>
        <w:t xml:space="preserve">, § 119, </w:t>
      </w:r>
      <w:proofErr w:type="spellStart"/>
      <w:r>
        <w:t>və</w:t>
      </w:r>
      <w:proofErr w:type="spellEnd"/>
      <w:r>
        <w:t xml:space="preserve"> G.B. </w:t>
      </w:r>
      <w:proofErr w:type="spellStart"/>
      <w:r>
        <w:t>Litvaya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, no. 36137/13, § 87, 19 </w:t>
      </w:r>
      <w:proofErr w:type="spellStart"/>
      <w:r>
        <w:t>yanvar</w:t>
      </w:r>
      <w:proofErr w:type="spellEnd"/>
      <w:r>
        <w:t xml:space="preserve"> 2016).  </w:t>
      </w:r>
    </w:p>
    <w:p w14:paraId="63F03F21" w14:textId="77777777" w:rsidR="00FB39DF" w:rsidRDefault="00FB39DF" w:rsidP="00FB39DF">
      <w:r>
        <w:t xml:space="preserve"> </w:t>
      </w:r>
    </w:p>
    <w:p w14:paraId="12B2C53C" w14:textId="77777777" w:rsidR="00FB39DF" w:rsidRDefault="00FB39DF" w:rsidP="00FB39DF">
      <w:r>
        <w:t>39.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da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milli </w:t>
      </w:r>
      <w:proofErr w:type="spellStart"/>
      <w:r>
        <w:t>qanunvericilikdə</w:t>
      </w:r>
      <w:proofErr w:type="spellEnd"/>
      <w:r>
        <w:t xml:space="preserve"> </w:t>
      </w:r>
      <w:proofErr w:type="spellStart"/>
      <w:r>
        <w:t>əsaslara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 </w:t>
      </w:r>
      <w:proofErr w:type="spellStart"/>
      <w:r>
        <w:t>olub</w:t>
      </w:r>
      <w:proofErr w:type="spellEnd"/>
      <w:r>
        <w:t xml:space="preserve">.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Məcəlləsinin</w:t>
      </w:r>
      <w:proofErr w:type="spellEnd"/>
      <w:r>
        <w:t xml:space="preserve"> 60-cı </w:t>
      </w:r>
      <w:proofErr w:type="spellStart"/>
      <w:r>
        <w:t>maddəsinin</w:t>
      </w:r>
      <w:proofErr w:type="spellEnd"/>
      <w:r>
        <w:t xml:space="preserve"> 4-cü </w:t>
      </w:r>
      <w:proofErr w:type="spellStart"/>
      <w:r>
        <w:t>bəndinə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valideynlər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razılıq</w:t>
      </w:r>
      <w:proofErr w:type="spellEnd"/>
      <w:r>
        <w:t xml:space="preserve"> </w:t>
      </w:r>
      <w:proofErr w:type="spellStart"/>
      <w:r>
        <w:t>olmadığı</w:t>
      </w:r>
      <w:proofErr w:type="spellEnd"/>
      <w:r>
        <w:t xml:space="preserve"> </w:t>
      </w:r>
      <w:proofErr w:type="spellStart"/>
      <w:r>
        <w:t>təqdirdə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müddəanın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kriteriyaları</w:t>
      </w:r>
      <w:proofErr w:type="spellEnd"/>
      <w:r>
        <w:t xml:space="preserve"> </w:t>
      </w:r>
      <w:proofErr w:type="spellStart"/>
      <w:r>
        <w:t>əsasında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qərarı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 </w:t>
      </w:r>
    </w:p>
    <w:p w14:paraId="6F454604" w14:textId="77777777" w:rsidR="00FB39DF" w:rsidRDefault="00FB39DF" w:rsidP="00FB39DF"/>
    <w:p w14:paraId="4F9C02A2" w14:textId="77777777" w:rsidR="00FB39DF" w:rsidRDefault="00FB39DF" w:rsidP="00FB39DF">
      <w:r>
        <w:t>40.</w:t>
      </w:r>
      <w:r>
        <w:tab/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hazırdır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müdaxilənin</w:t>
      </w:r>
      <w:proofErr w:type="spellEnd"/>
      <w:r>
        <w:t xml:space="preserve"> </w:t>
      </w:r>
      <w:proofErr w:type="spellStart"/>
      <w:r>
        <w:t>digərlərinin</w:t>
      </w:r>
      <w:proofErr w:type="spellEnd"/>
      <w:r>
        <w:t xml:space="preserve">, </w:t>
      </w:r>
      <w:proofErr w:type="spellStart"/>
      <w:r>
        <w:t>xüsusilə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hüquqlarının</w:t>
      </w:r>
      <w:proofErr w:type="spellEnd"/>
      <w:r>
        <w:t xml:space="preserve"> </w:t>
      </w:r>
      <w:proofErr w:type="spellStart"/>
      <w:r>
        <w:t>müdafiə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məqsədi</w:t>
      </w:r>
      <w:proofErr w:type="spellEnd"/>
      <w:r>
        <w:t xml:space="preserve"> </w:t>
      </w:r>
      <w:proofErr w:type="spellStart"/>
      <w:r>
        <w:t>daşıması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razılaşsın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araşdırılmalı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məsələ</w:t>
      </w:r>
      <w:proofErr w:type="spellEnd"/>
      <w:r>
        <w:t xml:space="preserve">,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müdaxilənin</w:t>
      </w:r>
      <w:proofErr w:type="spellEnd"/>
      <w:r>
        <w:t xml:space="preserve"> “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cəmiyyətdə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” </w:t>
      </w:r>
      <w:proofErr w:type="spellStart"/>
      <w:r>
        <w:t>olub-olmamasının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edilməsidir</w:t>
      </w:r>
      <w:proofErr w:type="spellEnd"/>
      <w:r>
        <w:t xml:space="preserve">. </w:t>
      </w:r>
    </w:p>
    <w:p w14:paraId="2F1DF25F" w14:textId="77777777" w:rsidR="00FB39DF" w:rsidRDefault="00FB39DF" w:rsidP="00FB39DF">
      <w:r>
        <w:t xml:space="preserve"> </w:t>
      </w:r>
    </w:p>
    <w:p w14:paraId="2AE7E11B" w14:textId="77777777" w:rsidR="00FB39DF" w:rsidRDefault="00FB39DF" w:rsidP="00FB39DF">
      <w:r>
        <w:t>41.</w:t>
      </w:r>
      <w:r>
        <w:tab/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daxili</w:t>
      </w:r>
      <w:proofErr w:type="spellEnd"/>
      <w:r>
        <w:t xml:space="preserve">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irəli</w:t>
      </w:r>
      <w:proofErr w:type="spellEnd"/>
      <w:r>
        <w:t xml:space="preserve"> </w:t>
      </w:r>
      <w:proofErr w:type="spellStart"/>
      <w:r>
        <w:t>sürülən</w:t>
      </w:r>
      <w:proofErr w:type="spellEnd"/>
      <w:r>
        <w:t xml:space="preserve"> </w:t>
      </w:r>
      <w:proofErr w:type="spellStart"/>
      <w:r>
        <w:t>əsasların</w:t>
      </w:r>
      <w:proofErr w:type="spellEnd"/>
      <w:r>
        <w:t xml:space="preserve"> </w:t>
      </w:r>
      <w:proofErr w:type="spellStart"/>
      <w:r>
        <w:t>təhlilinə</w:t>
      </w:r>
      <w:proofErr w:type="spellEnd"/>
      <w:r>
        <w:t xml:space="preserve"> </w:t>
      </w:r>
      <w:proofErr w:type="spellStart"/>
      <w:r>
        <w:t>keçməzdən</w:t>
      </w:r>
      <w:proofErr w:type="spellEnd"/>
      <w:r>
        <w:t xml:space="preserve"> </w:t>
      </w:r>
      <w:proofErr w:type="spellStart"/>
      <w:r>
        <w:t>əvvəl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etməyi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 </w:t>
      </w:r>
      <w:proofErr w:type="spellStart"/>
      <w:r>
        <w:t>sayır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işdəki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məhdudlaşıb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, </w:t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münasibətləri</w:t>
      </w:r>
      <w:proofErr w:type="spellEnd"/>
      <w:r>
        <w:t xml:space="preserve"> </w:t>
      </w:r>
      <w:proofErr w:type="spellStart"/>
      <w:r>
        <w:t>təsirləndirməyib</w:t>
      </w:r>
      <w:proofErr w:type="spellEnd"/>
      <w:r>
        <w:t xml:space="preserve">, </w:t>
      </w:r>
      <w:proofErr w:type="spellStart"/>
      <w:r>
        <w:t>valideynlik</w:t>
      </w:r>
      <w:proofErr w:type="spellEnd"/>
      <w:r>
        <w:t xml:space="preserve"> </w:t>
      </w:r>
      <w:proofErr w:type="spellStart"/>
      <w:r>
        <w:t>hüquqlarına</w:t>
      </w:r>
      <w:proofErr w:type="spellEnd"/>
      <w:r>
        <w:t xml:space="preserve">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lastRenderedPageBreak/>
        <w:t>təşkil</w:t>
      </w:r>
      <w:proofErr w:type="spellEnd"/>
      <w:r>
        <w:t xml:space="preserve"> </w:t>
      </w:r>
      <w:proofErr w:type="spellStart"/>
      <w:r>
        <w:t>etməyib</w:t>
      </w:r>
      <w:proofErr w:type="spellEnd"/>
      <w:r w:rsidRPr="000C36DF">
        <w:t xml:space="preserve">. </w:t>
      </w:r>
      <w:r>
        <w:t xml:space="preserve">O da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çarpır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ünsiyyət</w:t>
      </w:r>
      <w:proofErr w:type="spellEnd"/>
      <w:r>
        <w:t xml:space="preserve"> </w:t>
      </w:r>
      <w:proofErr w:type="spellStart"/>
      <w:r>
        <w:t>hüququ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müraciət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imkanı</w:t>
      </w:r>
      <w:proofErr w:type="spellEnd"/>
      <w:r>
        <w:t xml:space="preserve"> </w:t>
      </w:r>
      <w:proofErr w:type="spellStart"/>
      <w:r>
        <w:t>qapanmamışdır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Elita</w:t>
      </w:r>
      <w:proofErr w:type="spellEnd"/>
      <w:r>
        <w:t xml:space="preserve"> </w:t>
      </w:r>
      <w:proofErr w:type="spellStart"/>
      <w:proofErr w:type="gramStart"/>
      <w:r>
        <w:t>Magomadova</w:t>
      </w:r>
      <w:proofErr w:type="spellEnd"/>
      <w:r>
        <w:t>,  §</w:t>
      </w:r>
      <w:proofErr w:type="gramEnd"/>
      <w:r>
        <w:t xml:space="preserve"> 61). </w:t>
      </w:r>
    </w:p>
    <w:p w14:paraId="1CB3A44C" w14:textId="77777777" w:rsidR="00FB39DF" w:rsidRDefault="00FB39DF" w:rsidP="00FB39DF"/>
    <w:p w14:paraId="32B2C922" w14:textId="77777777" w:rsidR="00FB39DF" w:rsidRDefault="00FB39DF" w:rsidP="00FB39DF">
      <w:r>
        <w:t>42.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da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uşağa</w:t>
      </w:r>
      <w:proofErr w:type="spellEnd"/>
      <w:r>
        <w:t xml:space="preserve"> </w:t>
      </w:r>
      <w:proofErr w:type="spellStart"/>
      <w:r>
        <w:t>qayğı</w:t>
      </w:r>
      <w:proofErr w:type="spellEnd"/>
      <w:r>
        <w:t xml:space="preserve"> </w:t>
      </w:r>
      <w:proofErr w:type="spellStart"/>
      <w:r>
        <w:t>göstərilməsi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qəbulu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milli </w:t>
      </w:r>
      <w:proofErr w:type="spellStart"/>
      <w:r>
        <w:t>qurumlar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adətən</w:t>
      </w:r>
      <w:proofErr w:type="spellEnd"/>
      <w:r>
        <w:t xml:space="preserve">, </w:t>
      </w:r>
      <w:proofErr w:type="spellStart"/>
      <w:r>
        <w:t>sıx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çox</w:t>
      </w:r>
      <w:proofErr w:type="spellEnd"/>
      <w:r>
        <w:t xml:space="preserve"> </w:t>
      </w:r>
      <w:proofErr w:type="spellStart"/>
      <w:r>
        <w:t>çətin</w:t>
      </w:r>
      <w:proofErr w:type="spellEnd"/>
      <w:r>
        <w:t xml:space="preserve"> </w:t>
      </w:r>
      <w:proofErr w:type="spellStart"/>
      <w:r>
        <w:t>vəzifə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üzləşirlər</w:t>
      </w:r>
      <w:proofErr w:type="spellEnd"/>
      <w:r>
        <w:t xml:space="preserve">. Milli </w:t>
      </w:r>
      <w:proofErr w:type="spellStart"/>
      <w:r>
        <w:t>hakimiyyət</w:t>
      </w:r>
      <w:proofErr w:type="spellEnd"/>
      <w:r>
        <w:t xml:space="preserve"> </w:t>
      </w:r>
      <w:proofErr w:type="spellStart"/>
      <w:r>
        <w:t>orqanlarının</w:t>
      </w:r>
      <w:proofErr w:type="spellEnd"/>
      <w:r>
        <w:t xml:space="preserve"> </w:t>
      </w:r>
      <w:proofErr w:type="spellStart"/>
      <w:r>
        <w:t>ayrılmış</w:t>
      </w:r>
      <w:proofErr w:type="spellEnd"/>
      <w:r>
        <w:t xml:space="preserve"> </w:t>
      </w:r>
      <w:proofErr w:type="spellStart"/>
      <w:r>
        <w:t>valideynlərdən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xeyrinə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etməkdən</w:t>
      </w:r>
      <w:proofErr w:type="spellEnd"/>
      <w:r>
        <w:t xml:space="preserve"> </w:t>
      </w:r>
      <w:proofErr w:type="spellStart"/>
      <w:r>
        <w:t>başqa</w:t>
      </w:r>
      <w:proofErr w:type="spellEnd"/>
      <w:r>
        <w:t xml:space="preserve"> </w:t>
      </w:r>
      <w:proofErr w:type="spellStart"/>
      <w:r>
        <w:t>seçimi</w:t>
      </w:r>
      <w:proofErr w:type="spellEnd"/>
      <w:r>
        <w:t xml:space="preserve"> </w:t>
      </w:r>
      <w:proofErr w:type="spellStart"/>
      <w:r>
        <w:t>olmamasını</w:t>
      </w:r>
      <w:proofErr w:type="spellEnd"/>
      <w:r>
        <w:t xml:space="preserve"> </w:t>
      </w:r>
      <w:proofErr w:type="spellStart"/>
      <w:r>
        <w:t>nəzərdən</w:t>
      </w:r>
      <w:proofErr w:type="spellEnd"/>
      <w:r>
        <w:t xml:space="preserve"> </w:t>
      </w:r>
      <w:proofErr w:type="spellStart"/>
      <w:r>
        <w:t>qaçırmaq</w:t>
      </w:r>
      <w:proofErr w:type="spellEnd"/>
      <w:r>
        <w:t xml:space="preserve"> </w:t>
      </w:r>
      <w:proofErr w:type="spellStart"/>
      <w:r>
        <w:t>olmaz</w:t>
      </w:r>
      <w:proofErr w:type="spellEnd"/>
      <w:r>
        <w:t xml:space="preserve">, </w:t>
      </w:r>
      <w:proofErr w:type="spellStart"/>
      <w:r>
        <w:t>çünki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milli </w:t>
      </w:r>
      <w:proofErr w:type="spellStart"/>
      <w:r>
        <w:t>qanunvericilikdə</w:t>
      </w:r>
      <w:proofErr w:type="spellEnd"/>
      <w:r>
        <w:t xml:space="preserve"> </w:t>
      </w:r>
      <w:proofErr w:type="spellStart"/>
      <w:r>
        <w:t>birgə</w:t>
      </w:r>
      <w:proofErr w:type="spellEnd"/>
      <w:r>
        <w:t xml:space="preserve">, </w:t>
      </w:r>
      <w:proofErr w:type="spellStart"/>
      <w:r>
        <w:t>ortaq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edilməsini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tutmayıb</w:t>
      </w:r>
      <w:proofErr w:type="spellEnd"/>
      <w:r>
        <w:t xml:space="preserve"> (</w:t>
      </w:r>
      <w:proofErr w:type="spellStart"/>
      <w:r>
        <w:t>Antonyuk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qarşılaşdır</w:t>
      </w:r>
      <w:proofErr w:type="spellEnd"/>
      <w:r>
        <w:t>, § 121).</w:t>
      </w:r>
    </w:p>
    <w:p w14:paraId="0FDAE8CF" w14:textId="77777777" w:rsidR="00FB39DF" w:rsidRDefault="00FB39DF" w:rsidP="00FB39DF"/>
    <w:p w14:paraId="5C21FD4D" w14:textId="77777777" w:rsidR="00FB39DF" w:rsidRDefault="00FB39DF" w:rsidP="00FB39DF">
      <w:r>
        <w:t>43.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ümumi</w:t>
      </w:r>
      <w:proofErr w:type="spellEnd"/>
      <w:r>
        <w:t xml:space="preserve"> </w:t>
      </w:r>
      <w:proofErr w:type="spellStart"/>
      <w:r>
        <w:t>prinsiplərin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yuxarıda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presedent</w:t>
      </w:r>
      <w:proofErr w:type="spellEnd"/>
      <w:r>
        <w:t xml:space="preserve"> </w:t>
      </w:r>
      <w:proofErr w:type="spellStart"/>
      <w:r>
        <w:t>hüququnun</w:t>
      </w:r>
      <w:proofErr w:type="spellEnd"/>
      <w:r>
        <w:t xml:space="preserve"> </w:t>
      </w:r>
      <w:proofErr w:type="spellStart"/>
      <w:r>
        <w:t>işığında</w:t>
      </w:r>
      <w:proofErr w:type="spellEnd"/>
      <w:r>
        <w:t xml:space="preserve">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işdə</w:t>
      </w:r>
      <w:proofErr w:type="spellEnd"/>
      <w:r>
        <w:t xml:space="preserve"> milli </w:t>
      </w:r>
      <w:proofErr w:type="spellStart"/>
      <w:r>
        <w:t>qurumların</w:t>
      </w:r>
      <w:proofErr w:type="spellEnd"/>
      <w:r>
        <w:t xml:space="preserve"> </w:t>
      </w:r>
      <w:proofErr w:type="spellStart"/>
      <w:r>
        <w:t>ailə</w:t>
      </w:r>
      <w:proofErr w:type="spellEnd"/>
      <w:r>
        <w:t xml:space="preserve"> </w:t>
      </w:r>
      <w:proofErr w:type="spellStart"/>
      <w:r>
        <w:t>vəziyyəti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kriteriyaların</w:t>
      </w:r>
      <w:proofErr w:type="spellEnd"/>
      <w:r>
        <w:t xml:space="preserve"> </w:t>
      </w:r>
      <w:proofErr w:type="spellStart"/>
      <w:r>
        <w:t>dərin</w:t>
      </w:r>
      <w:proofErr w:type="spellEnd"/>
      <w:r>
        <w:t xml:space="preserve"> </w:t>
      </w:r>
      <w:proofErr w:type="spellStart"/>
      <w:r>
        <w:t>araşdırmasını</w:t>
      </w:r>
      <w:proofErr w:type="spellEnd"/>
      <w:r>
        <w:t xml:space="preserve"> </w:t>
      </w:r>
      <w:proofErr w:type="spellStart"/>
      <w:r>
        <w:t>aparıb-aparmamasını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etməlidir</w:t>
      </w:r>
      <w:proofErr w:type="spellEnd"/>
      <w:r>
        <w:t xml:space="preserve">.  </w:t>
      </w:r>
    </w:p>
    <w:p w14:paraId="1EFF6457" w14:textId="77777777" w:rsidR="00FB39DF" w:rsidRDefault="00FB39DF" w:rsidP="00FB39DF">
      <w:r>
        <w:t xml:space="preserve"> </w:t>
      </w:r>
    </w:p>
    <w:p w14:paraId="46B930A0" w14:textId="77777777" w:rsidR="00FB39DF" w:rsidRDefault="00FB39DF" w:rsidP="00FB39DF">
      <w:r>
        <w:t>44.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işdə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instansiya</w:t>
      </w:r>
      <w:proofErr w:type="spellEnd"/>
      <w:r>
        <w:t xml:space="preserve"> </w:t>
      </w:r>
      <w:proofErr w:type="spellStart"/>
      <w:r>
        <w:t>məhkəməsinin</w:t>
      </w:r>
      <w:proofErr w:type="spellEnd"/>
      <w:r>
        <w:t xml:space="preserve"> </w:t>
      </w:r>
      <w:proofErr w:type="spellStart"/>
      <w:r>
        <w:t>vəsatətinə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Kommissiyanın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rəy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etdiyini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.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rəydə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evin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şəraitinin</w:t>
      </w:r>
      <w:proofErr w:type="spellEnd"/>
      <w:r>
        <w:t xml:space="preserve"> </w:t>
      </w:r>
      <w:proofErr w:type="spellStart"/>
      <w:r>
        <w:t>uşaqlar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qənaətbəxş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olunub</w:t>
      </w:r>
      <w:proofErr w:type="spellEnd"/>
      <w:r>
        <w:t xml:space="preserve">. </w:t>
      </w:r>
      <w:proofErr w:type="spellStart"/>
      <w:r>
        <w:t>Rəydə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vurğulanıb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Kommissiya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on </w:t>
      </w:r>
      <w:proofErr w:type="spellStart"/>
      <w:r>
        <w:t>yaşa</w:t>
      </w:r>
      <w:proofErr w:type="spellEnd"/>
      <w:r>
        <w:t xml:space="preserve"> </w:t>
      </w:r>
      <w:proofErr w:type="spellStart"/>
      <w:r>
        <w:t>çatana</w:t>
      </w:r>
      <w:proofErr w:type="spellEnd"/>
      <w:r>
        <w:t xml:space="preserve"> </w:t>
      </w:r>
      <w:proofErr w:type="spellStart"/>
      <w:r>
        <w:t>qədər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birgə</w:t>
      </w:r>
      <w:proofErr w:type="spellEnd"/>
      <w:r>
        <w:t xml:space="preserve"> </w:t>
      </w:r>
      <w:proofErr w:type="spellStart"/>
      <w:r>
        <w:t>yaşamalarına</w:t>
      </w:r>
      <w:proofErr w:type="spellEnd"/>
      <w:r>
        <w:t xml:space="preserve"> </w:t>
      </w:r>
      <w:proofErr w:type="spellStart"/>
      <w:r>
        <w:t>etiraz</w:t>
      </w:r>
      <w:proofErr w:type="spellEnd"/>
      <w:r>
        <w:t xml:space="preserve"> </w:t>
      </w:r>
      <w:proofErr w:type="spellStart"/>
      <w:r>
        <w:t>etməyəcək</w:t>
      </w:r>
      <w:proofErr w:type="spellEnd"/>
      <w:r>
        <w:t xml:space="preserve">. </w:t>
      </w:r>
      <w:proofErr w:type="spellStart"/>
      <w:r>
        <w:t>Sonrakı</w:t>
      </w:r>
      <w:proofErr w:type="spellEnd"/>
      <w:r>
        <w:t xml:space="preserve"> </w:t>
      </w:r>
      <w:proofErr w:type="spellStart"/>
      <w:r>
        <w:t>rəylərdə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evin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şəraitləri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Komissiyanın</w:t>
      </w:r>
      <w:proofErr w:type="spellEnd"/>
      <w:r>
        <w:t xml:space="preserve"> </w:t>
      </w:r>
      <w:proofErr w:type="spellStart"/>
      <w:r>
        <w:t>gəldiyi</w:t>
      </w:r>
      <w:proofErr w:type="spellEnd"/>
      <w:r>
        <w:t xml:space="preserve"> </w:t>
      </w:r>
      <w:proofErr w:type="spellStart"/>
      <w:r>
        <w:t>nəticə</w:t>
      </w:r>
      <w:proofErr w:type="spellEnd"/>
      <w:r>
        <w:t xml:space="preserve"> </w:t>
      </w:r>
      <w:proofErr w:type="spellStart"/>
      <w:r>
        <w:t>təkrar</w:t>
      </w:r>
      <w:proofErr w:type="spellEnd"/>
      <w:r>
        <w:t xml:space="preserve"> </w:t>
      </w:r>
      <w:proofErr w:type="spellStart"/>
      <w:r>
        <w:t>vurğulanıb</w:t>
      </w:r>
      <w:proofErr w:type="spellEnd"/>
      <w:r>
        <w:t xml:space="preserve">.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rəylərdə</w:t>
      </w:r>
      <w:proofErr w:type="spellEnd"/>
      <w:r>
        <w:t xml:space="preserve"> </w:t>
      </w:r>
      <w:proofErr w:type="spellStart"/>
      <w:r>
        <w:t>Kommissiyanın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valideynlərdən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qalması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qeydi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məsələ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verilməsi</w:t>
      </w:r>
      <w:proofErr w:type="spellEnd"/>
      <w:r>
        <w:t xml:space="preserve"> milli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mülahizəsinə</w:t>
      </w:r>
      <w:proofErr w:type="spellEnd"/>
      <w:r>
        <w:t xml:space="preserve"> </w:t>
      </w:r>
      <w:proofErr w:type="spellStart"/>
      <w:r>
        <w:t>buraxılıb</w:t>
      </w:r>
      <w:proofErr w:type="spellEnd"/>
      <w:r>
        <w:t xml:space="preserve"> (</w:t>
      </w:r>
      <w:proofErr w:type="spellStart"/>
      <w:r>
        <w:t>bax</w:t>
      </w:r>
      <w:proofErr w:type="spellEnd"/>
      <w:r>
        <w:t xml:space="preserve">: </w:t>
      </w:r>
      <w:proofErr w:type="spellStart"/>
      <w:r>
        <w:t>yuxarıdakı</w:t>
      </w:r>
      <w:proofErr w:type="spellEnd"/>
      <w:r>
        <w:t xml:space="preserve"> 11-12-ci </w:t>
      </w:r>
      <w:proofErr w:type="spellStart"/>
      <w:r>
        <w:t>bəndlər</w:t>
      </w:r>
      <w:proofErr w:type="spellEnd"/>
      <w:r>
        <w:t xml:space="preserve">). </w:t>
      </w:r>
    </w:p>
    <w:p w14:paraId="498B4DDB" w14:textId="77777777" w:rsidR="00FB39DF" w:rsidRDefault="00FB39DF" w:rsidP="00FB39DF">
      <w:r>
        <w:t xml:space="preserve"> </w:t>
      </w:r>
    </w:p>
    <w:p w14:paraId="00369B56" w14:textId="77777777" w:rsidR="00FB39DF" w:rsidRDefault="00FB39DF" w:rsidP="00FB39DF">
      <w:r>
        <w:t>45.</w:t>
      </w:r>
      <w:r>
        <w:tab/>
      </w:r>
      <w:proofErr w:type="spellStart"/>
      <w:r>
        <w:t>Məhkəmə</w:t>
      </w:r>
      <w:proofErr w:type="spellEnd"/>
      <w:r>
        <w:t xml:space="preserve"> ilk </w:t>
      </w:r>
      <w:proofErr w:type="spellStart"/>
      <w:r>
        <w:t>növbədə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Kommissiyanın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rəyinin</w:t>
      </w:r>
      <w:proofErr w:type="spellEnd"/>
      <w:r>
        <w:t xml:space="preserve"> </w:t>
      </w:r>
      <w:proofErr w:type="spellStart"/>
      <w:r>
        <w:t>yetərsiz</w:t>
      </w:r>
      <w:proofErr w:type="spellEnd"/>
      <w:r>
        <w:t xml:space="preserve"> </w:t>
      </w:r>
      <w:proofErr w:type="spellStart"/>
      <w:r>
        <w:t>hesab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rəylərin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edilməsinin</w:t>
      </w:r>
      <w:proofErr w:type="spellEnd"/>
      <w:r>
        <w:t xml:space="preserve"> </w:t>
      </w:r>
      <w:proofErr w:type="spellStart"/>
      <w:proofErr w:type="gramStart"/>
      <w:r>
        <w:t>səbəbləri</w:t>
      </w:r>
      <w:proofErr w:type="spellEnd"/>
      <w:r>
        <w:t xml:space="preserve">  </w:t>
      </w:r>
      <w:proofErr w:type="spellStart"/>
      <w:r>
        <w:t>aydın</w:t>
      </w:r>
      <w:proofErr w:type="spellEnd"/>
      <w:proofErr w:type="gramEnd"/>
      <w:r>
        <w:t xml:space="preserve"> </w:t>
      </w:r>
      <w:proofErr w:type="spellStart"/>
      <w:r>
        <w:t>deyil</w:t>
      </w:r>
      <w:proofErr w:type="spellEnd"/>
      <w:r>
        <w:t xml:space="preserve">.  </w:t>
      </w:r>
      <w:proofErr w:type="spellStart"/>
      <w:r>
        <w:t>Hökumət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təqdimatında</w:t>
      </w:r>
      <w:proofErr w:type="spellEnd"/>
      <w:r>
        <w:t xml:space="preserve">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instansiya</w:t>
      </w:r>
      <w:proofErr w:type="spellEnd"/>
      <w:r>
        <w:t xml:space="preserve"> </w:t>
      </w:r>
      <w:proofErr w:type="spellStart"/>
      <w:r>
        <w:t>məhkəməsi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Kommissiyaya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fikirlərinin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aydın</w:t>
      </w:r>
      <w:proofErr w:type="spellEnd"/>
      <w:r>
        <w:t xml:space="preserve"> </w:t>
      </w:r>
      <w:proofErr w:type="spellStart"/>
      <w:r>
        <w:t>göstərişlərin</w:t>
      </w:r>
      <w:proofErr w:type="spellEnd"/>
      <w:r>
        <w:t xml:space="preserve"> </w:t>
      </w:r>
      <w:proofErr w:type="spellStart"/>
      <w:r>
        <w:t>verilməsini</w:t>
      </w:r>
      <w:proofErr w:type="spellEnd"/>
      <w:r>
        <w:t xml:space="preserve"> </w:t>
      </w:r>
      <w:proofErr w:type="spellStart"/>
      <w:r>
        <w:t>bildirməsinə</w:t>
      </w:r>
      <w:proofErr w:type="spellEnd"/>
      <w:r>
        <w:t xml:space="preserve"> </w:t>
      </w:r>
      <w:proofErr w:type="spellStart"/>
      <w:r>
        <w:t>baxmayaraq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olunmuş</w:t>
      </w:r>
      <w:proofErr w:type="spellEnd"/>
      <w:r>
        <w:t xml:space="preserve"> </w:t>
      </w:r>
      <w:proofErr w:type="spellStart"/>
      <w:r>
        <w:t>sənədlərə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cür</w:t>
      </w:r>
      <w:proofErr w:type="spellEnd"/>
      <w:r>
        <w:t xml:space="preserve"> </w:t>
      </w:r>
      <w:proofErr w:type="spellStart"/>
      <w:r>
        <w:t>göstərişin</w:t>
      </w:r>
      <w:proofErr w:type="spellEnd"/>
      <w:r>
        <w:t xml:space="preserve"> </w:t>
      </w:r>
      <w:proofErr w:type="spellStart"/>
      <w:r>
        <w:t>verilməsinin</w:t>
      </w:r>
      <w:proofErr w:type="spellEnd"/>
      <w:r>
        <w:t xml:space="preserve"> </w:t>
      </w:r>
      <w:proofErr w:type="spellStart"/>
      <w:r>
        <w:t>həmin</w:t>
      </w:r>
      <w:proofErr w:type="spellEnd"/>
      <w:r>
        <w:t xml:space="preserve"> </w:t>
      </w:r>
      <w:proofErr w:type="spellStart"/>
      <w:r>
        <w:t>vəsatətlərdə</w:t>
      </w:r>
      <w:proofErr w:type="spellEnd"/>
      <w:r>
        <w:t xml:space="preserve"> </w:t>
      </w:r>
      <w:proofErr w:type="spellStart"/>
      <w:r>
        <w:t>əks</w:t>
      </w:r>
      <w:proofErr w:type="spellEnd"/>
      <w:r>
        <w:t xml:space="preserve"> </w:t>
      </w:r>
      <w:proofErr w:type="spellStart"/>
      <w:r>
        <w:t>olunmamasını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etmişdir</w:t>
      </w:r>
      <w:proofErr w:type="spellEnd"/>
      <w:r>
        <w:t xml:space="preserve">. </w:t>
      </w:r>
    </w:p>
    <w:p w14:paraId="49F1DE60" w14:textId="77777777" w:rsidR="00FB39DF" w:rsidRDefault="00FB39DF" w:rsidP="00FB39DF">
      <w:r>
        <w:t xml:space="preserve"> </w:t>
      </w:r>
    </w:p>
    <w:p w14:paraId="5EECE230" w14:textId="77777777" w:rsidR="00FB39DF" w:rsidRDefault="00FB39DF" w:rsidP="00FB39DF">
      <w:r>
        <w:t>46.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da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rəy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valideynin</w:t>
      </w:r>
      <w:proofErr w:type="spellEnd"/>
      <w:r>
        <w:t xml:space="preserve"> </w:t>
      </w:r>
      <w:proofErr w:type="spellStart"/>
      <w:r>
        <w:t>evinin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şəraitinin</w:t>
      </w:r>
      <w:proofErr w:type="spellEnd"/>
      <w:r>
        <w:t xml:space="preserve"> </w:t>
      </w:r>
      <w:proofErr w:type="spellStart"/>
      <w:r>
        <w:t>qiymətləndirməsi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məhdudlaşıb</w:t>
      </w:r>
      <w:proofErr w:type="spellEnd"/>
      <w:r>
        <w:t xml:space="preserve">. </w:t>
      </w:r>
      <w:proofErr w:type="spellStart"/>
      <w:r>
        <w:t>Kommissiya</w:t>
      </w:r>
      <w:proofErr w:type="spellEnd"/>
      <w:r>
        <w:t xml:space="preserve"> milli </w:t>
      </w:r>
      <w:proofErr w:type="spellStart"/>
      <w:r>
        <w:t>qanunvericiliyə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, </w:t>
      </w:r>
      <w:proofErr w:type="spellStart"/>
      <w:r>
        <w:t>uşaqaların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maraqlarını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kriteriyaları</w:t>
      </w:r>
      <w:proofErr w:type="spellEnd"/>
      <w:r>
        <w:t xml:space="preserve"> </w:t>
      </w:r>
      <w:proofErr w:type="spellStart"/>
      <w:r>
        <w:t>araşdırmayıb</w:t>
      </w:r>
      <w:proofErr w:type="spellEnd"/>
      <w:r>
        <w:t xml:space="preserve">.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başqa</w:t>
      </w:r>
      <w:proofErr w:type="spellEnd"/>
      <w:r>
        <w:t xml:space="preserve">,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valideynin</w:t>
      </w:r>
      <w:proofErr w:type="spellEnd"/>
      <w:r>
        <w:t xml:space="preserve"> </w:t>
      </w:r>
      <w:proofErr w:type="spellStart"/>
      <w:r>
        <w:t>valideynlik</w:t>
      </w:r>
      <w:proofErr w:type="spellEnd"/>
      <w:r>
        <w:t xml:space="preserve"> </w:t>
      </w:r>
      <w:proofErr w:type="spellStart"/>
      <w:r>
        <w:t>qabiliyyətinin</w:t>
      </w:r>
      <w:proofErr w:type="spellEnd"/>
      <w:r>
        <w:t xml:space="preserve"> </w:t>
      </w:r>
      <w:proofErr w:type="spellStart"/>
      <w:r>
        <w:t>araşdırılması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bağlılığının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nə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, </w:t>
      </w:r>
      <w:proofErr w:type="spellStart"/>
      <w:r>
        <w:t>nə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mütəxəssislər</w:t>
      </w:r>
      <w:proofErr w:type="spellEnd"/>
      <w:r>
        <w:t xml:space="preserve"> </w:t>
      </w:r>
      <w:proofErr w:type="spellStart"/>
      <w:r>
        <w:t>cəlb</w:t>
      </w:r>
      <w:proofErr w:type="spellEnd"/>
      <w:r>
        <w:t xml:space="preserve"> </w:t>
      </w:r>
      <w:proofErr w:type="spellStart"/>
      <w:r>
        <w:t>edilib</w:t>
      </w:r>
      <w:proofErr w:type="spellEnd"/>
      <w:r>
        <w:t xml:space="preserve">. Milli </w:t>
      </w:r>
      <w:proofErr w:type="spellStart"/>
      <w:r>
        <w:t>qurumlar</w:t>
      </w:r>
      <w:proofErr w:type="spellEnd"/>
      <w:r>
        <w:t xml:space="preserve">, </w:t>
      </w:r>
      <w:proofErr w:type="spellStart"/>
      <w:r>
        <w:t>eləcə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, </w:t>
      </w:r>
      <w:proofErr w:type="spellStart"/>
      <w:r>
        <w:t>valideynlərin</w:t>
      </w:r>
      <w:proofErr w:type="spellEnd"/>
      <w:r>
        <w:t xml:space="preserve"> </w:t>
      </w:r>
      <w:proofErr w:type="spellStart"/>
      <w:r>
        <w:t>ayrılmasından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anası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nə</w:t>
      </w:r>
      <w:proofErr w:type="spellEnd"/>
      <w:r>
        <w:t xml:space="preserve"> </w:t>
      </w:r>
      <w:proofErr w:type="spellStart"/>
      <w:r>
        <w:t>qədər</w:t>
      </w:r>
      <w:proofErr w:type="spellEnd"/>
      <w:r>
        <w:t xml:space="preserve"> </w:t>
      </w:r>
      <w:proofErr w:type="spellStart"/>
      <w:r>
        <w:t>birgə</w:t>
      </w:r>
      <w:proofErr w:type="spellEnd"/>
      <w:r>
        <w:t xml:space="preserve"> </w:t>
      </w:r>
      <w:proofErr w:type="spellStart"/>
      <w:r>
        <w:t>yaşamasını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mühitin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gündəlik</w:t>
      </w:r>
      <w:proofErr w:type="spellEnd"/>
      <w:r>
        <w:t xml:space="preserve"> </w:t>
      </w:r>
      <w:proofErr w:type="spellStart"/>
      <w:r>
        <w:t>həyatlarının</w:t>
      </w:r>
      <w:proofErr w:type="spellEnd"/>
      <w:r>
        <w:t xml:space="preserve"> </w:t>
      </w:r>
      <w:proofErr w:type="spellStart"/>
      <w:r>
        <w:t>olub-olmamasını</w:t>
      </w:r>
      <w:proofErr w:type="spellEnd"/>
      <w:r>
        <w:t xml:space="preserve"> da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etməyiblər</w:t>
      </w:r>
      <w:proofErr w:type="spellEnd"/>
      <w:r>
        <w:t xml:space="preserve">.  </w:t>
      </w:r>
    </w:p>
    <w:p w14:paraId="40AE4772" w14:textId="77777777" w:rsidR="00FB39DF" w:rsidRDefault="00FB39DF" w:rsidP="00FB39DF">
      <w:r>
        <w:lastRenderedPageBreak/>
        <w:t xml:space="preserve"> </w:t>
      </w:r>
    </w:p>
    <w:p w14:paraId="78F7AB7D" w14:textId="77777777" w:rsidR="00FB39DF" w:rsidRDefault="00FB39DF" w:rsidP="00FB39DF">
      <w:r>
        <w:t>47.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da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etdi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verərkən</w:t>
      </w:r>
      <w:proofErr w:type="spellEnd"/>
      <w:r>
        <w:t xml:space="preserve">, </w:t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mübahisələndirilən</w:t>
      </w:r>
      <w:proofErr w:type="spellEnd"/>
      <w:r>
        <w:t xml:space="preserve">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nikahdan</w:t>
      </w:r>
      <w:proofErr w:type="spellEnd"/>
      <w:r>
        <w:t xml:space="preserve"> </w:t>
      </w:r>
      <w:proofErr w:type="spellStart"/>
      <w:r>
        <w:t>kənar</w:t>
      </w:r>
      <w:proofErr w:type="spellEnd"/>
      <w:r>
        <w:t xml:space="preserve"> </w:t>
      </w:r>
      <w:proofErr w:type="spellStart"/>
      <w:r>
        <w:t>münasibətlərinə</w:t>
      </w:r>
      <w:proofErr w:type="spellEnd"/>
      <w:r>
        <w:t xml:space="preserve"> </w:t>
      </w:r>
      <w:proofErr w:type="spellStart"/>
      <w:r>
        <w:t>həlledici</w:t>
      </w:r>
      <w:proofErr w:type="spellEnd"/>
      <w:r>
        <w:t xml:space="preserve"> </w:t>
      </w:r>
      <w:proofErr w:type="spellStart"/>
      <w:r>
        <w:t>əhəmiyyət</w:t>
      </w:r>
      <w:proofErr w:type="spellEnd"/>
      <w:r>
        <w:t xml:space="preserve"> </w:t>
      </w:r>
      <w:proofErr w:type="spellStart"/>
      <w:r>
        <w:t>veriblər</w:t>
      </w:r>
      <w:proofErr w:type="spellEnd"/>
      <w:r>
        <w:t xml:space="preserve">. Milli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bunu</w:t>
      </w:r>
      <w:proofErr w:type="spellEnd"/>
      <w:r>
        <w:t xml:space="preserve"> </w:t>
      </w:r>
      <w:proofErr w:type="spellStart"/>
      <w:r>
        <w:t>edərkən</w:t>
      </w:r>
      <w:proofErr w:type="spellEnd"/>
      <w:r>
        <w:t xml:space="preserve">, </w:t>
      </w:r>
      <w:proofErr w:type="spellStart"/>
      <w:r>
        <w:t>ərizəçinin</w:t>
      </w:r>
      <w:proofErr w:type="spellEnd"/>
      <w:r>
        <w:t xml:space="preserve"> "</w:t>
      </w:r>
      <w:proofErr w:type="spellStart"/>
      <w:r>
        <w:t>qeyri-sabit</w:t>
      </w:r>
      <w:proofErr w:type="spellEnd"/>
      <w:r>
        <w:t xml:space="preserve">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t>tərzi</w:t>
      </w:r>
      <w:proofErr w:type="spellEnd"/>
      <w:r>
        <w:t xml:space="preserve"> </w:t>
      </w:r>
      <w:proofErr w:type="spellStart"/>
      <w:r>
        <w:t>yaşaması</w:t>
      </w:r>
      <w:proofErr w:type="spellEnd"/>
      <w:r>
        <w:t xml:space="preserve">" </w:t>
      </w:r>
      <w:proofErr w:type="spellStart"/>
      <w:r>
        <w:t>və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mənəvi</w:t>
      </w:r>
      <w:proofErr w:type="spellEnd"/>
      <w:r>
        <w:t xml:space="preserve"> </w:t>
      </w:r>
      <w:proofErr w:type="spellStart"/>
      <w:r>
        <w:t>cəhətdən</w:t>
      </w:r>
      <w:proofErr w:type="spellEnd"/>
      <w:r>
        <w:t xml:space="preserve"> </w:t>
      </w:r>
      <w:proofErr w:type="spellStart"/>
      <w:r>
        <w:t>sağlam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mühitdə</w:t>
      </w:r>
      <w:proofErr w:type="spellEnd"/>
      <w:r>
        <w:t xml:space="preserve"> </w:t>
      </w:r>
      <w:proofErr w:type="spellStart"/>
      <w:r>
        <w:t>yaşamalarını</w:t>
      </w:r>
      <w:proofErr w:type="spellEnd"/>
      <w:r>
        <w:t xml:space="preserve"> </w:t>
      </w:r>
      <w:proofErr w:type="spellStart"/>
      <w:r>
        <w:t>təmin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ataları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yaşamalı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nəticəsinə</w:t>
      </w:r>
      <w:proofErr w:type="spellEnd"/>
      <w:r>
        <w:t xml:space="preserve"> </w:t>
      </w:r>
      <w:proofErr w:type="spellStart"/>
      <w:r>
        <w:t>gələrək</w:t>
      </w:r>
      <w:proofErr w:type="spellEnd"/>
      <w:r>
        <w:t>, B-</w:t>
      </w:r>
      <w:proofErr w:type="spellStart"/>
      <w:r>
        <w:t>nin</w:t>
      </w:r>
      <w:proofErr w:type="spellEnd"/>
      <w:r>
        <w:t xml:space="preserve"> </w:t>
      </w:r>
      <w:proofErr w:type="spellStart"/>
      <w:r>
        <w:t>məhkum</w:t>
      </w:r>
      <w:proofErr w:type="spellEnd"/>
      <w:r>
        <w:t xml:space="preserve"> </w:t>
      </w:r>
      <w:proofErr w:type="spellStart"/>
      <w:r>
        <w:t>edilməsinə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26 </w:t>
      </w:r>
      <w:proofErr w:type="spellStart"/>
      <w:r>
        <w:t>noyabr</w:t>
      </w:r>
      <w:proofErr w:type="spellEnd"/>
      <w:r>
        <w:t xml:space="preserve"> 2009-cu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tarixli</w:t>
      </w:r>
      <w:proofErr w:type="spellEnd"/>
      <w:r>
        <w:t xml:space="preserve"> </w:t>
      </w:r>
      <w:proofErr w:type="spellStart"/>
      <w:r>
        <w:t>hökmə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yazılarına</w:t>
      </w:r>
      <w:proofErr w:type="spellEnd"/>
      <w:r>
        <w:t xml:space="preserve"> </w:t>
      </w:r>
      <w:proofErr w:type="spellStart"/>
      <w:r>
        <w:t>istinad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 </w:t>
      </w:r>
    </w:p>
    <w:p w14:paraId="507ADAC3" w14:textId="77777777" w:rsidR="00FB39DF" w:rsidRDefault="00FB39DF" w:rsidP="00FB39DF">
      <w:r>
        <w:t xml:space="preserve"> </w:t>
      </w:r>
    </w:p>
    <w:p w14:paraId="14274A87" w14:textId="77777777" w:rsidR="00FB39DF" w:rsidRDefault="00FB39DF" w:rsidP="00FB39DF">
      <w:r>
        <w:t>48.</w:t>
      </w:r>
      <w:r>
        <w:tab/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təkrar</w:t>
      </w:r>
      <w:proofErr w:type="spellEnd"/>
      <w:r>
        <w:t xml:space="preserve"> </w:t>
      </w:r>
      <w:proofErr w:type="spellStart"/>
      <w:r>
        <w:t>vurğulayır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məhkəmələr</w:t>
      </w:r>
      <w:proofErr w:type="spellEnd"/>
      <w:r>
        <w:t xml:space="preserve">, </w:t>
      </w:r>
      <w:proofErr w:type="spellStart"/>
      <w:r>
        <w:t>xüsusilə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yerinin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məsələlərində</w:t>
      </w:r>
      <w:proofErr w:type="spellEnd"/>
      <w:r>
        <w:t xml:space="preserve"> </w:t>
      </w:r>
      <w:proofErr w:type="spellStart"/>
      <w:r>
        <w:t>geniş</w:t>
      </w:r>
      <w:proofErr w:type="spellEnd"/>
      <w:r>
        <w:t xml:space="preserve"> </w:t>
      </w:r>
      <w:proofErr w:type="spellStart"/>
      <w:r>
        <w:t>qiymətləndirmə</w:t>
      </w:r>
      <w:proofErr w:type="spellEnd"/>
      <w:r>
        <w:t xml:space="preserve"> </w:t>
      </w:r>
      <w:proofErr w:type="spellStart"/>
      <w:r>
        <w:t>sərbəstliyinə</w:t>
      </w:r>
      <w:proofErr w:type="spellEnd"/>
      <w:r>
        <w:t xml:space="preserve"> </w:t>
      </w:r>
      <w:proofErr w:type="spellStart"/>
      <w:r>
        <w:t>malikdirlər</w:t>
      </w:r>
      <w:proofErr w:type="spellEnd"/>
      <w:r>
        <w:t xml:space="preserve">. Bu </w:t>
      </w:r>
      <w:proofErr w:type="spellStart"/>
      <w:r>
        <w:t>qiymətləndirmə</w:t>
      </w:r>
      <w:proofErr w:type="spellEnd"/>
      <w:r>
        <w:t xml:space="preserve"> </w:t>
      </w:r>
      <w:proofErr w:type="spellStart"/>
      <w:r>
        <w:t>sərbəstliyinə</w:t>
      </w:r>
      <w:proofErr w:type="spellEnd"/>
      <w:r>
        <w:t xml:space="preserve"> </w:t>
      </w:r>
      <w:proofErr w:type="spellStart"/>
      <w:r>
        <w:t>baxmayaraq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yerini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edərkən</w:t>
      </w:r>
      <w:proofErr w:type="spellEnd"/>
      <w:r>
        <w:t xml:space="preserve"> milli </w:t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etibarılə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nikahdankənar</w:t>
      </w:r>
      <w:proofErr w:type="spellEnd"/>
      <w:r>
        <w:t xml:space="preserve"> </w:t>
      </w:r>
      <w:proofErr w:type="spellStart"/>
      <w:r>
        <w:t>münasibətlərinə</w:t>
      </w:r>
      <w:proofErr w:type="spellEnd"/>
      <w:r>
        <w:t xml:space="preserve"> </w:t>
      </w:r>
      <w:proofErr w:type="spellStart"/>
      <w:r>
        <w:t>istinad</w:t>
      </w:r>
      <w:proofErr w:type="spellEnd"/>
      <w:r>
        <w:t xml:space="preserve"> </w:t>
      </w:r>
      <w:proofErr w:type="spellStart"/>
      <w:r>
        <w:t>etməsini</w:t>
      </w:r>
      <w:proofErr w:type="spellEnd"/>
      <w:r>
        <w:t xml:space="preserve"> </w:t>
      </w:r>
      <w:proofErr w:type="spellStart"/>
      <w:r>
        <w:t>problematik</w:t>
      </w:r>
      <w:proofErr w:type="spellEnd"/>
      <w:r>
        <w:t xml:space="preserve"> </w:t>
      </w:r>
      <w:proofErr w:type="spellStart"/>
      <w:r>
        <w:t>sayır</w:t>
      </w:r>
      <w:proofErr w:type="spellEnd"/>
      <w:r>
        <w:t xml:space="preserve">. Bunun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şərtlərdə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</w:t>
      </w:r>
      <w:proofErr w:type="spellEnd"/>
      <w:r>
        <w:t xml:space="preserve"> </w:t>
      </w:r>
      <w:proofErr w:type="spellStart"/>
      <w:r>
        <w:t>biləcəyini</w:t>
      </w:r>
      <w:proofErr w:type="spellEnd"/>
      <w:r>
        <w:t xml:space="preserve"> </w:t>
      </w:r>
      <w:proofErr w:type="spellStart"/>
      <w:r>
        <w:t>düşünmək</w:t>
      </w:r>
      <w:proofErr w:type="spellEnd"/>
      <w:r>
        <w:t xml:space="preserve"> </w:t>
      </w:r>
      <w:proofErr w:type="spellStart"/>
      <w:r>
        <w:t>olar</w:t>
      </w:r>
      <w:proofErr w:type="spellEnd"/>
      <w:r>
        <w:t xml:space="preserve">, </w:t>
      </w:r>
      <w:proofErr w:type="spellStart"/>
      <w:r>
        <w:t>ancaq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maraqları</w:t>
      </w:r>
      <w:proofErr w:type="spellEnd"/>
      <w:r>
        <w:t xml:space="preserve"> </w:t>
      </w:r>
      <w:proofErr w:type="spellStart"/>
      <w:r>
        <w:t>naminə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amillərin</w:t>
      </w:r>
      <w:proofErr w:type="spellEnd"/>
      <w:r>
        <w:t xml:space="preserve"> </w:t>
      </w:r>
      <w:proofErr w:type="spellStart"/>
      <w:r>
        <w:t>zəruri</w:t>
      </w:r>
      <w:proofErr w:type="spellEnd"/>
      <w:r>
        <w:t xml:space="preserve"> </w:t>
      </w:r>
      <w:proofErr w:type="spellStart"/>
      <w:r>
        <w:t>qiymətləndirilməsi</w:t>
      </w:r>
      <w:proofErr w:type="spellEnd"/>
      <w:r>
        <w:t xml:space="preserve"> </w:t>
      </w:r>
      <w:proofErr w:type="spellStart"/>
      <w:r>
        <w:t>aparılmayıb</w:t>
      </w:r>
      <w:proofErr w:type="spellEnd"/>
      <w:r>
        <w:t xml:space="preserve">. </w:t>
      </w:r>
      <w:proofErr w:type="spellStart"/>
      <w:r>
        <w:t>Özəlliklə</w:t>
      </w:r>
      <w:proofErr w:type="spellEnd"/>
      <w:r>
        <w:t xml:space="preserve">,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keçmiş</w:t>
      </w:r>
      <w:proofErr w:type="spellEnd"/>
      <w:r>
        <w:t xml:space="preserve"> </w:t>
      </w:r>
      <w:proofErr w:type="spellStart"/>
      <w:r>
        <w:t>həyatının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uşağının</w:t>
      </w:r>
      <w:proofErr w:type="spellEnd"/>
      <w:r>
        <w:t xml:space="preserve"> </w:t>
      </w:r>
      <w:proofErr w:type="spellStart"/>
      <w:r>
        <w:t>tərbiyə</w:t>
      </w:r>
      <w:proofErr w:type="spellEnd"/>
      <w:r>
        <w:t xml:space="preserve"> </w:t>
      </w:r>
      <w:proofErr w:type="spellStart"/>
      <w:r>
        <w:t>edilməsi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gündəlik</w:t>
      </w:r>
      <w:proofErr w:type="spellEnd"/>
      <w:r>
        <w:t xml:space="preserve"> </w:t>
      </w:r>
      <w:proofErr w:type="spellStart"/>
      <w:r>
        <w:t>həyatına</w:t>
      </w:r>
      <w:proofErr w:type="spellEnd"/>
      <w:r>
        <w:t xml:space="preserve"> </w:t>
      </w:r>
      <w:proofErr w:type="spellStart"/>
      <w:r>
        <w:t>təsirini</w:t>
      </w:r>
      <w:proofErr w:type="spellEnd"/>
      <w:r>
        <w:t xml:space="preserve"> </w:t>
      </w:r>
      <w:proofErr w:type="spellStart"/>
      <w:r>
        <w:t>əks</w:t>
      </w:r>
      <w:proofErr w:type="spellEnd"/>
      <w:r>
        <w:t xml:space="preserve"> </w:t>
      </w:r>
      <w:proofErr w:type="spellStart"/>
      <w:r>
        <w:t>etdirən</w:t>
      </w:r>
      <w:proofErr w:type="spellEnd"/>
      <w:r>
        <w:t xml:space="preserve"> </w:t>
      </w:r>
      <w:proofErr w:type="spellStart"/>
      <w:r>
        <w:t>birbaşa</w:t>
      </w:r>
      <w:proofErr w:type="spellEnd"/>
      <w:r>
        <w:t xml:space="preserve">, </w:t>
      </w:r>
      <w:proofErr w:type="spellStart"/>
      <w:r>
        <w:t>konkret</w:t>
      </w:r>
      <w:proofErr w:type="spellEnd"/>
      <w:r>
        <w:t xml:space="preserve"> </w:t>
      </w:r>
      <w:proofErr w:type="spellStart"/>
      <w:r>
        <w:t>sübut</w:t>
      </w:r>
      <w:proofErr w:type="spellEnd"/>
      <w:r>
        <w:t xml:space="preserve"> </w:t>
      </w:r>
      <w:proofErr w:type="spellStart"/>
      <w:r>
        <w:t>mövcud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 xml:space="preserve">,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hesab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verərkən</w:t>
      </w:r>
      <w:proofErr w:type="spellEnd"/>
      <w:r>
        <w:t xml:space="preserve"> </w:t>
      </w:r>
      <w:proofErr w:type="spellStart"/>
      <w:r>
        <w:t>ümumi</w:t>
      </w:r>
      <w:proofErr w:type="spellEnd"/>
      <w:r>
        <w:t xml:space="preserve"> </w:t>
      </w:r>
      <w:proofErr w:type="spellStart"/>
      <w:r>
        <w:t>mülahizələrə</w:t>
      </w:r>
      <w:proofErr w:type="spellEnd"/>
      <w:r>
        <w:t xml:space="preserve"> </w:t>
      </w:r>
      <w:proofErr w:type="spellStart"/>
      <w:r>
        <w:t>əsaslanıblar</w:t>
      </w:r>
      <w:proofErr w:type="spellEnd"/>
      <w:r>
        <w:t xml:space="preserve"> (Palau-Martinez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proofErr w:type="gramStart"/>
      <w:r>
        <w:t>mqarşılaşdır</w:t>
      </w:r>
      <w:proofErr w:type="spellEnd"/>
      <w:r>
        <w:t>,  §</w:t>
      </w:r>
      <w:proofErr w:type="gramEnd"/>
      <w:r>
        <w:t xml:space="preserve"> 42). </w:t>
      </w:r>
    </w:p>
    <w:p w14:paraId="4262CECC" w14:textId="77777777" w:rsidR="00FB39DF" w:rsidRDefault="00FB39DF" w:rsidP="00FB39DF">
      <w:r>
        <w:t xml:space="preserve"> </w:t>
      </w:r>
    </w:p>
    <w:p w14:paraId="63A432F6" w14:textId="77777777" w:rsidR="00FB39DF" w:rsidRDefault="00FB39DF" w:rsidP="00FB39DF">
      <w:r>
        <w:t>49.</w:t>
      </w:r>
      <w:r>
        <w:tab/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atası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yaşaması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Kommissiyanın</w:t>
      </w:r>
      <w:proofErr w:type="spellEnd"/>
      <w:r>
        <w:t xml:space="preserve"> </w:t>
      </w:r>
      <w:proofErr w:type="spellStart"/>
      <w:r>
        <w:t>nümayəndəsinin</w:t>
      </w:r>
      <w:proofErr w:type="spellEnd"/>
      <w:r>
        <w:t xml:space="preserve"> milli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prosesləri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bildirməsi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Hökumətin</w:t>
      </w:r>
      <w:proofErr w:type="spellEnd"/>
      <w:r>
        <w:t xml:space="preserve"> </w:t>
      </w:r>
      <w:proofErr w:type="spellStart"/>
      <w:r>
        <w:t>dəlillərinə</w:t>
      </w:r>
      <w:proofErr w:type="spellEnd"/>
      <w:r>
        <w:t xml:space="preserve"> </w:t>
      </w:r>
      <w:proofErr w:type="spellStart"/>
      <w:r>
        <w:t>gəldikdə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hesab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, </w:t>
      </w:r>
      <w:proofErr w:type="spellStart"/>
      <w:r>
        <w:t>uşaqları</w:t>
      </w:r>
      <w:proofErr w:type="spellEnd"/>
      <w:r>
        <w:t xml:space="preserve"> </w:t>
      </w:r>
      <w:proofErr w:type="spellStart"/>
      <w:r>
        <w:t>tərbiyə</w:t>
      </w:r>
      <w:proofErr w:type="spellEnd"/>
      <w:r>
        <w:t xml:space="preserve"> </w:t>
      </w:r>
      <w:proofErr w:type="spellStart"/>
      <w:r>
        <w:t>etmək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ailənin</w:t>
      </w:r>
      <w:proofErr w:type="spellEnd"/>
      <w:r>
        <w:t xml:space="preserve"> </w:t>
      </w:r>
      <w:proofErr w:type="spellStart"/>
      <w:r>
        <w:t>vəziyyətinin</w:t>
      </w:r>
      <w:proofErr w:type="spellEnd"/>
      <w:r>
        <w:t xml:space="preserve"> </w:t>
      </w:r>
      <w:proofErr w:type="spellStart"/>
      <w:r>
        <w:t>qiymətləndirilməsi</w:t>
      </w:r>
      <w:proofErr w:type="spellEnd"/>
      <w:r>
        <w:t xml:space="preserve"> </w:t>
      </w:r>
      <w:proofErr w:type="spellStart"/>
      <w:r>
        <w:t>aparılmadan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etibarılə</w:t>
      </w:r>
      <w:proofErr w:type="spellEnd"/>
      <w:r>
        <w:t xml:space="preserve"> “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ərinə</w:t>
      </w:r>
      <w:proofErr w:type="spellEnd"/>
      <w:r>
        <w:t xml:space="preserve"> </w:t>
      </w:r>
      <w:proofErr w:type="spellStart"/>
      <w:r>
        <w:t>xəyanət</w:t>
      </w:r>
      <w:proofErr w:type="spellEnd"/>
      <w:r>
        <w:t xml:space="preserve"> </w:t>
      </w:r>
      <w:proofErr w:type="spellStart"/>
      <w:r>
        <w:t>etməsi</w:t>
      </w:r>
      <w:proofErr w:type="spellEnd"/>
      <w:r>
        <w:t xml:space="preserve">” </w:t>
      </w:r>
      <w:proofErr w:type="spellStart"/>
      <w:r>
        <w:t>faktına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atanın</w:t>
      </w:r>
      <w:proofErr w:type="spellEnd"/>
      <w:r>
        <w:t xml:space="preserve"> </w:t>
      </w:r>
      <w:proofErr w:type="spellStart"/>
      <w:r>
        <w:t>sabit</w:t>
      </w:r>
      <w:proofErr w:type="spellEnd"/>
      <w:r>
        <w:t xml:space="preserve">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vəziyyəti</w:t>
      </w:r>
      <w:proofErr w:type="spellEnd"/>
      <w:r>
        <w:t xml:space="preserve">,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şəraiti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həyat</w:t>
      </w:r>
      <w:proofErr w:type="spellEnd"/>
      <w:r>
        <w:t xml:space="preserve"> </w:t>
      </w:r>
      <w:proofErr w:type="spellStart"/>
      <w:r>
        <w:t>tərzinə</w:t>
      </w:r>
      <w:proofErr w:type="spellEnd"/>
      <w:r>
        <w:t xml:space="preserve"> </w:t>
      </w:r>
      <w:proofErr w:type="spellStart"/>
      <w:r>
        <w:t>əsaslanıb</w:t>
      </w:r>
      <w:proofErr w:type="spellEnd"/>
      <w:r>
        <w:t xml:space="preserve">. </w:t>
      </w:r>
    </w:p>
    <w:p w14:paraId="2D43F2D1" w14:textId="77777777" w:rsidR="00FB39DF" w:rsidRDefault="00FB39DF" w:rsidP="00FB39DF">
      <w:r>
        <w:t xml:space="preserve"> </w:t>
      </w:r>
    </w:p>
    <w:p w14:paraId="22C70189" w14:textId="77777777" w:rsidR="00FB39DF" w:rsidRDefault="00FB39DF" w:rsidP="00FB39DF">
      <w:r>
        <w:t>50.</w:t>
      </w:r>
      <w:r>
        <w:tab/>
      </w:r>
      <w:proofErr w:type="spellStart"/>
      <w:r>
        <w:t>Məhkəmələrin</w:t>
      </w:r>
      <w:proofErr w:type="spellEnd"/>
      <w:r>
        <w:t xml:space="preserve"> </w:t>
      </w:r>
      <w:proofErr w:type="spellStart"/>
      <w:r>
        <w:t>himayəçilik</w:t>
      </w:r>
      <w:proofErr w:type="spellEnd"/>
      <w:r>
        <w:t xml:space="preserve"> </w:t>
      </w:r>
      <w:proofErr w:type="spellStart"/>
      <w:r>
        <w:t>hüquqları</w:t>
      </w:r>
      <w:proofErr w:type="spellEnd"/>
      <w:r>
        <w:t xml:space="preserve"> </w:t>
      </w:r>
      <w:proofErr w:type="spellStart"/>
      <w:r>
        <w:t>barədə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edilərkən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ataları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görüşməsinə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mane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imkanlarını</w:t>
      </w:r>
      <w:proofErr w:type="spellEnd"/>
      <w:r>
        <w:t xml:space="preserve"> </w:t>
      </w:r>
      <w:proofErr w:type="spellStart"/>
      <w:r>
        <w:t>nəzərə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Hökumətin</w:t>
      </w:r>
      <w:proofErr w:type="spellEnd"/>
      <w:r>
        <w:t xml:space="preserve"> </w:t>
      </w:r>
      <w:proofErr w:type="spellStart"/>
      <w:r>
        <w:t>dəlillərinə</w:t>
      </w:r>
      <w:proofErr w:type="spellEnd"/>
      <w:r>
        <w:t xml:space="preserve"> </w:t>
      </w:r>
      <w:proofErr w:type="spellStart"/>
      <w:r>
        <w:t>gəlincə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vurğulayır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qərarları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arqumentləri</w:t>
      </w:r>
      <w:proofErr w:type="spellEnd"/>
      <w:r>
        <w:t xml:space="preserve"> </w:t>
      </w:r>
      <w:proofErr w:type="spellStart"/>
      <w:r>
        <w:t>dəstəkləmir</w:t>
      </w:r>
      <w:proofErr w:type="spellEnd"/>
      <w:r>
        <w:t xml:space="preserve">. </w:t>
      </w:r>
    </w:p>
    <w:p w14:paraId="4792B4CB" w14:textId="77777777" w:rsidR="00FB39DF" w:rsidRDefault="00FB39DF" w:rsidP="00FB39DF">
      <w:r>
        <w:t xml:space="preserve"> </w:t>
      </w:r>
    </w:p>
    <w:p w14:paraId="622EA949" w14:textId="77777777" w:rsidR="00FB39DF" w:rsidRDefault="00FB39DF" w:rsidP="00FB39DF">
      <w:r>
        <w:t>51.</w:t>
      </w:r>
      <w:r>
        <w:tab/>
        <w:t xml:space="preserve">Milli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qərarlarının</w:t>
      </w:r>
      <w:proofErr w:type="spellEnd"/>
      <w:r>
        <w:t xml:space="preserve"> </w:t>
      </w:r>
      <w:proofErr w:type="spellStart"/>
      <w:r>
        <w:t>əsas</w:t>
      </w:r>
      <w:proofErr w:type="spellEnd"/>
      <w:r>
        <w:t xml:space="preserve"> </w:t>
      </w:r>
      <w:proofErr w:type="spellStart"/>
      <w:r>
        <w:t>etibarılə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nikahdankənar</w:t>
      </w:r>
      <w:proofErr w:type="spellEnd"/>
      <w:r>
        <w:t xml:space="preserve"> </w:t>
      </w:r>
      <w:proofErr w:type="spellStart"/>
      <w:r>
        <w:t>münasibətləri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əsaslandırılmış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milli </w:t>
      </w:r>
      <w:proofErr w:type="spellStart"/>
      <w:r>
        <w:t>qurumlar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ailəvi</w:t>
      </w:r>
      <w:proofErr w:type="spellEnd"/>
      <w:r>
        <w:t xml:space="preserve">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amillərin</w:t>
      </w:r>
      <w:proofErr w:type="spellEnd"/>
      <w:r>
        <w:t xml:space="preserve"> </w:t>
      </w:r>
      <w:proofErr w:type="spellStart"/>
      <w:r>
        <w:t>qiymətləndirməsini</w:t>
      </w:r>
      <w:proofErr w:type="spellEnd"/>
      <w:r>
        <w:t xml:space="preserve"> </w:t>
      </w:r>
      <w:proofErr w:type="spellStart"/>
      <w:r>
        <w:t>apara</w:t>
      </w:r>
      <w:proofErr w:type="spellEnd"/>
      <w:r>
        <w:t xml:space="preserve"> </w:t>
      </w:r>
      <w:proofErr w:type="spellStart"/>
      <w:r>
        <w:t>bilməyiblər</w:t>
      </w:r>
      <w:proofErr w:type="spellEnd"/>
      <w:r>
        <w:t xml:space="preserve">.  </w:t>
      </w:r>
    </w:p>
    <w:p w14:paraId="332131AF" w14:textId="77777777" w:rsidR="00FB39DF" w:rsidRDefault="00FB39DF" w:rsidP="00FB39DF">
      <w:r>
        <w:t xml:space="preserve"> </w:t>
      </w:r>
    </w:p>
    <w:p w14:paraId="1B7BCA16" w14:textId="77777777" w:rsidR="00FB39DF" w:rsidRDefault="00FB39DF" w:rsidP="00FB39DF">
      <w:r>
        <w:t>52.</w:t>
      </w:r>
      <w:r>
        <w:tab/>
      </w:r>
      <w:proofErr w:type="spellStart"/>
      <w:r>
        <w:t>Beləliklə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qərara</w:t>
      </w:r>
      <w:proofErr w:type="spellEnd"/>
      <w:r>
        <w:t xml:space="preserve"> </w:t>
      </w:r>
      <w:proofErr w:type="spellStart"/>
      <w:r>
        <w:t>gəlir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işdə</w:t>
      </w:r>
      <w:proofErr w:type="spellEnd"/>
      <w:r>
        <w:t xml:space="preserve"> milli </w:t>
      </w:r>
      <w:proofErr w:type="spellStart"/>
      <w:r>
        <w:t>məhkəmələr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aparılmış</w:t>
      </w:r>
      <w:proofErr w:type="spellEnd"/>
      <w:r>
        <w:t xml:space="preserve"> </w:t>
      </w:r>
      <w:proofErr w:type="spellStart"/>
      <w:r>
        <w:t>araşdırma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yetərli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 xml:space="preserve">. Bunun </w:t>
      </w:r>
      <w:proofErr w:type="spellStart"/>
      <w:r>
        <w:t>nəticəsində</w:t>
      </w:r>
      <w:proofErr w:type="spellEnd"/>
      <w:r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</w:t>
      </w:r>
      <w:proofErr w:type="spellEnd"/>
      <w:r>
        <w:t xml:space="preserve"> </w:t>
      </w:r>
      <w:proofErr w:type="spellStart"/>
      <w:r>
        <w:t>prosesi</w:t>
      </w:r>
      <w:proofErr w:type="spellEnd"/>
      <w:r>
        <w:t xml:space="preserve"> </w:t>
      </w:r>
      <w:proofErr w:type="spellStart"/>
      <w:r>
        <w:t>məqbul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uşağın</w:t>
      </w:r>
      <w:proofErr w:type="spellEnd"/>
      <w:r>
        <w:t xml:space="preserve"> </w:t>
      </w:r>
      <w:proofErr w:type="spellStart"/>
      <w:r>
        <w:t>üstün</w:t>
      </w:r>
      <w:proofErr w:type="spellEnd"/>
      <w:r>
        <w:t xml:space="preserve"> </w:t>
      </w:r>
      <w:proofErr w:type="spellStart"/>
      <w:r>
        <w:t>maraqlarının</w:t>
      </w:r>
      <w:proofErr w:type="spellEnd"/>
      <w:r>
        <w:t xml:space="preserve"> </w:t>
      </w:r>
      <w:proofErr w:type="spellStart"/>
      <w:r>
        <w:t>müəyyən</w:t>
      </w:r>
      <w:proofErr w:type="spellEnd"/>
      <w:r>
        <w:t xml:space="preserve"> </w:t>
      </w:r>
      <w:proofErr w:type="spellStart"/>
      <w:r>
        <w:t>edilməsinə</w:t>
      </w:r>
      <w:proofErr w:type="spellEnd"/>
      <w:r>
        <w:t xml:space="preserve"> </w:t>
      </w:r>
      <w:proofErr w:type="spellStart"/>
      <w:r>
        <w:t>imkan</w:t>
      </w:r>
      <w:proofErr w:type="spellEnd"/>
      <w:r>
        <w:t xml:space="preserve"> </w:t>
      </w:r>
      <w:proofErr w:type="spellStart"/>
      <w:r>
        <w:t>yaratmayıb</w:t>
      </w:r>
      <w:proofErr w:type="spellEnd"/>
      <w:r>
        <w:t xml:space="preserve">. </w:t>
      </w:r>
      <w:proofErr w:type="spellStart"/>
      <w:r>
        <w:t>Beləliklə</w:t>
      </w:r>
      <w:proofErr w:type="spellEnd"/>
      <w:r>
        <w:t xml:space="preserve">, </w:t>
      </w:r>
      <w:proofErr w:type="spellStart"/>
      <w:r>
        <w:t>Məhkəmə</w:t>
      </w:r>
      <w:proofErr w:type="spellEnd"/>
      <w:r>
        <w:t xml:space="preserve">, </w:t>
      </w:r>
      <w:proofErr w:type="spellStart"/>
      <w:r>
        <w:t>hesab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milli </w:t>
      </w:r>
      <w:proofErr w:type="spellStart"/>
      <w:r>
        <w:t>qurumlar</w:t>
      </w:r>
      <w:proofErr w:type="spellEnd"/>
      <w:r>
        <w:t xml:space="preserve"> </w:t>
      </w:r>
      <w:proofErr w:type="spellStart"/>
      <w:r>
        <w:t>uşaqların</w:t>
      </w:r>
      <w:proofErr w:type="spellEnd"/>
      <w:r>
        <w:t xml:space="preserve"> </w:t>
      </w:r>
      <w:proofErr w:type="spellStart"/>
      <w:r>
        <w:t>atasının</w:t>
      </w:r>
      <w:proofErr w:type="spellEnd"/>
      <w:r>
        <w:t xml:space="preserve"> </w:t>
      </w:r>
      <w:proofErr w:type="spellStart"/>
      <w:r>
        <w:t>xeyrinə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yaşayış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haqqında</w:t>
      </w:r>
      <w:proofErr w:type="spellEnd"/>
      <w:r>
        <w:t xml:space="preserve"> </w:t>
      </w:r>
      <w:proofErr w:type="spellStart"/>
      <w:r>
        <w:t>qərarını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yetərli</w:t>
      </w:r>
      <w:proofErr w:type="spellEnd"/>
      <w:r>
        <w:t xml:space="preserve"> </w:t>
      </w:r>
      <w:proofErr w:type="spellStart"/>
      <w:r>
        <w:t>dəlillərlə</w:t>
      </w:r>
      <w:proofErr w:type="spellEnd"/>
      <w:r>
        <w:t xml:space="preserve"> </w:t>
      </w:r>
      <w:proofErr w:type="spellStart"/>
      <w:r>
        <w:t>əsaslandıra</w:t>
      </w:r>
      <w:proofErr w:type="spellEnd"/>
      <w:r>
        <w:t xml:space="preserve"> </w:t>
      </w:r>
      <w:proofErr w:type="spellStart"/>
      <w:r>
        <w:lastRenderedPageBreak/>
        <w:t>bilməyiblər</w:t>
      </w:r>
      <w:proofErr w:type="spellEnd"/>
      <w:r>
        <w:t xml:space="preserve">. Milli </w:t>
      </w:r>
      <w:proofErr w:type="spellStart"/>
      <w:r>
        <w:t>qurumların</w:t>
      </w:r>
      <w:proofErr w:type="spellEnd"/>
      <w:r>
        <w:t xml:space="preserve"> </w:t>
      </w:r>
      <w:proofErr w:type="spellStart"/>
      <w:r>
        <w:t>qiymətləndirmə</w:t>
      </w:r>
      <w:proofErr w:type="spellEnd"/>
      <w:r>
        <w:t xml:space="preserve"> </w:t>
      </w:r>
      <w:proofErr w:type="spellStart"/>
      <w:r>
        <w:t>sərbəstliyinə</w:t>
      </w:r>
      <w:proofErr w:type="spellEnd"/>
      <w:r>
        <w:t xml:space="preserve"> </w:t>
      </w:r>
      <w:proofErr w:type="spellStart"/>
      <w:r>
        <w:t>baxmayaraq</w:t>
      </w:r>
      <w:proofErr w:type="spellEnd"/>
      <w:r>
        <w:t xml:space="preserve">, </w:t>
      </w:r>
      <w:proofErr w:type="spellStart"/>
      <w:r>
        <w:t>müdaxilə</w:t>
      </w:r>
      <w:proofErr w:type="spellEnd"/>
      <w:r>
        <w:t xml:space="preserve"> </w:t>
      </w:r>
      <w:proofErr w:type="spellStart"/>
      <w:r>
        <w:t>güdülən</w:t>
      </w:r>
      <w:proofErr w:type="spellEnd"/>
      <w:r>
        <w:t xml:space="preserve"> </w:t>
      </w:r>
      <w:proofErr w:type="spellStart"/>
      <w:r>
        <w:t>qanuni</w:t>
      </w:r>
      <w:proofErr w:type="spellEnd"/>
      <w:r>
        <w:t xml:space="preserve"> </w:t>
      </w:r>
      <w:proofErr w:type="spellStart"/>
      <w:r>
        <w:t>məqsədə</w:t>
      </w:r>
      <w:proofErr w:type="spellEnd"/>
      <w:r>
        <w:t xml:space="preserve"> </w:t>
      </w:r>
      <w:proofErr w:type="spellStart"/>
      <w:r>
        <w:t>mütənasib</w:t>
      </w:r>
      <w:proofErr w:type="spellEnd"/>
      <w:r>
        <w:t xml:space="preserve"> </w:t>
      </w:r>
      <w:proofErr w:type="spellStart"/>
      <w:r>
        <w:t>olmayıb</w:t>
      </w:r>
      <w:proofErr w:type="spellEnd"/>
      <w:r>
        <w:t>.</w:t>
      </w:r>
    </w:p>
    <w:p w14:paraId="77047AB7" w14:textId="77777777" w:rsidR="00FB39DF" w:rsidRDefault="00FB39DF" w:rsidP="00FB39DF"/>
    <w:p w14:paraId="01E4BEB0" w14:textId="77777777" w:rsidR="00FB39DF" w:rsidRDefault="00FB39DF" w:rsidP="00FB39DF">
      <w:r>
        <w:t>53.</w:t>
      </w:r>
      <w:r>
        <w:tab/>
        <w:t xml:space="preserve">Bu </w:t>
      </w:r>
      <w:proofErr w:type="spellStart"/>
      <w:r>
        <w:t>səbəblərdən</w:t>
      </w:r>
      <w:proofErr w:type="spellEnd"/>
      <w:r>
        <w:t xml:space="preserve">, </w:t>
      </w:r>
      <w:proofErr w:type="spellStart"/>
      <w:r>
        <w:t>Konvensiyanın</w:t>
      </w:r>
      <w:proofErr w:type="spellEnd"/>
      <w:r>
        <w:t xml:space="preserve"> 8-ci </w:t>
      </w:r>
      <w:proofErr w:type="spellStart"/>
      <w:r>
        <w:t>maddəsinin</w:t>
      </w:r>
      <w:proofErr w:type="spellEnd"/>
      <w:r>
        <w:t xml:space="preserve"> </w:t>
      </w:r>
      <w:proofErr w:type="spellStart"/>
      <w:r>
        <w:t>pozuntusu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verib</w:t>
      </w:r>
      <w:proofErr w:type="spellEnd"/>
      <w:r>
        <w:t xml:space="preserve">.  </w:t>
      </w:r>
    </w:p>
    <w:p w14:paraId="3F741152" w14:textId="77777777" w:rsidR="00FB39DF" w:rsidRDefault="00FB39DF" w:rsidP="00FB39DF">
      <w:r>
        <w:t xml:space="preserve"> </w:t>
      </w:r>
    </w:p>
    <w:p w14:paraId="62C95726" w14:textId="77777777" w:rsidR="00FB39DF" w:rsidRDefault="00FB39DF" w:rsidP="00FB39DF">
      <w:pPr>
        <w:pStyle w:val="ECHRPara"/>
        <w:rPr>
          <w:rFonts w:ascii="Times New Roman" w:hAnsi="Times New Roman"/>
        </w:rPr>
      </w:pPr>
      <w:r w:rsidRPr="00B63EB7">
        <w:rPr>
          <w:rFonts w:ascii="Times New Roman" w:hAnsi="Times New Roman"/>
          <w:sz w:val="27"/>
          <w:szCs w:val="27"/>
          <w:shd w:val="clear" w:color="auto" w:fill="F5F5F5"/>
        </w:rPr>
        <w:br/>
      </w:r>
      <w:r w:rsidRPr="00B63EB7">
        <w:rPr>
          <w:rFonts w:ascii="Times New Roman" w:hAnsi="Times New Roman"/>
        </w:rPr>
        <w:t xml:space="preserve">II.  KONVENSİYANIN 41-Cİ MADDƏSİNİN TƏTBİQİ </w:t>
      </w:r>
    </w:p>
    <w:p w14:paraId="61212DE9" w14:textId="77777777" w:rsidR="00FB39DF" w:rsidRPr="00B63EB7" w:rsidRDefault="00FB39DF" w:rsidP="00FB39DF">
      <w:pPr>
        <w:pStyle w:val="ECHRPara"/>
        <w:rPr>
          <w:rFonts w:ascii="Times New Roman" w:hAnsi="Times New Roman"/>
        </w:rPr>
      </w:pPr>
    </w:p>
    <w:p w14:paraId="50EB2D11" w14:textId="77777777" w:rsidR="00FB39DF" w:rsidRPr="00B63EB7" w:rsidRDefault="00FB39DF" w:rsidP="00FB39DF">
      <w:pPr>
        <w:pStyle w:val="ECHRPara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Pr="00B63EB7">
        <w:rPr>
          <w:rFonts w:ascii="Times New Roman" w:hAnsi="Times New Roman"/>
        </w:rPr>
        <w:t>.  </w:t>
      </w:r>
      <w:proofErr w:type="spellStart"/>
      <w:r w:rsidRPr="00B63EB7">
        <w:rPr>
          <w:rFonts w:ascii="Times New Roman" w:hAnsi="Times New Roman"/>
        </w:rPr>
        <w:t>Konvensiyanın</w:t>
      </w:r>
      <w:proofErr w:type="spellEnd"/>
      <w:r w:rsidRPr="00B63EB7">
        <w:rPr>
          <w:rFonts w:ascii="Times New Roman" w:hAnsi="Times New Roman"/>
        </w:rPr>
        <w:t xml:space="preserve"> 41-ci </w:t>
      </w:r>
      <w:proofErr w:type="spellStart"/>
      <w:r w:rsidRPr="00B63EB7">
        <w:rPr>
          <w:rFonts w:ascii="Times New Roman" w:hAnsi="Times New Roman"/>
        </w:rPr>
        <w:t>maddəsinə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əsasən</w:t>
      </w:r>
      <w:proofErr w:type="spellEnd"/>
      <w:r w:rsidRPr="00B63EB7">
        <w:rPr>
          <w:rFonts w:ascii="Times New Roman" w:hAnsi="Times New Roman"/>
        </w:rPr>
        <w:t>:</w:t>
      </w:r>
    </w:p>
    <w:p w14:paraId="692CD4D1" w14:textId="77777777" w:rsidR="00FB39DF" w:rsidRPr="00B63EB7" w:rsidRDefault="00FB39DF" w:rsidP="00FB39DF">
      <w:pPr>
        <w:pStyle w:val="ECHRParaQuote"/>
        <w:rPr>
          <w:rFonts w:ascii="Times New Roman" w:hAnsi="Times New Roman"/>
        </w:rPr>
      </w:pPr>
      <w:r w:rsidRPr="00B63EB7">
        <w:rPr>
          <w:rFonts w:ascii="Times New Roman" w:hAnsi="Times New Roman"/>
        </w:rPr>
        <w:t>“</w:t>
      </w:r>
      <w:proofErr w:type="spellStart"/>
      <w:r w:rsidRPr="00B63EB7">
        <w:rPr>
          <w:rFonts w:ascii="Times New Roman" w:hAnsi="Times New Roman"/>
        </w:rPr>
        <w:t>Əgər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Məhkəmə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Konvensiyanın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və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ona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dair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Protokolların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müddəalarının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pozulduğunu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lakin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Razılığa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gələn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Yüksək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Tərəfin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daxili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hüququnun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yalnız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bu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pozuntunun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nəticələrinin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qismən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aradan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qaldırılmasına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imkan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verdiyini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müəyyən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edirsə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Məhkəmə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zəruri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halda</w:t>
      </w:r>
      <w:proofErr w:type="spellEnd"/>
      <w:r w:rsidRPr="00B63EB7">
        <w:rPr>
          <w:rFonts w:ascii="Times New Roman" w:hAnsi="Times New Roman"/>
        </w:rPr>
        <w:t xml:space="preserve">, </w:t>
      </w:r>
      <w:proofErr w:type="spellStart"/>
      <w:r w:rsidRPr="00B63EB7">
        <w:rPr>
          <w:rFonts w:ascii="Times New Roman" w:hAnsi="Times New Roman"/>
        </w:rPr>
        <w:t>zərərçəkən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tərəfə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əvəzin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ədalətli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ödənilməsini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təyin</w:t>
      </w:r>
      <w:proofErr w:type="spellEnd"/>
      <w:r w:rsidRPr="00B63EB7">
        <w:rPr>
          <w:rFonts w:ascii="Times New Roman" w:hAnsi="Times New Roman"/>
        </w:rPr>
        <w:t xml:space="preserve"> </w:t>
      </w:r>
      <w:proofErr w:type="spellStart"/>
      <w:r w:rsidRPr="00B63EB7">
        <w:rPr>
          <w:rFonts w:ascii="Times New Roman" w:hAnsi="Times New Roman"/>
        </w:rPr>
        <w:t>edir</w:t>
      </w:r>
      <w:proofErr w:type="spellEnd"/>
      <w:r w:rsidRPr="00B63EB7">
        <w:rPr>
          <w:rFonts w:ascii="Times New Roman" w:hAnsi="Times New Roman"/>
        </w:rPr>
        <w:t>.”</w:t>
      </w:r>
    </w:p>
    <w:p w14:paraId="77ED487D" w14:textId="77777777" w:rsidR="00FB39DF" w:rsidRDefault="00FB39DF" w:rsidP="00FB39DF">
      <w:r>
        <w:t xml:space="preserve"> </w:t>
      </w:r>
    </w:p>
    <w:p w14:paraId="6502D932" w14:textId="77777777" w:rsidR="00FB39DF" w:rsidRDefault="00FB39DF" w:rsidP="00FB39DF">
      <w:r>
        <w:t xml:space="preserve">A. </w:t>
      </w:r>
      <w:proofErr w:type="spellStart"/>
      <w:r>
        <w:t>Ziyan</w:t>
      </w:r>
      <w:proofErr w:type="spellEnd"/>
      <w:r>
        <w:t xml:space="preserve"> </w:t>
      </w:r>
    </w:p>
    <w:p w14:paraId="395341AF" w14:textId="77777777" w:rsidR="00FB39DF" w:rsidRDefault="00FB39DF" w:rsidP="00FB39DF">
      <w:r>
        <w:t xml:space="preserve"> </w:t>
      </w:r>
    </w:p>
    <w:p w14:paraId="4A0BAD57" w14:textId="77777777" w:rsidR="00FB39DF" w:rsidRDefault="00FB39DF" w:rsidP="00FB39DF">
      <w:r>
        <w:t>55.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mənəvi</w:t>
      </w:r>
      <w:proofErr w:type="spellEnd"/>
      <w:r>
        <w:t xml:space="preserve"> </w:t>
      </w:r>
      <w:proofErr w:type="spellStart"/>
      <w:r>
        <w:t>ziyana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45.000 </w:t>
      </w:r>
      <w:proofErr w:type="spellStart"/>
      <w:r>
        <w:t>avro</w:t>
      </w:r>
      <w:proofErr w:type="spellEnd"/>
      <w:r>
        <w:t xml:space="preserve"> </w:t>
      </w:r>
      <w:proofErr w:type="spellStart"/>
      <w:r>
        <w:t>məbləğini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t>əvəz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</w:t>
      </w:r>
    </w:p>
    <w:p w14:paraId="3D05C97C" w14:textId="77777777" w:rsidR="00FB39DF" w:rsidRDefault="00FB39DF" w:rsidP="00FB39DF">
      <w:r>
        <w:t xml:space="preserve"> </w:t>
      </w:r>
    </w:p>
    <w:p w14:paraId="220F5C96" w14:textId="77777777" w:rsidR="00FB39DF" w:rsidRDefault="00FB39DF" w:rsidP="00FB39DF">
      <w:r>
        <w:t>56.</w:t>
      </w:r>
      <w:r>
        <w:tab/>
      </w:r>
      <w:proofErr w:type="spellStart"/>
      <w:r>
        <w:t>Hökumət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tələbini</w:t>
      </w:r>
      <w:proofErr w:type="spell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etməyib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əsassız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bildirib</w:t>
      </w:r>
      <w:proofErr w:type="spellEnd"/>
      <w:r>
        <w:t xml:space="preserve">.  </w:t>
      </w:r>
    </w:p>
    <w:p w14:paraId="425FA55B" w14:textId="77777777" w:rsidR="00FB39DF" w:rsidRDefault="00FB39DF" w:rsidP="00FB39DF">
      <w:r>
        <w:t xml:space="preserve"> </w:t>
      </w:r>
    </w:p>
    <w:p w14:paraId="6A577D1B" w14:textId="77777777" w:rsidR="00FB39DF" w:rsidRDefault="00FB39DF" w:rsidP="00FB39DF">
      <w:r>
        <w:t>57.</w:t>
      </w:r>
      <w:r>
        <w:tab/>
      </w:r>
      <w:proofErr w:type="spellStart"/>
      <w:r w:rsidRPr="009629E9">
        <w:t>Məhkəmə</w:t>
      </w:r>
      <w:proofErr w:type="spellEnd"/>
      <w:r w:rsidRPr="009629E9">
        <w:t xml:space="preserve"> </w:t>
      </w:r>
      <w:proofErr w:type="spellStart"/>
      <w:r w:rsidRPr="009629E9">
        <w:t>ərizəçinin</w:t>
      </w:r>
      <w:proofErr w:type="spellEnd"/>
      <w:r w:rsidRPr="009629E9">
        <w:t xml:space="preserve"> </w:t>
      </w:r>
      <w:proofErr w:type="spellStart"/>
      <w:r w:rsidRPr="009629E9">
        <w:t>mənəvi</w:t>
      </w:r>
      <w:proofErr w:type="spellEnd"/>
      <w:r w:rsidRPr="009629E9">
        <w:t xml:space="preserve"> </w:t>
      </w:r>
      <w:proofErr w:type="spellStart"/>
      <w:r w:rsidRPr="009629E9">
        <w:t>zərərə</w:t>
      </w:r>
      <w:proofErr w:type="spellEnd"/>
      <w:r w:rsidRPr="009629E9">
        <w:t xml:space="preserve"> </w:t>
      </w:r>
      <w:proofErr w:type="spellStart"/>
      <w:r w:rsidRPr="009629E9">
        <w:t>məruz</w:t>
      </w:r>
      <w:proofErr w:type="spellEnd"/>
      <w:r w:rsidRPr="009629E9">
        <w:t xml:space="preserve"> </w:t>
      </w:r>
      <w:proofErr w:type="spellStart"/>
      <w:r w:rsidRPr="009629E9">
        <w:t>qaldığı</w:t>
      </w:r>
      <w:proofErr w:type="spellEnd"/>
      <w:r w:rsidRPr="009629E9">
        <w:t xml:space="preserve"> </w:t>
      </w:r>
      <w:proofErr w:type="spellStart"/>
      <w:r w:rsidRPr="009629E9">
        <w:t>qənaətinə</w:t>
      </w:r>
      <w:proofErr w:type="spellEnd"/>
      <w:r w:rsidRPr="009629E9">
        <w:t xml:space="preserve"> </w:t>
      </w:r>
      <w:proofErr w:type="spellStart"/>
      <w:r w:rsidRPr="009629E9">
        <w:t>gəlir</w:t>
      </w:r>
      <w:proofErr w:type="spellEnd"/>
      <w:r w:rsidRPr="009629E9">
        <w:t xml:space="preserve">, </w:t>
      </w:r>
      <w:proofErr w:type="spellStart"/>
      <w:r w:rsidRPr="009629E9">
        <w:t>qeyd</w:t>
      </w:r>
      <w:proofErr w:type="spellEnd"/>
      <w:r w:rsidRPr="009629E9">
        <w:t xml:space="preserve"> </w:t>
      </w:r>
      <w:proofErr w:type="spellStart"/>
      <w:r w:rsidRPr="009629E9">
        <w:t>edir</w:t>
      </w:r>
      <w:proofErr w:type="spellEnd"/>
      <w:r w:rsidRPr="009629E9">
        <w:t xml:space="preserve"> </w:t>
      </w:r>
      <w:proofErr w:type="spellStart"/>
      <w:r w:rsidRPr="009629E9">
        <w:t>ki</w:t>
      </w:r>
      <w:proofErr w:type="spellEnd"/>
      <w:r w:rsidRPr="009629E9">
        <w:t xml:space="preserve">, </w:t>
      </w:r>
      <w:proofErr w:type="spellStart"/>
      <w:r w:rsidRPr="009629E9">
        <w:t>bu</w:t>
      </w:r>
      <w:proofErr w:type="spellEnd"/>
      <w:r w:rsidRPr="009629E9">
        <w:t xml:space="preserve">, </w:t>
      </w:r>
      <w:proofErr w:type="spellStart"/>
      <w:r w:rsidRPr="009629E9">
        <w:t>sadəcə</w:t>
      </w:r>
      <w:proofErr w:type="spellEnd"/>
      <w:r>
        <w:t xml:space="preserve">, </w:t>
      </w:r>
      <w:proofErr w:type="spellStart"/>
      <w:r>
        <w:t>Konvensiyanın</w:t>
      </w:r>
      <w:proofErr w:type="spellEnd"/>
      <w:r>
        <w:t xml:space="preserve"> 8-ci </w:t>
      </w:r>
      <w:proofErr w:type="spellStart"/>
      <w:r>
        <w:t>maddəsinin</w:t>
      </w:r>
      <w:proofErr w:type="spellEnd"/>
      <w:r>
        <w:t xml:space="preserve"> </w:t>
      </w:r>
      <w:proofErr w:type="spellStart"/>
      <w:r>
        <w:t>pozuntusunun</w:t>
      </w:r>
      <w:proofErr w:type="spellEnd"/>
      <w:r w:rsidRPr="009629E9">
        <w:t xml:space="preserve"> </w:t>
      </w:r>
      <w:proofErr w:type="spellStart"/>
      <w:r w:rsidRPr="009629E9">
        <w:t>müəyyən</w:t>
      </w:r>
      <w:proofErr w:type="spellEnd"/>
      <w:r w:rsidRPr="009629E9">
        <w:t xml:space="preserve"> </w:t>
      </w:r>
      <w:proofErr w:type="spellStart"/>
      <w:r w:rsidRPr="009629E9">
        <w:t>edilməsi</w:t>
      </w:r>
      <w:proofErr w:type="spellEnd"/>
      <w:r w:rsidRPr="009629E9">
        <w:t xml:space="preserve"> </w:t>
      </w:r>
      <w:proofErr w:type="spellStart"/>
      <w:r w:rsidRPr="009629E9">
        <w:t>ilə</w:t>
      </w:r>
      <w:proofErr w:type="spellEnd"/>
      <w:r w:rsidRPr="009629E9">
        <w:t xml:space="preserve"> </w:t>
      </w:r>
      <w:proofErr w:type="spellStart"/>
      <w:r w:rsidRPr="009629E9">
        <w:t>kompensasiya</w:t>
      </w:r>
      <w:proofErr w:type="spellEnd"/>
      <w:r w:rsidRPr="009629E9">
        <w:t xml:space="preserve"> </w:t>
      </w:r>
      <w:proofErr w:type="spellStart"/>
      <w:r w:rsidRPr="009629E9">
        <w:t>oluna</w:t>
      </w:r>
      <w:proofErr w:type="spellEnd"/>
      <w:r w:rsidRPr="009629E9">
        <w:t xml:space="preserve"> </w:t>
      </w:r>
      <w:proofErr w:type="spellStart"/>
      <w:r w:rsidRPr="009629E9">
        <w:t>bilməz</w:t>
      </w:r>
      <w:proofErr w:type="spellEnd"/>
      <w:r w:rsidRPr="009629E9">
        <w:t xml:space="preserve"> </w:t>
      </w:r>
      <w:proofErr w:type="spellStart"/>
      <w:r w:rsidRPr="009629E9">
        <w:t>və</w:t>
      </w:r>
      <w:proofErr w:type="spellEnd"/>
      <w:r w:rsidRPr="009629E9">
        <w:t xml:space="preserve"> </w:t>
      </w:r>
      <w:proofErr w:type="spellStart"/>
      <w:r w:rsidRPr="009629E9">
        <w:t>bu</w:t>
      </w:r>
      <w:proofErr w:type="spellEnd"/>
      <w:r w:rsidRPr="009629E9">
        <w:t xml:space="preserve"> </w:t>
      </w:r>
      <w:proofErr w:type="spellStart"/>
      <w:r w:rsidRPr="009629E9">
        <w:t>səbəbdən</w:t>
      </w:r>
      <w:proofErr w:type="spellEnd"/>
      <w:r w:rsidRPr="009629E9">
        <w:t xml:space="preserve"> </w:t>
      </w:r>
      <w:proofErr w:type="spellStart"/>
      <w:r w:rsidRPr="009629E9">
        <w:t>ərizəçiyə</w:t>
      </w:r>
      <w:proofErr w:type="spellEnd"/>
      <w:r w:rsidRPr="009629E9">
        <w:t xml:space="preserve"> </w:t>
      </w:r>
      <w:proofErr w:type="spellStart"/>
      <w:r w:rsidRPr="009629E9">
        <w:t>kompensasiya</w:t>
      </w:r>
      <w:proofErr w:type="spellEnd"/>
      <w:r w:rsidRPr="009629E9">
        <w:t xml:space="preserve"> </w:t>
      </w:r>
      <w:proofErr w:type="spellStart"/>
      <w:r w:rsidRPr="009629E9">
        <w:t>verilməlidir</w:t>
      </w:r>
      <w:proofErr w:type="spellEnd"/>
      <w:r w:rsidRPr="009629E9">
        <w:t>.</w:t>
      </w:r>
      <w:r>
        <w:t xml:space="preserve"> </w:t>
      </w:r>
      <w:proofErr w:type="spellStart"/>
      <w:r w:rsidRPr="00F80700">
        <w:t>Məhkəmə</w:t>
      </w:r>
      <w:proofErr w:type="spellEnd"/>
      <w:r w:rsidRPr="00F80700">
        <w:t xml:space="preserve"> </w:t>
      </w:r>
      <w:proofErr w:type="spellStart"/>
      <w:r w:rsidRPr="00F80700">
        <w:t>Konvensiyanın</w:t>
      </w:r>
      <w:proofErr w:type="spellEnd"/>
      <w:r w:rsidRPr="00F80700">
        <w:t xml:space="preserve"> 41-ci </w:t>
      </w:r>
      <w:proofErr w:type="spellStart"/>
      <w:r w:rsidRPr="00F80700">
        <w:t>maddəsinin</w:t>
      </w:r>
      <w:proofErr w:type="spellEnd"/>
      <w:r w:rsidRPr="00F80700">
        <w:t xml:space="preserve"> </w:t>
      </w:r>
      <w:proofErr w:type="spellStart"/>
      <w:r w:rsidRPr="00F80700">
        <w:t>tələb</w:t>
      </w:r>
      <w:proofErr w:type="spellEnd"/>
      <w:r w:rsidRPr="00F80700">
        <w:t xml:space="preserve"> </w:t>
      </w:r>
      <w:proofErr w:type="spellStart"/>
      <w:r w:rsidRPr="00F80700">
        <w:t>etdiyi</w:t>
      </w:r>
      <w:proofErr w:type="spellEnd"/>
      <w:r w:rsidRPr="00F80700">
        <w:t xml:space="preserve"> </w:t>
      </w:r>
      <w:proofErr w:type="spellStart"/>
      <w:r w:rsidRPr="00F80700">
        <w:t>kimi</w:t>
      </w:r>
      <w:proofErr w:type="spellEnd"/>
      <w:r w:rsidRPr="00F80700">
        <w:t xml:space="preserve"> </w:t>
      </w:r>
      <w:proofErr w:type="spellStart"/>
      <w:r w:rsidRPr="00F80700">
        <w:t>ədalətli</w:t>
      </w:r>
      <w:proofErr w:type="spellEnd"/>
      <w:r w:rsidRPr="00F80700">
        <w:t xml:space="preserve"> </w:t>
      </w:r>
      <w:proofErr w:type="spellStart"/>
      <w:r w:rsidRPr="00F80700">
        <w:t>əsaslarla</w:t>
      </w:r>
      <w:proofErr w:type="spellEnd"/>
      <w:r w:rsidRPr="00F80700">
        <w:t xml:space="preserve"> </w:t>
      </w:r>
      <w:proofErr w:type="spellStart"/>
      <w:r w:rsidRPr="00F80700">
        <w:t>qiymətləndirmə</w:t>
      </w:r>
      <w:proofErr w:type="spellEnd"/>
      <w:r w:rsidRPr="00F80700">
        <w:t xml:space="preserve"> </w:t>
      </w:r>
      <w:proofErr w:type="spellStart"/>
      <w:r w:rsidRPr="00F80700">
        <w:t>apararaq</w:t>
      </w:r>
      <w:proofErr w:type="spellEnd"/>
      <w:r w:rsidRPr="00F80700">
        <w:t xml:space="preserve">, </w:t>
      </w:r>
      <w:proofErr w:type="spellStart"/>
      <w:r w:rsidRPr="00F80700">
        <w:t>ərizəçiyə</w:t>
      </w:r>
      <w:proofErr w:type="spellEnd"/>
      <w:r w:rsidRPr="00F80700">
        <w:t xml:space="preserve"> </w:t>
      </w:r>
      <w:r>
        <w:t>45</w:t>
      </w:r>
      <w:r w:rsidRPr="00F80700">
        <w:t xml:space="preserve">00 </w:t>
      </w:r>
      <w:proofErr w:type="spellStart"/>
      <w:r w:rsidRPr="00F80700">
        <w:t>avro</w:t>
      </w:r>
      <w:proofErr w:type="spellEnd"/>
      <w:r w:rsidRPr="00F80700">
        <w:t xml:space="preserve"> </w:t>
      </w:r>
      <w:proofErr w:type="spellStart"/>
      <w:r w:rsidRPr="00F80700">
        <w:t>məbləği</w:t>
      </w:r>
      <w:proofErr w:type="spellEnd"/>
      <w:r w:rsidRPr="00F80700">
        <w:t xml:space="preserve"> </w:t>
      </w:r>
      <w:proofErr w:type="spellStart"/>
      <w:r w:rsidRPr="00F80700">
        <w:t>dəyərində</w:t>
      </w:r>
      <w:proofErr w:type="spellEnd"/>
      <w:r w:rsidRPr="00F80700">
        <w:t xml:space="preserve"> </w:t>
      </w:r>
      <w:proofErr w:type="spellStart"/>
      <w:r w:rsidRPr="00F80700">
        <w:t>və</w:t>
      </w:r>
      <w:proofErr w:type="spellEnd"/>
      <w:r w:rsidRPr="00F80700">
        <w:t xml:space="preserve"> </w:t>
      </w:r>
      <w:proofErr w:type="spellStart"/>
      <w:r w:rsidRPr="00F80700">
        <w:t>bu</w:t>
      </w:r>
      <w:proofErr w:type="spellEnd"/>
      <w:r w:rsidRPr="00F80700">
        <w:t xml:space="preserve"> </w:t>
      </w:r>
      <w:proofErr w:type="spellStart"/>
      <w:r w:rsidRPr="00F80700">
        <w:t>məbləğ</w:t>
      </w:r>
      <w:proofErr w:type="spellEnd"/>
      <w:r w:rsidRPr="00F80700">
        <w:t xml:space="preserve"> </w:t>
      </w:r>
      <w:proofErr w:type="spellStart"/>
      <w:r w:rsidRPr="00F80700">
        <w:t>üçün</w:t>
      </w:r>
      <w:proofErr w:type="spellEnd"/>
      <w:r w:rsidRPr="00F80700">
        <w:t xml:space="preserve"> </w:t>
      </w:r>
      <w:proofErr w:type="spellStart"/>
      <w:r w:rsidRPr="00F80700">
        <w:t>ödənilməli</w:t>
      </w:r>
      <w:proofErr w:type="spellEnd"/>
      <w:r w:rsidRPr="00F80700">
        <w:t xml:space="preserve"> </w:t>
      </w:r>
      <w:proofErr w:type="spellStart"/>
      <w:r w:rsidRPr="00F80700">
        <w:t>olan</w:t>
      </w:r>
      <w:proofErr w:type="spellEnd"/>
      <w:r w:rsidRPr="00F80700">
        <w:t xml:space="preserve"> </w:t>
      </w:r>
      <w:proofErr w:type="spellStart"/>
      <w:r w:rsidRPr="00F80700">
        <w:t>hər</w:t>
      </w:r>
      <w:proofErr w:type="spellEnd"/>
      <w:r w:rsidRPr="00F80700">
        <w:t xml:space="preserve"> </w:t>
      </w:r>
      <w:proofErr w:type="spellStart"/>
      <w:r w:rsidRPr="00F80700">
        <w:t>hansı</w:t>
      </w:r>
      <w:proofErr w:type="spellEnd"/>
      <w:r w:rsidRPr="00F80700">
        <w:t xml:space="preserve"> </w:t>
      </w:r>
      <w:proofErr w:type="spellStart"/>
      <w:r w:rsidRPr="00F80700">
        <w:t>vergi</w:t>
      </w:r>
      <w:proofErr w:type="spellEnd"/>
      <w:r w:rsidRPr="00F80700">
        <w:t xml:space="preserve"> </w:t>
      </w:r>
      <w:proofErr w:type="spellStart"/>
      <w:r w:rsidRPr="00F80700">
        <w:t>məbləği</w:t>
      </w:r>
      <w:proofErr w:type="spellEnd"/>
      <w:r w:rsidRPr="00F80700">
        <w:t xml:space="preserve"> </w:t>
      </w:r>
      <w:proofErr w:type="spellStart"/>
      <w:r w:rsidRPr="00F80700">
        <w:t>dəyəri</w:t>
      </w:r>
      <w:proofErr w:type="spellEnd"/>
      <w:r w:rsidRPr="00F80700">
        <w:t xml:space="preserve"> </w:t>
      </w:r>
      <w:proofErr w:type="spellStart"/>
      <w:r w:rsidRPr="00F80700">
        <w:t>də</w:t>
      </w:r>
      <w:proofErr w:type="spellEnd"/>
      <w:r w:rsidRPr="00F80700">
        <w:t xml:space="preserve"> </w:t>
      </w:r>
      <w:proofErr w:type="spellStart"/>
      <w:r w:rsidRPr="00F80700">
        <w:t>üzərinə</w:t>
      </w:r>
      <w:proofErr w:type="spellEnd"/>
      <w:r w:rsidRPr="00F80700">
        <w:t xml:space="preserve"> </w:t>
      </w:r>
      <w:proofErr w:type="spellStart"/>
      <w:r w:rsidRPr="00F80700">
        <w:t>gəlinməklə</w:t>
      </w:r>
      <w:proofErr w:type="spellEnd"/>
      <w:r w:rsidRPr="00F80700">
        <w:t xml:space="preserve"> </w:t>
      </w:r>
      <w:proofErr w:type="spellStart"/>
      <w:r w:rsidRPr="00F80700">
        <w:t>kompensasiya</w:t>
      </w:r>
      <w:proofErr w:type="spellEnd"/>
      <w:r w:rsidRPr="00F80700">
        <w:t xml:space="preserve"> </w:t>
      </w:r>
      <w:proofErr w:type="spellStart"/>
      <w:r w:rsidRPr="00F80700">
        <w:t>təyin</w:t>
      </w:r>
      <w:proofErr w:type="spellEnd"/>
      <w:r w:rsidRPr="00F80700">
        <w:t xml:space="preserve"> </w:t>
      </w:r>
      <w:proofErr w:type="spellStart"/>
      <w:r w:rsidRPr="00F80700">
        <w:t>etdi</w:t>
      </w:r>
      <w:proofErr w:type="spellEnd"/>
      <w:r w:rsidRPr="00F80700">
        <w:t>.</w:t>
      </w:r>
    </w:p>
    <w:p w14:paraId="396767F9" w14:textId="77777777" w:rsidR="00FB39DF" w:rsidRDefault="00FB39DF" w:rsidP="00FB39DF"/>
    <w:p w14:paraId="4F0C9C44" w14:textId="77777777" w:rsidR="00FB39DF" w:rsidRDefault="00FB39DF" w:rsidP="00FB39DF">
      <w:r>
        <w:t xml:space="preserve">B. </w:t>
      </w:r>
      <w:proofErr w:type="spellStart"/>
      <w:r>
        <w:t>Xərclər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məsrəflər</w:t>
      </w:r>
      <w:proofErr w:type="spellEnd"/>
      <w:r>
        <w:t xml:space="preserve"> </w:t>
      </w:r>
    </w:p>
    <w:p w14:paraId="31D3AA41" w14:textId="77777777" w:rsidR="00FB39DF" w:rsidRDefault="00FB39DF" w:rsidP="00FB39DF">
      <w:r>
        <w:t xml:space="preserve"> </w:t>
      </w:r>
    </w:p>
    <w:p w14:paraId="20375961" w14:textId="77777777" w:rsidR="00FB39DF" w:rsidRDefault="00FB39DF" w:rsidP="00FB39DF">
      <w:r>
        <w:t>58.</w:t>
      </w:r>
      <w:r>
        <w:tab/>
      </w:r>
      <w:proofErr w:type="spellStart"/>
      <w:r>
        <w:t>Ərizəçi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qarşısında</w:t>
      </w:r>
      <w:proofErr w:type="spellEnd"/>
      <w:r>
        <w:t xml:space="preserve"> </w:t>
      </w:r>
      <w:proofErr w:type="spellStart"/>
      <w:r>
        <w:t>çəkdiyi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xərclərinə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məsrəflərə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1.600 </w:t>
      </w:r>
      <w:proofErr w:type="spellStart"/>
      <w:r>
        <w:t>avro</w:t>
      </w:r>
      <w:proofErr w:type="spellEnd"/>
      <w:r>
        <w:t xml:space="preserve"> </w:t>
      </w:r>
      <w:proofErr w:type="spellStart"/>
      <w:r>
        <w:t>məbləğində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t>əvəz</w:t>
      </w:r>
      <w:proofErr w:type="spellEnd"/>
      <w:r>
        <w:t xml:space="preserve"> </w:t>
      </w:r>
      <w:proofErr w:type="spellStart"/>
      <w:r>
        <w:t>tələb</w:t>
      </w:r>
      <w:proofErr w:type="spellEnd"/>
      <w:r>
        <w:t xml:space="preserve"> </w:t>
      </w:r>
      <w:proofErr w:type="spellStart"/>
      <w:r>
        <w:t>edib</w:t>
      </w:r>
      <w:proofErr w:type="spellEnd"/>
      <w:r>
        <w:t xml:space="preserve">.  </w:t>
      </w:r>
    </w:p>
    <w:p w14:paraId="066CA8F2" w14:textId="77777777" w:rsidR="00FB39DF" w:rsidRDefault="00FB39DF" w:rsidP="00FB39DF">
      <w:r>
        <w:t xml:space="preserve"> </w:t>
      </w:r>
    </w:p>
    <w:p w14:paraId="119A0310" w14:textId="77777777" w:rsidR="00FB39DF" w:rsidRDefault="00FB39DF" w:rsidP="00FB39DF">
      <w:r>
        <w:t>59.</w:t>
      </w:r>
      <w:r>
        <w:tab/>
      </w:r>
      <w:proofErr w:type="spellStart"/>
      <w:r>
        <w:t>Hökumət</w:t>
      </w:r>
      <w:proofErr w:type="spellEnd"/>
      <w:r>
        <w:t xml:space="preserve">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xərcləri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məsrəflərlə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tələbini</w:t>
      </w:r>
      <w:proofErr w:type="spellEnd"/>
      <w:r>
        <w:t xml:space="preserve"> </w:t>
      </w:r>
      <w:proofErr w:type="spellStart"/>
      <w:r>
        <w:t>əsaslandırmaq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sənəd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etmədiyini</w:t>
      </w:r>
      <w:proofErr w:type="spellEnd"/>
      <w:r>
        <w:t xml:space="preserve"> </w:t>
      </w:r>
      <w:proofErr w:type="spellStart"/>
      <w:r>
        <w:t>bildirib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xərc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məsrəflərə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əvəzin</w:t>
      </w:r>
      <w:proofErr w:type="spellEnd"/>
      <w:r>
        <w:t xml:space="preserve"> </w:t>
      </w:r>
      <w:proofErr w:type="spellStart"/>
      <w:r>
        <w:t>təyin</w:t>
      </w:r>
      <w:proofErr w:type="spellEnd"/>
      <w:r>
        <w:t xml:space="preserve"> </w:t>
      </w:r>
      <w:proofErr w:type="spellStart"/>
      <w:r>
        <w:t>edilməməsini</w:t>
      </w:r>
      <w:proofErr w:type="spellEnd"/>
      <w:r>
        <w:t xml:space="preserve"> </w:t>
      </w:r>
      <w:proofErr w:type="spellStart"/>
      <w:r>
        <w:t>istəyib</w:t>
      </w:r>
      <w:proofErr w:type="spellEnd"/>
      <w:r>
        <w:t xml:space="preserve">. </w:t>
      </w:r>
    </w:p>
    <w:p w14:paraId="5C744AA9" w14:textId="77777777" w:rsidR="00FB39DF" w:rsidRDefault="00FB39DF" w:rsidP="00FB39DF">
      <w:r>
        <w:t xml:space="preserve"> </w:t>
      </w:r>
    </w:p>
    <w:p w14:paraId="74612B07" w14:textId="77777777" w:rsidR="00FB39DF" w:rsidRDefault="00FB39DF" w:rsidP="00FB39DF">
      <w:pPr>
        <w:ind w:left="370" w:hanging="10"/>
      </w:pPr>
      <w:r>
        <w:t>60.</w:t>
      </w:r>
      <w:r w:rsidRPr="00F80700">
        <w:t xml:space="preserve"> </w:t>
      </w:r>
      <w:proofErr w:type="spellStart"/>
      <w:r>
        <w:t>M</w:t>
      </w:r>
      <w:r w:rsidRPr="00FF1C91">
        <w:t>əhkəmənin</w:t>
      </w:r>
      <w:proofErr w:type="spellEnd"/>
      <w:r w:rsidRPr="00FF1C91">
        <w:t xml:space="preserve"> </w:t>
      </w:r>
      <w:proofErr w:type="spellStart"/>
      <w:r w:rsidRPr="00FF1C91">
        <w:t>uyğun</w:t>
      </w:r>
      <w:proofErr w:type="spellEnd"/>
      <w:r w:rsidRPr="00FF1C91">
        <w:t xml:space="preserve"> president </w:t>
      </w:r>
      <w:proofErr w:type="spellStart"/>
      <w:r w:rsidRPr="00FF1C91">
        <w:t>hüququna</w:t>
      </w:r>
      <w:proofErr w:type="spellEnd"/>
      <w:r w:rsidRPr="00FF1C91">
        <w:t xml:space="preserve"> </w:t>
      </w:r>
      <w:proofErr w:type="spellStart"/>
      <w:r w:rsidRPr="00FF1C91">
        <w:t>görə</w:t>
      </w:r>
      <w:proofErr w:type="spellEnd"/>
      <w:r w:rsidRPr="00FF1C91">
        <w:t xml:space="preserve">, </w:t>
      </w:r>
      <w:proofErr w:type="spellStart"/>
      <w:r w:rsidRPr="00FF1C91">
        <w:t>ərizəçinin</w:t>
      </w:r>
      <w:proofErr w:type="spellEnd"/>
      <w:r w:rsidRPr="00FF1C91">
        <w:t xml:space="preserve"> </w:t>
      </w:r>
      <w:proofErr w:type="spellStart"/>
      <w:r w:rsidRPr="00FF1C91">
        <w:t>çəkdiyi</w:t>
      </w:r>
      <w:proofErr w:type="spellEnd"/>
      <w:r w:rsidRPr="00FF1C91">
        <w:t xml:space="preserve"> </w:t>
      </w:r>
      <w:proofErr w:type="spellStart"/>
      <w:r w:rsidRPr="00FF1C91">
        <w:t>xərc</w:t>
      </w:r>
      <w:proofErr w:type="spellEnd"/>
      <w:r w:rsidRPr="00FF1C91">
        <w:t xml:space="preserve"> </w:t>
      </w:r>
      <w:proofErr w:type="spellStart"/>
      <w:r w:rsidRPr="00FF1C91">
        <w:t>və</w:t>
      </w:r>
      <w:proofErr w:type="spellEnd"/>
      <w:r w:rsidRPr="00FF1C91">
        <w:t xml:space="preserve"> </w:t>
      </w:r>
      <w:proofErr w:type="spellStart"/>
      <w:r w:rsidRPr="00FF1C91">
        <w:t>məsrəflərin</w:t>
      </w:r>
      <w:proofErr w:type="spellEnd"/>
      <w:r w:rsidRPr="00FF1C91">
        <w:t xml:space="preserve"> </w:t>
      </w:r>
      <w:proofErr w:type="spellStart"/>
      <w:r w:rsidRPr="00FF1C91">
        <w:t>geri</w:t>
      </w:r>
      <w:proofErr w:type="spellEnd"/>
      <w:r w:rsidRPr="00FF1C91">
        <w:t xml:space="preserve"> </w:t>
      </w:r>
      <w:proofErr w:type="spellStart"/>
      <w:r w:rsidRPr="00FF1C91">
        <w:t>ödənilməsi</w:t>
      </w:r>
      <w:proofErr w:type="spellEnd"/>
      <w:r w:rsidRPr="00FF1C91">
        <w:t xml:space="preserve"> </w:t>
      </w:r>
      <w:proofErr w:type="spellStart"/>
      <w:r w:rsidRPr="00FF1C91">
        <w:t>üçün</w:t>
      </w:r>
      <w:proofErr w:type="spellEnd"/>
      <w:r w:rsidRPr="00FF1C91">
        <w:t xml:space="preserve"> </w:t>
      </w:r>
      <w:proofErr w:type="spellStart"/>
      <w:r w:rsidRPr="00FF1C91">
        <w:t>həmin</w:t>
      </w:r>
      <w:proofErr w:type="spellEnd"/>
      <w:r w:rsidRPr="00FF1C91">
        <w:t xml:space="preserve"> </w:t>
      </w:r>
      <w:proofErr w:type="spellStart"/>
      <w:r w:rsidRPr="00FF1C91">
        <w:t>xərc</w:t>
      </w:r>
      <w:proofErr w:type="spellEnd"/>
      <w:r w:rsidRPr="00FF1C91">
        <w:t xml:space="preserve"> </w:t>
      </w:r>
      <w:proofErr w:type="spellStart"/>
      <w:r w:rsidRPr="00FF1C91">
        <w:t>və</w:t>
      </w:r>
      <w:proofErr w:type="spellEnd"/>
      <w:r w:rsidRPr="00FF1C91">
        <w:t xml:space="preserve"> </w:t>
      </w:r>
      <w:proofErr w:type="spellStart"/>
      <w:r w:rsidRPr="00FF1C91">
        <w:t>məsrəflərin</w:t>
      </w:r>
      <w:proofErr w:type="spellEnd"/>
      <w:r w:rsidRPr="00FF1C91">
        <w:t xml:space="preserve"> </w:t>
      </w:r>
      <w:proofErr w:type="spellStart"/>
      <w:r w:rsidRPr="00FF1C91">
        <w:t>həqiqətən</w:t>
      </w:r>
      <w:proofErr w:type="spellEnd"/>
      <w:r w:rsidRPr="00FF1C91">
        <w:t xml:space="preserve"> </w:t>
      </w:r>
      <w:proofErr w:type="spellStart"/>
      <w:r w:rsidRPr="00FF1C91">
        <w:t>və</w:t>
      </w:r>
      <w:proofErr w:type="spellEnd"/>
      <w:r w:rsidRPr="00FF1C91">
        <w:t xml:space="preserve"> </w:t>
      </w:r>
      <w:proofErr w:type="spellStart"/>
      <w:r w:rsidRPr="00FF1C91">
        <w:t>zəruri</w:t>
      </w:r>
      <w:proofErr w:type="spellEnd"/>
      <w:r w:rsidRPr="00FF1C91">
        <w:t xml:space="preserve"> </w:t>
      </w:r>
      <w:proofErr w:type="spellStart"/>
      <w:r w:rsidRPr="00FF1C91">
        <w:t>olduğu</w:t>
      </w:r>
      <w:proofErr w:type="spellEnd"/>
      <w:r w:rsidRPr="00FF1C91">
        <w:t xml:space="preserve"> </w:t>
      </w:r>
      <w:proofErr w:type="spellStart"/>
      <w:r w:rsidRPr="00FF1C91">
        <w:t>üçün</w:t>
      </w:r>
      <w:proofErr w:type="spellEnd"/>
      <w:r w:rsidRPr="00FF1C91">
        <w:t xml:space="preserve"> </w:t>
      </w:r>
      <w:proofErr w:type="spellStart"/>
      <w:r w:rsidRPr="00FF1C91">
        <w:t>çəkilmiş</w:t>
      </w:r>
      <w:proofErr w:type="spellEnd"/>
      <w:r w:rsidRPr="00FF1C91">
        <w:t xml:space="preserve"> </w:t>
      </w:r>
      <w:proofErr w:type="spellStart"/>
      <w:r w:rsidRPr="00FF1C91">
        <w:t>olması</w:t>
      </w:r>
      <w:proofErr w:type="spellEnd"/>
      <w:r w:rsidRPr="00FF1C91">
        <w:t xml:space="preserve">, </w:t>
      </w:r>
      <w:proofErr w:type="spellStart"/>
      <w:r w:rsidRPr="00FF1C91">
        <w:t>məbləğin</w:t>
      </w:r>
      <w:proofErr w:type="spellEnd"/>
      <w:r w:rsidRPr="00FF1C91">
        <w:t xml:space="preserve"> </w:t>
      </w:r>
      <w:proofErr w:type="spellStart"/>
      <w:r w:rsidRPr="00FF1C91">
        <w:t>ağlabatan</w:t>
      </w:r>
      <w:proofErr w:type="spellEnd"/>
      <w:r w:rsidRPr="00FF1C91">
        <w:t xml:space="preserve"> </w:t>
      </w:r>
      <w:proofErr w:type="spellStart"/>
      <w:r w:rsidRPr="00FF1C91">
        <w:t>olması</w:t>
      </w:r>
      <w:proofErr w:type="spellEnd"/>
      <w:r w:rsidRPr="00FF1C91">
        <w:t xml:space="preserve"> </w:t>
      </w:r>
      <w:proofErr w:type="spellStart"/>
      <w:r w:rsidRPr="00FF1C91">
        <w:t>lazımdır</w:t>
      </w:r>
      <w:proofErr w:type="spellEnd"/>
      <w:r w:rsidRPr="00FF1C91">
        <w:t>.</w:t>
      </w:r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Qaydalarının</w:t>
      </w:r>
      <w:proofErr w:type="spellEnd"/>
      <w:r>
        <w:t xml:space="preserve"> 60-cı </w:t>
      </w:r>
      <w:proofErr w:type="spellStart"/>
      <w:r>
        <w:t>maddəsinə</w:t>
      </w:r>
      <w:proofErr w:type="spellEnd"/>
      <w:r>
        <w:t xml:space="preserve"> </w:t>
      </w:r>
      <w:proofErr w:type="spellStart"/>
      <w:r>
        <w:t>əsasən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lastRenderedPageBreak/>
        <w:t>kompensasiya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istənilən</w:t>
      </w:r>
      <w:proofErr w:type="spellEnd"/>
      <w:r>
        <w:t xml:space="preserve"> </w:t>
      </w:r>
      <w:proofErr w:type="spellStart"/>
      <w:r>
        <w:t>tələblər</w:t>
      </w:r>
      <w:proofErr w:type="spellEnd"/>
      <w:r>
        <w:t xml:space="preserve"> </w:t>
      </w:r>
      <w:proofErr w:type="spellStart"/>
      <w:r>
        <w:t>detallı</w:t>
      </w:r>
      <w:proofErr w:type="spellEnd"/>
      <w:r>
        <w:t xml:space="preserve"> </w:t>
      </w:r>
      <w:proofErr w:type="spellStart"/>
      <w:r>
        <w:t>şəkildə</w:t>
      </w:r>
      <w:proofErr w:type="spellEnd"/>
      <w:r>
        <w:t xml:space="preserve"> </w:t>
      </w:r>
      <w:proofErr w:type="spellStart"/>
      <w:r>
        <w:t>göstərilməli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müvafiq</w:t>
      </w:r>
      <w:proofErr w:type="spellEnd"/>
      <w:r>
        <w:t xml:space="preserve"> </w:t>
      </w:r>
      <w:proofErr w:type="spellStart"/>
      <w:r>
        <w:t>təsdiqedici</w:t>
      </w:r>
      <w:proofErr w:type="spellEnd"/>
      <w:r>
        <w:t xml:space="preserve"> </w:t>
      </w:r>
      <w:proofErr w:type="spellStart"/>
      <w:r>
        <w:t>sənədlərlə</w:t>
      </w:r>
      <w:proofErr w:type="spellEnd"/>
      <w:r>
        <w:t xml:space="preserve"> </w:t>
      </w:r>
      <w:proofErr w:type="spellStart"/>
      <w:r>
        <w:t>birlikdə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şəkildə</w:t>
      </w:r>
      <w:proofErr w:type="spellEnd"/>
      <w:r>
        <w:t xml:space="preserve">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edilməlidir</w:t>
      </w:r>
      <w:proofErr w:type="spellEnd"/>
      <w:r>
        <w:t xml:space="preserve">, </w:t>
      </w:r>
      <w:proofErr w:type="spellStart"/>
      <w:r>
        <w:t>təqdim</w:t>
      </w:r>
      <w:proofErr w:type="spellEnd"/>
      <w:r>
        <w:t xml:space="preserve"> </w:t>
      </w:r>
      <w:proofErr w:type="spellStart"/>
      <w:r>
        <w:t>edilmədikdə</w:t>
      </w:r>
      <w:proofErr w:type="spellEnd"/>
      <w:r>
        <w:t xml:space="preserve"> </w:t>
      </w:r>
      <w:proofErr w:type="spellStart"/>
      <w:r>
        <w:t>isə</w:t>
      </w:r>
      <w:proofErr w:type="spellEnd"/>
      <w:r>
        <w:t xml:space="preserve"> </w:t>
      </w:r>
      <w:proofErr w:type="spellStart"/>
      <w:r>
        <w:t>Bölmə</w:t>
      </w:r>
      <w:proofErr w:type="spellEnd"/>
      <w:r>
        <w:t xml:space="preserve"> </w:t>
      </w:r>
      <w:proofErr w:type="spellStart"/>
      <w:r>
        <w:t>şikayəti</w:t>
      </w:r>
      <w:proofErr w:type="spellEnd"/>
      <w:r>
        <w:t xml:space="preserve"> </w:t>
      </w:r>
      <w:proofErr w:type="spellStart"/>
      <w:r>
        <w:t>qismən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tamamilə</w:t>
      </w:r>
      <w:proofErr w:type="spellEnd"/>
      <w:r>
        <w:t xml:space="preserve"> </w:t>
      </w:r>
      <w:proofErr w:type="spellStart"/>
      <w:r>
        <w:t>rədd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bilər</w:t>
      </w:r>
      <w:proofErr w:type="spellEnd"/>
      <w:r>
        <w:t xml:space="preserve">. </w:t>
      </w:r>
      <w:proofErr w:type="spellStart"/>
      <w:r>
        <w:t>Hazırkı</w:t>
      </w:r>
      <w:proofErr w:type="spellEnd"/>
      <w:r>
        <w:t xml:space="preserve"> </w:t>
      </w:r>
      <w:proofErr w:type="spellStart"/>
      <w:r>
        <w:t>işdə</w:t>
      </w:r>
      <w:proofErr w:type="spellEnd"/>
      <w:r>
        <w:t xml:space="preserve"> </w:t>
      </w:r>
      <w:proofErr w:type="spellStart"/>
      <w:r>
        <w:t>tələblər</w:t>
      </w:r>
      <w:proofErr w:type="spellEnd"/>
      <w:r>
        <w:t xml:space="preserve"> </w:t>
      </w:r>
      <w:proofErr w:type="spellStart"/>
      <w:r>
        <w:t>nə</w:t>
      </w:r>
      <w:proofErr w:type="spellEnd"/>
      <w:r>
        <w:t xml:space="preserve"> </w:t>
      </w:r>
      <w:proofErr w:type="spellStart"/>
      <w:r>
        <w:t>detallı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göstərilmiş</w:t>
      </w:r>
      <w:proofErr w:type="spellEnd"/>
      <w:r>
        <w:t xml:space="preserve">, </w:t>
      </w:r>
      <w:proofErr w:type="spellStart"/>
      <w:r>
        <w:t>nə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hər</w:t>
      </w:r>
      <w:proofErr w:type="spellEnd"/>
      <w:r>
        <w:t xml:space="preserve"> </w:t>
      </w:r>
      <w:proofErr w:type="spellStart"/>
      <w:r>
        <w:t>hansı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sənədlə</w:t>
      </w:r>
      <w:proofErr w:type="spellEnd"/>
      <w:r>
        <w:t xml:space="preserve"> </w:t>
      </w:r>
      <w:proofErr w:type="spellStart"/>
      <w:r>
        <w:t>təsdiq</w:t>
      </w:r>
      <w:proofErr w:type="spellEnd"/>
      <w:r>
        <w:t xml:space="preserve"> </w:t>
      </w:r>
      <w:proofErr w:type="spellStart"/>
      <w:r>
        <w:t>edilmişdir</w:t>
      </w:r>
      <w:proofErr w:type="spellEnd"/>
      <w:r>
        <w:t xml:space="preserve">. Buna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xərcləri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məsrəflərlə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tələbi</w:t>
      </w:r>
      <w:proofErr w:type="spellEnd"/>
      <w:r>
        <w:t xml:space="preserve"> </w:t>
      </w:r>
      <w:proofErr w:type="spellStart"/>
      <w:r>
        <w:t>rədd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(Malik Babayev </w:t>
      </w:r>
      <w:proofErr w:type="spellStart"/>
      <w:r>
        <w:t>Azərbaycana</w:t>
      </w:r>
      <w:proofErr w:type="spellEnd"/>
      <w:r>
        <w:t xml:space="preserve"> </w:t>
      </w:r>
      <w:proofErr w:type="spellStart"/>
      <w:r>
        <w:t>qarşı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müqayisə</w:t>
      </w:r>
      <w:proofErr w:type="spellEnd"/>
      <w:r>
        <w:t xml:space="preserve"> et, №30500/11, § 97, 1 </w:t>
      </w:r>
      <w:proofErr w:type="spellStart"/>
      <w:r>
        <w:t>iyun</w:t>
      </w:r>
      <w:proofErr w:type="spellEnd"/>
      <w:r>
        <w:t xml:space="preserve"> 2017).</w:t>
      </w:r>
    </w:p>
    <w:p w14:paraId="4EBCB27D" w14:textId="77777777" w:rsidR="00FB39DF" w:rsidRDefault="00FB39DF" w:rsidP="00FB39DF"/>
    <w:p w14:paraId="3818447F" w14:textId="77777777" w:rsidR="00FB39DF" w:rsidRDefault="00FB39DF" w:rsidP="00FB39DF">
      <w:r>
        <w:t xml:space="preserve">C. </w:t>
      </w:r>
      <w:proofErr w:type="spellStart"/>
      <w:r>
        <w:t>Gecikmə</w:t>
      </w:r>
      <w:proofErr w:type="spellEnd"/>
      <w:r>
        <w:t xml:space="preserve"> </w:t>
      </w:r>
      <w:proofErr w:type="spellStart"/>
      <w:r>
        <w:t>faizi</w:t>
      </w:r>
      <w:proofErr w:type="spellEnd"/>
    </w:p>
    <w:p w14:paraId="397083F1" w14:textId="77777777" w:rsidR="00FB39DF" w:rsidRDefault="00FB39DF" w:rsidP="00FB39DF"/>
    <w:p w14:paraId="160882DF" w14:textId="7BD1C49C" w:rsidR="00FB39DF" w:rsidRDefault="00FB39DF" w:rsidP="00FB39DF">
      <w:bookmarkStart w:id="0" w:name="_GoBack"/>
      <w:bookmarkEnd w:id="0"/>
      <w:r>
        <w:t xml:space="preserve">82.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məbləğin</w:t>
      </w:r>
      <w:proofErr w:type="spellEnd"/>
      <w:r>
        <w:t xml:space="preserve"> </w:t>
      </w:r>
      <w:proofErr w:type="spellStart"/>
      <w:r>
        <w:t>ödənilməsinin</w:t>
      </w:r>
      <w:proofErr w:type="spellEnd"/>
      <w:r>
        <w:t xml:space="preserve"> </w:t>
      </w:r>
      <w:proofErr w:type="spellStart"/>
      <w:r>
        <w:t>gecikməsinə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dərəcəsinin</w:t>
      </w:r>
      <w:proofErr w:type="spellEnd"/>
      <w:r>
        <w:t xml:space="preserve"> </w:t>
      </w:r>
      <w:proofErr w:type="spellStart"/>
      <w:r>
        <w:t>Avropa</w:t>
      </w:r>
      <w:proofErr w:type="spellEnd"/>
      <w:r>
        <w:t xml:space="preserve"> </w:t>
      </w:r>
      <w:proofErr w:type="spellStart"/>
      <w:r>
        <w:t>Mərkəzi</w:t>
      </w:r>
      <w:proofErr w:type="spellEnd"/>
      <w:r>
        <w:t xml:space="preserve"> </w:t>
      </w:r>
      <w:proofErr w:type="spellStart"/>
      <w:r>
        <w:t>Bankının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dərəcəsinə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hesablanmasını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bura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edilməsini</w:t>
      </w:r>
      <w:proofErr w:type="spellEnd"/>
      <w:r>
        <w:t xml:space="preserve"> </w:t>
      </w:r>
      <w:proofErr w:type="spellStart"/>
      <w:r>
        <w:t>münasib</w:t>
      </w:r>
      <w:proofErr w:type="spellEnd"/>
      <w:r>
        <w:t xml:space="preserve"> </w:t>
      </w:r>
      <w:proofErr w:type="spellStart"/>
      <w:r>
        <w:t>hesab</w:t>
      </w:r>
      <w:proofErr w:type="spellEnd"/>
      <w:r>
        <w:t xml:space="preserve"> </w:t>
      </w:r>
      <w:proofErr w:type="spellStart"/>
      <w:r>
        <w:t>edir</w:t>
      </w:r>
      <w:proofErr w:type="spellEnd"/>
      <w:r>
        <w:t>.</w:t>
      </w:r>
    </w:p>
    <w:p w14:paraId="5F916A78" w14:textId="77777777" w:rsidR="00FB39DF" w:rsidRDefault="00FB39DF" w:rsidP="00FB39DF">
      <w:r>
        <w:t xml:space="preserve"> </w:t>
      </w:r>
    </w:p>
    <w:p w14:paraId="68AE660B" w14:textId="77777777" w:rsidR="00FB39DF" w:rsidRDefault="00FB39DF" w:rsidP="00FB39DF">
      <w:r>
        <w:t xml:space="preserve">BU SƏBƏBLƏRƏ GÖRƏ, MƏHKƏMƏ YEKDİLLİKLƏ, </w:t>
      </w:r>
    </w:p>
    <w:p w14:paraId="058D95C8" w14:textId="77777777" w:rsidR="00FB39DF" w:rsidRDefault="00FB39DF" w:rsidP="00FB39DF">
      <w:r>
        <w:t>1.</w:t>
      </w:r>
      <w:r>
        <w:tab/>
      </w:r>
      <w:proofErr w:type="spellStart"/>
      <w:r>
        <w:t>Bəyan</w:t>
      </w:r>
      <w:proofErr w:type="spellEnd"/>
      <w:r>
        <w:t xml:space="preserve"> </w:t>
      </w:r>
      <w:proofErr w:type="spellStart"/>
      <w:r>
        <w:t>edir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ərizə</w:t>
      </w:r>
      <w:proofErr w:type="spellEnd"/>
      <w:r>
        <w:t xml:space="preserve"> </w:t>
      </w:r>
      <w:proofErr w:type="spellStart"/>
      <w:r>
        <w:t>qəbulediləndir</w:t>
      </w:r>
      <w:proofErr w:type="spellEnd"/>
      <w:r>
        <w:t>;</w:t>
      </w:r>
    </w:p>
    <w:p w14:paraId="23B7CEB5" w14:textId="77777777" w:rsidR="00FB39DF" w:rsidRDefault="00FB39DF" w:rsidP="00FB39DF">
      <w:r>
        <w:t>2.</w:t>
      </w:r>
      <w:r>
        <w:tab/>
      </w:r>
      <w:proofErr w:type="spellStart"/>
      <w:r>
        <w:t>Qərar</w:t>
      </w:r>
      <w:proofErr w:type="spellEnd"/>
      <w:r>
        <w:t xml:space="preserve"> </w:t>
      </w:r>
      <w:proofErr w:type="spellStart"/>
      <w:r>
        <w:t>verdi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Konvensiyanın</w:t>
      </w:r>
      <w:proofErr w:type="spellEnd"/>
      <w:r>
        <w:t xml:space="preserve"> 8-ci </w:t>
      </w:r>
      <w:proofErr w:type="spellStart"/>
      <w:r>
        <w:t>maddəsi</w:t>
      </w:r>
      <w:proofErr w:type="spellEnd"/>
      <w:r>
        <w:t xml:space="preserve"> </w:t>
      </w:r>
      <w:proofErr w:type="spellStart"/>
      <w:r>
        <w:t>pozulub</w:t>
      </w:r>
      <w:proofErr w:type="spellEnd"/>
      <w:r>
        <w:t>;</w:t>
      </w:r>
    </w:p>
    <w:p w14:paraId="5D81C04E" w14:textId="77777777" w:rsidR="00FB39DF" w:rsidRDefault="00FB39DF" w:rsidP="00FB39DF">
      <w:r>
        <w:t>3.</w:t>
      </w:r>
      <w:r>
        <w:tab/>
        <w:t xml:space="preserve"> </w:t>
      </w:r>
      <w:proofErr w:type="spellStart"/>
      <w:r>
        <w:t>Qərar</w:t>
      </w:r>
      <w:proofErr w:type="spellEnd"/>
      <w:r>
        <w:t xml:space="preserve"> </w:t>
      </w:r>
      <w:proofErr w:type="spellStart"/>
      <w:r>
        <w:t>verdi</w:t>
      </w:r>
      <w:proofErr w:type="spellEnd"/>
      <w:r>
        <w:t xml:space="preserve"> </w:t>
      </w:r>
      <w:proofErr w:type="spellStart"/>
      <w:r>
        <w:t>ki</w:t>
      </w:r>
      <w:proofErr w:type="spellEnd"/>
      <w:r>
        <w:t>,</w:t>
      </w:r>
    </w:p>
    <w:p w14:paraId="55BB6646" w14:textId="77777777" w:rsidR="00FB39DF" w:rsidRDefault="00FB39DF" w:rsidP="00FB39DF"/>
    <w:p w14:paraId="114F6187" w14:textId="77777777" w:rsidR="00FB39DF" w:rsidRDefault="00FB39DF" w:rsidP="00FB39DF">
      <w:r>
        <w:t xml:space="preserve"> (a)  </w:t>
      </w:r>
      <w:proofErr w:type="spellStart"/>
      <w:r>
        <w:t>Konvensiyanın</w:t>
      </w:r>
      <w:proofErr w:type="spellEnd"/>
      <w:r>
        <w:t xml:space="preserve"> 44-cü </w:t>
      </w:r>
      <w:proofErr w:type="spellStart"/>
      <w:r>
        <w:t>maddəsinin</w:t>
      </w:r>
      <w:proofErr w:type="spellEnd"/>
      <w:r>
        <w:t xml:space="preserve"> 2-ci </w:t>
      </w:r>
      <w:proofErr w:type="spellStart"/>
      <w:r>
        <w:t>bəndinə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, </w:t>
      </w:r>
      <w:proofErr w:type="spellStart"/>
      <w:r>
        <w:t>cavabdeh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qərarın</w:t>
      </w:r>
      <w:proofErr w:type="spellEnd"/>
      <w:r>
        <w:t xml:space="preserve"> </w:t>
      </w:r>
      <w:proofErr w:type="spellStart"/>
      <w:r>
        <w:t>qüvvəyə</w:t>
      </w:r>
      <w:proofErr w:type="spellEnd"/>
      <w:r>
        <w:t xml:space="preserve"> </w:t>
      </w:r>
      <w:proofErr w:type="spellStart"/>
      <w:r>
        <w:t>minməsindən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ay </w:t>
      </w:r>
      <w:proofErr w:type="spellStart"/>
      <w:r>
        <w:t>ərzində</w:t>
      </w:r>
      <w:proofErr w:type="spellEnd"/>
      <w:r>
        <w:t xml:space="preserve"> 4.500 </w:t>
      </w:r>
      <w:proofErr w:type="spellStart"/>
      <w:r>
        <w:t>avro</w:t>
      </w:r>
      <w:proofErr w:type="spellEnd"/>
      <w:r>
        <w:t xml:space="preserve"> </w:t>
      </w:r>
      <w:proofErr w:type="spellStart"/>
      <w:r>
        <w:t>məbləğində</w:t>
      </w:r>
      <w:proofErr w:type="spellEnd"/>
      <w:r>
        <w:t xml:space="preserve"> </w:t>
      </w:r>
      <w:proofErr w:type="spellStart"/>
      <w:r>
        <w:t>vəsaiti</w:t>
      </w:r>
      <w:proofErr w:type="spellEnd"/>
      <w:r>
        <w:t xml:space="preserve"> </w:t>
      </w:r>
      <w:proofErr w:type="spellStart"/>
      <w:r>
        <w:t>ödəmənin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keçirilməsi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mövcud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məzənnəyə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,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manatı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ərizəçiyə</w:t>
      </w:r>
      <w:proofErr w:type="spellEnd"/>
      <w:r>
        <w:t xml:space="preserve"> </w:t>
      </w:r>
      <w:proofErr w:type="spellStart"/>
      <w:r>
        <w:t>ödəməlidir</w:t>
      </w:r>
      <w:proofErr w:type="spellEnd"/>
      <w:r>
        <w:t>:</w:t>
      </w:r>
    </w:p>
    <w:p w14:paraId="2D5D2035" w14:textId="77777777" w:rsidR="00FB39DF" w:rsidRDefault="00FB39DF" w:rsidP="00FB39DF">
      <w:r>
        <w:t xml:space="preserve">(b)   </w:t>
      </w:r>
      <w:proofErr w:type="spellStart"/>
      <w:r>
        <w:t>yuarıda</w:t>
      </w:r>
      <w:proofErr w:type="spellEnd"/>
      <w:r>
        <w:t xml:space="preserve"> </w:t>
      </w:r>
      <w:proofErr w:type="spellStart"/>
      <w:r>
        <w:t>qeyd</w:t>
      </w:r>
      <w:proofErr w:type="spellEnd"/>
      <w:r>
        <w:t xml:space="preserve"> </w:t>
      </w:r>
      <w:proofErr w:type="spellStart"/>
      <w:r>
        <w:t>edilən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ayın</w:t>
      </w:r>
      <w:proofErr w:type="spellEnd"/>
      <w:r>
        <w:t xml:space="preserve"> </w:t>
      </w:r>
      <w:proofErr w:type="spellStart"/>
      <w:r>
        <w:t>keçməsindən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ödəmənin</w:t>
      </w:r>
      <w:proofErr w:type="spellEnd"/>
      <w:r>
        <w:t xml:space="preserve"> </w:t>
      </w:r>
      <w:proofErr w:type="spellStart"/>
      <w:r>
        <w:t>həyata</w:t>
      </w:r>
      <w:proofErr w:type="spellEnd"/>
      <w:r>
        <w:t xml:space="preserve"> </w:t>
      </w:r>
      <w:proofErr w:type="spellStart"/>
      <w:r>
        <w:t>keçirilməsinə</w:t>
      </w:r>
      <w:proofErr w:type="spellEnd"/>
      <w:r>
        <w:t xml:space="preserve"> </w:t>
      </w:r>
      <w:proofErr w:type="spellStart"/>
      <w:r>
        <w:t>qədər</w:t>
      </w:r>
      <w:proofErr w:type="spellEnd"/>
      <w:r>
        <w:t xml:space="preserve"> </w:t>
      </w:r>
      <w:proofErr w:type="spellStart"/>
      <w:r>
        <w:t>gecikdirilən</w:t>
      </w:r>
      <w:proofErr w:type="spellEnd"/>
      <w:r>
        <w:t xml:space="preserve"> </w:t>
      </w:r>
      <w:proofErr w:type="spellStart"/>
      <w:r>
        <w:t>müddət</w:t>
      </w:r>
      <w:proofErr w:type="spellEnd"/>
      <w:r>
        <w:t xml:space="preserve"> </w:t>
      </w:r>
      <w:proofErr w:type="spellStart"/>
      <w:r>
        <w:t>üçün</w:t>
      </w:r>
      <w:proofErr w:type="spellEnd"/>
      <w:r>
        <w:t xml:space="preserve"> </w:t>
      </w:r>
      <w:proofErr w:type="spellStart"/>
      <w:r>
        <w:t>yuxarıda</w:t>
      </w:r>
      <w:proofErr w:type="spellEnd"/>
      <w:r>
        <w:t xml:space="preserve"> </w:t>
      </w:r>
      <w:proofErr w:type="spellStart"/>
      <w:r>
        <w:t>göstərilən</w:t>
      </w:r>
      <w:proofErr w:type="spellEnd"/>
      <w:r>
        <w:t xml:space="preserve"> </w:t>
      </w:r>
      <w:proofErr w:type="spellStart"/>
      <w:r>
        <w:t>məbləğə</w:t>
      </w:r>
      <w:proofErr w:type="spellEnd"/>
      <w:r>
        <w:t xml:space="preserve"> </w:t>
      </w:r>
      <w:proofErr w:type="spellStart"/>
      <w:r>
        <w:t>görə</w:t>
      </w:r>
      <w:proofErr w:type="spellEnd"/>
      <w:r>
        <w:t xml:space="preserve">, </w:t>
      </w:r>
      <w:proofErr w:type="spellStart"/>
      <w:r>
        <w:t>Avropa</w:t>
      </w:r>
      <w:proofErr w:type="spellEnd"/>
      <w:r>
        <w:t xml:space="preserve"> </w:t>
      </w:r>
      <w:proofErr w:type="spellStart"/>
      <w:r>
        <w:t>Mərkəzi</w:t>
      </w:r>
      <w:proofErr w:type="spellEnd"/>
      <w:r>
        <w:t xml:space="preserve"> </w:t>
      </w:r>
      <w:proofErr w:type="spellStart"/>
      <w:r>
        <w:t>Bankının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dərəcəsinə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faizlər</w:t>
      </w:r>
      <w:proofErr w:type="spellEnd"/>
      <w:r>
        <w:t xml:space="preserve"> </w:t>
      </w:r>
      <w:proofErr w:type="spellStart"/>
      <w:r>
        <w:t>ödənilməli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faiz</w:t>
      </w:r>
      <w:proofErr w:type="spellEnd"/>
      <w:r>
        <w:t xml:space="preserve"> </w:t>
      </w:r>
      <w:proofErr w:type="spellStart"/>
      <w:r>
        <w:t>də</w:t>
      </w:r>
      <w:proofErr w:type="spellEnd"/>
      <w:r>
        <w:t xml:space="preserve"> </w:t>
      </w:r>
      <w:proofErr w:type="spellStart"/>
      <w:r>
        <w:t>əlavə</w:t>
      </w:r>
      <w:proofErr w:type="spellEnd"/>
      <w:r>
        <w:t xml:space="preserve"> </w:t>
      </w:r>
      <w:proofErr w:type="spellStart"/>
      <w:r>
        <w:t>edilməlidir</w:t>
      </w:r>
      <w:proofErr w:type="spellEnd"/>
      <w:r>
        <w:t>;</w:t>
      </w:r>
    </w:p>
    <w:p w14:paraId="68A95284" w14:textId="77777777" w:rsidR="00FB39DF" w:rsidRDefault="00FB39DF" w:rsidP="00FB39DF"/>
    <w:p w14:paraId="42CF73CF" w14:textId="77777777" w:rsidR="00FB39DF" w:rsidRDefault="00FB39DF" w:rsidP="00FB39DF">
      <w:r>
        <w:t xml:space="preserve">4.   </w:t>
      </w:r>
      <w:proofErr w:type="spellStart"/>
      <w:r>
        <w:t>Ərizəçinin</w:t>
      </w:r>
      <w:proofErr w:type="spellEnd"/>
      <w:r>
        <w:t xml:space="preserve"> </w:t>
      </w:r>
      <w:proofErr w:type="spellStart"/>
      <w:r>
        <w:t>ədalətli</w:t>
      </w:r>
      <w:proofErr w:type="spellEnd"/>
      <w:r>
        <w:t xml:space="preserve"> </w:t>
      </w:r>
      <w:proofErr w:type="spellStart"/>
      <w:r>
        <w:t>əvəzin</w:t>
      </w:r>
      <w:proofErr w:type="spellEnd"/>
      <w:r>
        <w:t xml:space="preserve"> </w:t>
      </w:r>
      <w:proofErr w:type="spellStart"/>
      <w:r>
        <w:t>ödənilməsinə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tələblərinin</w:t>
      </w:r>
      <w:proofErr w:type="spellEnd"/>
      <w:r>
        <w:t xml:space="preserve"> </w:t>
      </w:r>
      <w:proofErr w:type="spellStart"/>
      <w:r>
        <w:t>digər</w:t>
      </w:r>
      <w:proofErr w:type="spellEnd"/>
      <w:r>
        <w:t xml:space="preserve"> </w:t>
      </w:r>
      <w:proofErr w:type="spellStart"/>
      <w:r>
        <w:t>hissələri</w:t>
      </w:r>
      <w:proofErr w:type="spellEnd"/>
      <w:r>
        <w:t xml:space="preserve"> </w:t>
      </w:r>
      <w:proofErr w:type="spellStart"/>
      <w:r>
        <w:t>rədd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2B9AAE95" w14:textId="77777777" w:rsidR="00FB39DF" w:rsidRDefault="00FB39DF" w:rsidP="00FB39DF"/>
    <w:p w14:paraId="6828508F" w14:textId="77777777" w:rsidR="00FB39DF" w:rsidRDefault="00FB39DF" w:rsidP="00FB39DF">
      <w:proofErr w:type="spellStart"/>
      <w:r>
        <w:t>Qərar</w:t>
      </w:r>
      <w:proofErr w:type="spellEnd"/>
      <w:r>
        <w:t xml:space="preserve"> </w:t>
      </w:r>
      <w:proofErr w:type="spellStart"/>
      <w:r>
        <w:t>ingilis</w:t>
      </w:r>
      <w:proofErr w:type="spellEnd"/>
      <w:r>
        <w:t xml:space="preserve"> </w:t>
      </w:r>
      <w:proofErr w:type="spellStart"/>
      <w:r>
        <w:t>dilində</w:t>
      </w:r>
      <w:proofErr w:type="spellEnd"/>
      <w:r>
        <w:t xml:space="preserve"> </w:t>
      </w:r>
      <w:proofErr w:type="spellStart"/>
      <w:r>
        <w:t>tərtib</w:t>
      </w:r>
      <w:proofErr w:type="spellEnd"/>
      <w:r>
        <w:t xml:space="preserve"> </w:t>
      </w:r>
      <w:proofErr w:type="spellStart"/>
      <w:r>
        <w:t>olundu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Məhkəmə</w:t>
      </w:r>
      <w:proofErr w:type="spellEnd"/>
      <w:r>
        <w:t xml:space="preserve"> </w:t>
      </w:r>
      <w:proofErr w:type="spellStart"/>
      <w:r>
        <w:t>Reqlamentinin</w:t>
      </w:r>
      <w:proofErr w:type="spellEnd"/>
      <w:r>
        <w:t xml:space="preserve"> 77-ci </w:t>
      </w:r>
      <w:proofErr w:type="spellStart"/>
      <w:r>
        <w:t>Qaydasının</w:t>
      </w:r>
      <w:proofErr w:type="spellEnd"/>
      <w:r>
        <w:t xml:space="preserve"> 2 </w:t>
      </w:r>
      <w:proofErr w:type="spellStart"/>
      <w:r>
        <w:t>və</w:t>
      </w:r>
      <w:proofErr w:type="spellEnd"/>
      <w:r>
        <w:t xml:space="preserve"> 3-cü </w:t>
      </w:r>
      <w:proofErr w:type="spellStart"/>
      <w:r>
        <w:t>bəndlərinə</w:t>
      </w:r>
      <w:proofErr w:type="spellEnd"/>
      <w:r>
        <w:t xml:space="preserve"> </w:t>
      </w:r>
      <w:proofErr w:type="spellStart"/>
      <w:r>
        <w:t>uyğun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, 30 </w:t>
      </w:r>
      <w:proofErr w:type="spellStart"/>
      <w:r>
        <w:t>yanvar</w:t>
      </w:r>
      <w:proofErr w:type="spellEnd"/>
      <w:r>
        <w:t xml:space="preserve"> 2020-ci </w:t>
      </w:r>
      <w:proofErr w:type="spellStart"/>
      <w:r>
        <w:t>il</w:t>
      </w:r>
      <w:proofErr w:type="spellEnd"/>
      <w:r>
        <w:t xml:space="preserve"> </w:t>
      </w:r>
      <w:proofErr w:type="spellStart"/>
      <w:r>
        <w:t>tarixdə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olaraq</w:t>
      </w:r>
      <w:proofErr w:type="spellEnd"/>
      <w:r>
        <w:t xml:space="preserve"> </w:t>
      </w:r>
      <w:proofErr w:type="spellStart"/>
      <w:r>
        <w:t>açıqlanıb</w:t>
      </w:r>
      <w:proofErr w:type="spellEnd"/>
      <w:r>
        <w:t>.</w:t>
      </w:r>
    </w:p>
    <w:p w14:paraId="6DA77442" w14:textId="77777777" w:rsidR="00FB39DF" w:rsidRDefault="00FB39DF" w:rsidP="00FB39DF"/>
    <w:p w14:paraId="4C2400E9" w14:textId="77777777" w:rsidR="00FB39DF" w:rsidRDefault="00FB39DF" w:rsidP="00FB39DF">
      <w:r>
        <w:tab/>
        <w:t xml:space="preserve"> </w:t>
      </w:r>
      <w:r>
        <w:tab/>
        <w:t xml:space="preserve">Claudia </w:t>
      </w:r>
      <w:proofErr w:type="spellStart"/>
      <w:proofErr w:type="gramStart"/>
      <w:r>
        <w:t>Westerdiek</w:t>
      </w:r>
      <w:proofErr w:type="spellEnd"/>
      <w:r>
        <w:t xml:space="preserve">  </w:t>
      </w:r>
      <w:r>
        <w:tab/>
      </w:r>
      <w:proofErr w:type="gramEnd"/>
      <w:r>
        <w:t xml:space="preserve">Angelika </w:t>
      </w:r>
      <w:proofErr w:type="spellStart"/>
      <w:r>
        <w:t>Nußberger</w:t>
      </w:r>
      <w:proofErr w:type="spellEnd"/>
      <w:r>
        <w:t xml:space="preserve"> </w:t>
      </w:r>
    </w:p>
    <w:p w14:paraId="1C43CB14" w14:textId="77777777" w:rsidR="00FB39DF" w:rsidRDefault="00FB39DF" w:rsidP="00FB39DF">
      <w:r>
        <w:tab/>
        <w:t xml:space="preserve"> </w:t>
      </w:r>
      <w:r>
        <w:tab/>
      </w:r>
      <w:proofErr w:type="spellStart"/>
      <w:r>
        <w:t>Katib</w:t>
      </w:r>
      <w:proofErr w:type="spellEnd"/>
      <w:r>
        <w:t xml:space="preserve"> </w:t>
      </w:r>
      <w:r>
        <w:tab/>
        <w:t xml:space="preserve">                                      </w:t>
      </w:r>
      <w:proofErr w:type="spellStart"/>
      <w:r>
        <w:t>Sədr</w:t>
      </w:r>
      <w:proofErr w:type="spellEnd"/>
      <w:r>
        <w:t xml:space="preserve"> </w:t>
      </w:r>
    </w:p>
    <w:p w14:paraId="6FD28F56" w14:textId="77777777" w:rsidR="00FB39DF" w:rsidRPr="00B92183" w:rsidRDefault="00FB39DF" w:rsidP="00FB39DF">
      <w:r>
        <w:t xml:space="preserve"> </w:t>
      </w:r>
      <w:r w:rsidRPr="00B92183">
        <w:t xml:space="preserve"> </w:t>
      </w:r>
    </w:p>
    <w:p w14:paraId="22EEE65D" w14:textId="72848FD4" w:rsidR="001C055B" w:rsidRPr="00FB39DF" w:rsidRDefault="00A70DD7" w:rsidP="00FB39DF"/>
    <w:sectPr w:rsidR="001C055B" w:rsidRPr="00FB39DF" w:rsidSect="000B7195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5EE5" w14:textId="77777777" w:rsidR="00A70DD7" w:rsidRPr="008E437C" w:rsidRDefault="00A70DD7">
      <w:r w:rsidRPr="008E437C">
        <w:separator/>
      </w:r>
    </w:p>
  </w:endnote>
  <w:endnote w:type="continuationSeparator" w:id="0">
    <w:p w14:paraId="19891FBC" w14:textId="77777777" w:rsidR="00A70DD7" w:rsidRPr="008E437C" w:rsidRDefault="00A70DD7">
      <w:r w:rsidRPr="008E43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354D" w14:textId="77777777" w:rsidR="00C26D3D" w:rsidRDefault="00A70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389D3" w14:textId="77777777" w:rsidR="00C26D3D" w:rsidRPr="000B7195" w:rsidRDefault="00A70DD7" w:rsidP="00AF1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834A" w14:textId="77777777" w:rsidR="00A70DD7" w:rsidRPr="008E437C" w:rsidRDefault="00A70DD7" w:rsidP="0098410D">
      <w:r w:rsidRPr="008E437C">
        <w:separator/>
      </w:r>
    </w:p>
  </w:footnote>
  <w:footnote w:type="continuationSeparator" w:id="0">
    <w:p w14:paraId="675FC8B0" w14:textId="77777777" w:rsidR="00A70DD7" w:rsidRPr="008E437C" w:rsidRDefault="00A70DD7" w:rsidP="0098410D">
      <w:r w:rsidRPr="008E43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A030" w14:textId="77777777" w:rsidR="00C26D3D" w:rsidRPr="004D0EC7" w:rsidRDefault="009F378A" w:rsidP="004D0EC7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7510">
      <w:rPr>
        <w:rStyle w:val="PageNumber"/>
        <w:noProof/>
      </w:rPr>
      <w:t>10</w:t>
    </w:r>
    <w:r>
      <w:rPr>
        <w:rStyle w:val="PageNumber"/>
      </w:rPr>
      <w:fldChar w:fldCharType="end"/>
    </w:r>
    <w:r w:rsidR="00475200" w:rsidRPr="004D0EC7">
      <w:tab/>
    </w:r>
    <w:r>
      <w:t>BABAYEVA v. AZERBAIJAN</w:t>
    </w:r>
    <w:r w:rsidR="00475200" w:rsidRPr="004D0EC7">
      <w:t xml:space="preserve"> </w:t>
    </w:r>
    <w:r w:rsidR="00475200">
      <w:t>JUDGMENT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38BB" w14:textId="77777777" w:rsidR="00C26D3D" w:rsidRPr="00882CD5" w:rsidRDefault="00475200" w:rsidP="009F378A">
    <w:pPr>
      <w:pStyle w:val="ECHRHeader"/>
    </w:pPr>
    <w:r w:rsidRPr="00882CD5">
      <w:tab/>
    </w:r>
    <w:r w:rsidR="009F378A">
      <w:t>BABAYEVA v. AZERBAIJAN</w:t>
    </w:r>
    <w:r w:rsidRPr="00882CD5">
      <w:t xml:space="preserve"> JUDGMENT</w:t>
    </w:r>
    <w:r w:rsidRPr="00882CD5">
      <w:tab/>
    </w:r>
    <w:r w:rsidR="009F378A">
      <w:rPr>
        <w:rStyle w:val="PageNumber"/>
      </w:rPr>
      <w:fldChar w:fldCharType="begin"/>
    </w:r>
    <w:r w:rsidR="009F378A">
      <w:rPr>
        <w:rStyle w:val="PageNumber"/>
      </w:rPr>
      <w:instrText xml:space="preserve"> PAGE </w:instrText>
    </w:r>
    <w:r w:rsidR="009F378A">
      <w:rPr>
        <w:rStyle w:val="PageNumber"/>
      </w:rPr>
      <w:fldChar w:fldCharType="separate"/>
    </w:r>
    <w:r w:rsidR="000A7510">
      <w:rPr>
        <w:rStyle w:val="PageNumber"/>
        <w:noProof/>
      </w:rPr>
      <w:t>11</w:t>
    </w:r>
    <w:r w:rsidR="009F378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FD32CE"/>
    <w:multiLevelType w:val="hybridMultilevel"/>
    <w:tmpl w:val="78FA9E26"/>
    <w:lvl w:ilvl="0" w:tplc="B0A426F0">
      <w:start w:val="30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61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5CE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28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C1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05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5EC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ACF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06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5D6AC4"/>
    <w:multiLevelType w:val="hybridMultilevel"/>
    <w:tmpl w:val="7EF85520"/>
    <w:lvl w:ilvl="0" w:tplc="2BC22DDA">
      <w:start w:val="2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E2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0A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766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74A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2F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02D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8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86A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41157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 w15:restartNumberingAfterBreak="0">
    <w:nsid w:val="14A40C60"/>
    <w:multiLevelType w:val="hybridMultilevel"/>
    <w:tmpl w:val="E51CE3A6"/>
    <w:lvl w:ilvl="0" w:tplc="0D1415E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43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2A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A8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85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C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65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9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C0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6559"/>
    <w:multiLevelType w:val="hybridMultilevel"/>
    <w:tmpl w:val="890E3F18"/>
    <w:lvl w:ilvl="0" w:tplc="0F9C2D32">
      <w:start w:val="1"/>
      <w:numFmt w:val="lowerLetter"/>
      <w:lvlText w:val="(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06EE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EE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A5C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9E95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2F4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EE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C4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020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A79A8"/>
    <w:multiLevelType w:val="hybridMultilevel"/>
    <w:tmpl w:val="F5F8EF72"/>
    <w:lvl w:ilvl="0" w:tplc="A9C6AB5A">
      <w:start w:val="18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E4C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49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A6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4C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81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A1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A1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A9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2B6BCA"/>
    <w:multiLevelType w:val="hybridMultilevel"/>
    <w:tmpl w:val="F0CC6130"/>
    <w:lvl w:ilvl="0" w:tplc="D94026F0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CD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4466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05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A0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AD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6A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A6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A75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DF7AEC"/>
    <w:multiLevelType w:val="hybridMultilevel"/>
    <w:tmpl w:val="DFBE1F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093EE7"/>
    <w:multiLevelType w:val="hybridMultilevel"/>
    <w:tmpl w:val="BF7ED2A2"/>
    <w:lvl w:ilvl="0" w:tplc="0ED6689C">
      <w:start w:val="55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0BE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243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887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200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805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C9D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8B4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2045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722B58"/>
    <w:multiLevelType w:val="hybridMultilevel"/>
    <w:tmpl w:val="1376E2E8"/>
    <w:lvl w:ilvl="0" w:tplc="A1ACE5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24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9EED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3C2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EA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6B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8B1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EA6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E9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67227F"/>
    <w:multiLevelType w:val="hybridMultilevel"/>
    <w:tmpl w:val="1F36AB74"/>
    <w:lvl w:ilvl="0" w:tplc="2F924128">
      <w:start w:val="58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96E9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2AE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29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A9A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22D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83D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6D1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D22F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A223D0"/>
    <w:multiLevelType w:val="hybridMultilevel"/>
    <w:tmpl w:val="4718DF32"/>
    <w:lvl w:ilvl="0" w:tplc="19F8C60C">
      <w:start w:val="38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80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6C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0B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6C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63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88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20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AE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FD1241"/>
    <w:multiLevelType w:val="hybridMultilevel"/>
    <w:tmpl w:val="F6D86CC2"/>
    <w:lvl w:ilvl="0" w:tplc="CF628FBA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51080B7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6CAC2A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C3210E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9DAFF9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F6A44E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188EBF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B96316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580A78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ED35B3"/>
    <w:multiLevelType w:val="hybridMultilevel"/>
    <w:tmpl w:val="9050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970851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1"/>
  </w:num>
  <w:num w:numId="6">
    <w:abstractNumId w:val="28"/>
  </w:num>
  <w:num w:numId="7">
    <w:abstractNumId w:val="11"/>
  </w:num>
  <w:num w:numId="8">
    <w:abstractNumId w:val="6"/>
  </w:num>
  <w:num w:numId="9">
    <w:abstractNumId w:val="25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6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18"/>
  </w:num>
  <w:num w:numId="30">
    <w:abstractNumId w:val="16"/>
  </w:num>
  <w:num w:numId="31">
    <w:abstractNumId w:val="12"/>
  </w:num>
  <w:num w:numId="32">
    <w:abstractNumId w:val="10"/>
  </w:num>
  <w:num w:numId="33">
    <w:abstractNumId w:val="9"/>
  </w:num>
  <w:num w:numId="34">
    <w:abstractNumId w:val="24"/>
  </w:num>
  <w:num w:numId="35">
    <w:abstractNumId w:val="21"/>
  </w:num>
  <w:num w:numId="36">
    <w:abstractNumId w:val="23"/>
  </w:num>
  <w:num w:numId="37">
    <w:abstractNumId w:val="2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9F378A"/>
    <w:rsid w:val="00026B1E"/>
    <w:rsid w:val="000621E2"/>
    <w:rsid w:val="00086686"/>
    <w:rsid w:val="000A18D7"/>
    <w:rsid w:val="000A7510"/>
    <w:rsid w:val="000C6640"/>
    <w:rsid w:val="00103F51"/>
    <w:rsid w:val="00156729"/>
    <w:rsid w:val="001B5ECE"/>
    <w:rsid w:val="001E572E"/>
    <w:rsid w:val="001F0501"/>
    <w:rsid w:val="0025758F"/>
    <w:rsid w:val="002B11DC"/>
    <w:rsid w:val="00334248"/>
    <w:rsid w:val="003C45B1"/>
    <w:rsid w:val="003D1046"/>
    <w:rsid w:val="003D27E8"/>
    <w:rsid w:val="003F77B6"/>
    <w:rsid w:val="00413469"/>
    <w:rsid w:val="0046465B"/>
    <w:rsid w:val="00475200"/>
    <w:rsid w:val="004C673C"/>
    <w:rsid w:val="00530527"/>
    <w:rsid w:val="00547158"/>
    <w:rsid w:val="005515A2"/>
    <w:rsid w:val="005536FF"/>
    <w:rsid w:val="005B4A79"/>
    <w:rsid w:val="005F0781"/>
    <w:rsid w:val="00616964"/>
    <w:rsid w:val="00636A63"/>
    <w:rsid w:val="0078145B"/>
    <w:rsid w:val="00804DC5"/>
    <w:rsid w:val="0082511B"/>
    <w:rsid w:val="00850DA0"/>
    <w:rsid w:val="008718F3"/>
    <w:rsid w:val="00880D6F"/>
    <w:rsid w:val="008C44B1"/>
    <w:rsid w:val="008D1F03"/>
    <w:rsid w:val="008E437C"/>
    <w:rsid w:val="009010C6"/>
    <w:rsid w:val="00964DBE"/>
    <w:rsid w:val="009D167E"/>
    <w:rsid w:val="009F378A"/>
    <w:rsid w:val="009F65AE"/>
    <w:rsid w:val="009F74FF"/>
    <w:rsid w:val="00A178B2"/>
    <w:rsid w:val="00A6597B"/>
    <w:rsid w:val="00A70DD7"/>
    <w:rsid w:val="00B34B81"/>
    <w:rsid w:val="00B51D06"/>
    <w:rsid w:val="00BB3A2E"/>
    <w:rsid w:val="00C04C94"/>
    <w:rsid w:val="00C13197"/>
    <w:rsid w:val="00CA16FD"/>
    <w:rsid w:val="00D712BD"/>
    <w:rsid w:val="00D925A1"/>
    <w:rsid w:val="00DB6948"/>
    <w:rsid w:val="00DD21DC"/>
    <w:rsid w:val="00DD429E"/>
    <w:rsid w:val="00DF1A7B"/>
    <w:rsid w:val="00E03F43"/>
    <w:rsid w:val="00EB3288"/>
    <w:rsid w:val="00F10331"/>
    <w:rsid w:val="00F67E9C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4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8D1F03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0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F0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8D1F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8D1F0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C131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1F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1319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1319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131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03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C1319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C1319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OpiPara">
    <w:name w:val="Opi_Para"/>
    <w:basedOn w:val="ECHRPara"/>
    <w:uiPriority w:val="46"/>
    <w:qFormat/>
    <w:rsid w:val="00C13197"/>
  </w:style>
  <w:style w:type="character" w:styleId="Strong">
    <w:name w:val="Strong"/>
    <w:uiPriority w:val="99"/>
    <w:semiHidden/>
    <w:qFormat/>
    <w:rsid w:val="00C1319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C13197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C13197"/>
    <w:rPr>
      <w:rFonts w:eastAsiaTheme="minorEastAsia"/>
    </w:rPr>
  </w:style>
  <w:style w:type="paragraph" w:customStyle="1" w:styleId="ECHRParaQuote">
    <w:name w:val="ECHR_Para_Quote"/>
    <w:aliases w:val="Ju_Quot"/>
    <w:basedOn w:val="Normal"/>
    <w:link w:val="JuQuotChar"/>
    <w:uiPriority w:val="14"/>
    <w:qFormat/>
    <w:rsid w:val="00C13197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C13197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C13197"/>
  </w:style>
  <w:style w:type="paragraph" w:customStyle="1" w:styleId="OpiQuot">
    <w:name w:val="Opi_Quot"/>
    <w:basedOn w:val="ECHRParaQuote"/>
    <w:uiPriority w:val="48"/>
    <w:qFormat/>
    <w:rsid w:val="00C13197"/>
  </w:style>
  <w:style w:type="paragraph" w:customStyle="1" w:styleId="OpiQuotSub">
    <w:name w:val="Opi_Quot_Sub"/>
    <w:basedOn w:val="JuQuotSub"/>
    <w:uiPriority w:val="49"/>
    <w:qFormat/>
    <w:rsid w:val="00C13197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C1319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C1319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C13197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C1319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C13197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basedOn w:val="Normal"/>
    <w:next w:val="JuParaLast"/>
    <w:uiPriority w:val="32"/>
    <w:qFormat/>
    <w:rsid w:val="00C13197"/>
    <w:pPr>
      <w:tabs>
        <w:tab w:val="center" w:pos="851"/>
        <w:tab w:val="center" w:pos="6407"/>
      </w:tabs>
      <w:spacing w:before="720"/>
      <w:jc w:val="lef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C131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C1319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C13197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C13197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C131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"/>
    <w:next w:val="OpiPara"/>
    <w:uiPriority w:val="40"/>
    <w:qFormat/>
    <w:rsid w:val="00C13197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C1319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C1319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C1319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C1319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57"/>
    <w:semiHidden/>
    <w:rsid w:val="008D1F0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8D1F03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8D1F03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C1319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C1319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D1F03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C1319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C1319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D1F03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"/>
    <w:next w:val="ECHRPara"/>
    <w:uiPriority w:val="30"/>
    <w:qFormat/>
    <w:rsid w:val="00C13197"/>
    <w:pPr>
      <w:keepNext/>
      <w:keepLines/>
      <w:spacing w:before="240"/>
      <w:ind w:firstLine="284"/>
    </w:pPr>
  </w:style>
  <w:style w:type="paragraph" w:customStyle="1" w:styleId="ECHRDecisionBody">
    <w:name w:val="ECHR_Decision_Body"/>
    <w:aliases w:val="Ju_Judges,_Judges"/>
    <w:basedOn w:val="Normal"/>
    <w:uiPriority w:val="31"/>
    <w:qFormat/>
    <w:rsid w:val="00C13197"/>
    <w:pPr>
      <w:tabs>
        <w:tab w:val="left" w:pos="567"/>
        <w:tab w:val="left" w:pos="1134"/>
      </w:tabs>
      <w:jc w:val="left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8D1F03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List">
    <w:name w:val="Ju_List"/>
    <w:basedOn w:val="Normal"/>
    <w:uiPriority w:val="28"/>
    <w:qFormat/>
    <w:rsid w:val="00C13197"/>
    <w:pPr>
      <w:ind w:left="340" w:hanging="3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C13197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a">
    <w:name w:val="Ju_List_a"/>
    <w:basedOn w:val="JuList"/>
    <w:uiPriority w:val="28"/>
    <w:qFormat/>
    <w:rsid w:val="00C13197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C13197"/>
    <w:pPr>
      <w:ind w:left="794"/>
    </w:pPr>
  </w:style>
  <w:style w:type="character" w:styleId="SubtleEmphasis">
    <w:name w:val="Subtle Emphasis"/>
    <w:uiPriority w:val="99"/>
    <w:semiHidden/>
    <w:qFormat/>
    <w:rsid w:val="00C13197"/>
    <w:rPr>
      <w:i/>
      <w:iCs/>
    </w:rPr>
  </w:style>
  <w:style w:type="paragraph" w:customStyle="1" w:styleId="OpiH1">
    <w:name w:val="Opi_H_1"/>
    <w:basedOn w:val="ECHRHeading2"/>
    <w:uiPriority w:val="42"/>
    <w:qFormat/>
    <w:rsid w:val="00C13197"/>
    <w:pPr>
      <w:ind w:left="635" w:hanging="357"/>
      <w:outlineLvl w:val="2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3"/>
    <w:uiPriority w:val="43"/>
    <w:qFormat/>
    <w:rsid w:val="00C1319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C13197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C13197"/>
    <w:rPr>
      <w:color w:val="00B050"/>
    </w:rPr>
  </w:style>
  <w:style w:type="character" w:styleId="Emphasis">
    <w:name w:val="Emphasis"/>
    <w:uiPriority w:val="99"/>
    <w:semiHidden/>
    <w:qFormat/>
    <w:rsid w:val="00C131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8D1F03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8D1F03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8D1F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D1F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F03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D1F0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1319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1319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1319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8D1F03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C131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C131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13197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C1319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C1319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C1319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C13197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C13197"/>
    <w:rPr>
      <w:smallCaps/>
    </w:rPr>
  </w:style>
  <w:style w:type="table" w:styleId="TableGrid">
    <w:name w:val="Table Grid"/>
    <w:basedOn w:val="TableNormal"/>
    <w:uiPriority w:val="59"/>
    <w:semiHidden/>
    <w:rsid w:val="008D1F0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8D1F0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D1F0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8D1F0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8D1F03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8D1F0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C1319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572845"/>
    <w:rPr>
      <w:rFonts w:eastAsiaTheme="minorEastAsia"/>
      <w:sz w:val="20"/>
      <w:lang w:val="en-GB" w:eastAsia="en-GB"/>
    </w:rPr>
    <w:tblPr>
      <w:tblInd w:w="-964" w:type="dxa"/>
      <w:tblCellMar>
        <w:left w:w="57" w:type="dxa"/>
        <w:bottom w:w="57" w:type="dxa"/>
        <w:right w:w="113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3609FA"/>
    <w:rPr>
      <w:rFonts w:eastAsiaTheme="minorEastAsia"/>
      <w:lang w:val="en-GB" w:eastAsia="en-GB"/>
    </w:rPr>
    <w:tblPr>
      <w:tblInd w:w="113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8D1F0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C131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1319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unhideWhenUsed/>
    <w:rsid w:val="0098410D"/>
    <w:pPr>
      <w:numPr>
        <w:numId w:val="10"/>
      </w:numPr>
    </w:pPr>
  </w:style>
  <w:style w:type="paragraph" w:customStyle="1" w:styleId="ECHRPara">
    <w:name w:val="ECHR_Para"/>
    <w:aliases w:val="Ju_Para,_Para,Para,Left,First line:  0 cm"/>
    <w:basedOn w:val="Normal"/>
    <w:link w:val="ECHRParaChar"/>
    <w:uiPriority w:val="4"/>
    <w:qFormat/>
    <w:rsid w:val="00C13197"/>
    <w:pPr>
      <w:ind w:firstLine="284"/>
    </w:pPr>
  </w:style>
  <w:style w:type="numbering" w:styleId="1ai">
    <w:name w:val="Outline List 1"/>
    <w:basedOn w:val="NoList"/>
    <w:uiPriority w:val="99"/>
    <w:semiHidden/>
    <w:unhideWhenUsed/>
    <w:rsid w:val="0098410D"/>
    <w:pPr>
      <w:numPr>
        <w:numId w:val="11"/>
      </w:numPr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rsid w:val="0098410D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8D1F03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Bibliography">
    <w:name w:val="Bibliography"/>
    <w:basedOn w:val="Normal"/>
    <w:next w:val="Normal"/>
    <w:uiPriority w:val="99"/>
    <w:semiHidden/>
    <w:rsid w:val="0098410D"/>
  </w:style>
  <w:style w:type="paragraph" w:styleId="BlockText">
    <w:name w:val="Block Text"/>
    <w:basedOn w:val="Normal"/>
    <w:uiPriority w:val="99"/>
    <w:semiHidden/>
    <w:rsid w:val="0098410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odyText">
    <w:name w:val="Body Text"/>
    <w:basedOn w:val="Normal"/>
    <w:link w:val="BodyTextChar"/>
    <w:uiPriority w:val="99"/>
    <w:semiHidden/>
    <w:rsid w:val="00984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10D"/>
    <w:rPr>
      <w:rFonts w:eastAsiaTheme="minorEastAsia"/>
      <w:sz w:val="24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2">
    <w:name w:val="Body Text 2"/>
    <w:basedOn w:val="Normal"/>
    <w:link w:val="BodyText2Char"/>
    <w:uiPriority w:val="99"/>
    <w:semiHidden/>
    <w:rsid w:val="0098410D"/>
    <w:pPr>
      <w:spacing w:after="120" w:line="480" w:lineRule="auto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"/>
    <w:next w:val="ECHRPara"/>
    <w:uiPriority w:val="10"/>
    <w:rsid w:val="008D1F03"/>
    <w:pPr>
      <w:ind w:firstLine="284"/>
    </w:pPr>
    <w:rPr>
      <w:b/>
    </w:rPr>
  </w:style>
  <w:style w:type="character" w:styleId="PageNumber">
    <w:name w:val="page number"/>
    <w:uiPriority w:val="99"/>
    <w:semiHidden/>
    <w:rsid w:val="0098410D"/>
    <w:rPr>
      <w:sz w:val="18"/>
    </w:rPr>
  </w:style>
  <w:style w:type="paragraph" w:styleId="ListBullet">
    <w:name w:val="List Bullet"/>
    <w:basedOn w:val="Normal"/>
    <w:uiPriority w:val="99"/>
    <w:semiHidden/>
    <w:rsid w:val="0098410D"/>
    <w:pPr>
      <w:numPr>
        <w:numId w:val="9"/>
      </w:numPr>
    </w:pPr>
  </w:style>
  <w:style w:type="paragraph" w:styleId="ListBullet3">
    <w:name w:val="List Bullet 3"/>
    <w:basedOn w:val="Normal"/>
    <w:uiPriority w:val="99"/>
    <w:semiHidden/>
    <w:rsid w:val="0098410D"/>
    <w:pPr>
      <w:numPr>
        <w:numId w:val="8"/>
      </w:numPr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10D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9841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10D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41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410D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841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410D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41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410D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841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410D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841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410D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98410D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410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410D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98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4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0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0D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98410D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410D"/>
  </w:style>
  <w:style w:type="character" w:customStyle="1" w:styleId="DateChar">
    <w:name w:val="Date Char"/>
    <w:basedOn w:val="DefaultParagraphFont"/>
    <w:link w:val="Date"/>
    <w:uiPriority w:val="99"/>
    <w:semiHidden/>
    <w:rsid w:val="0098410D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98410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410D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8410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410D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8D1F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D1F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1F03"/>
    <w:rPr>
      <w:rFonts w:eastAsiaTheme="minorEastAsia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98410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98410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8410D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98410D"/>
  </w:style>
  <w:style w:type="paragraph" w:styleId="HTMLAddress">
    <w:name w:val="HTML Address"/>
    <w:basedOn w:val="Normal"/>
    <w:link w:val="HTMLAddressChar"/>
    <w:uiPriority w:val="99"/>
    <w:semiHidden/>
    <w:rsid w:val="0098410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410D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98410D"/>
    <w:rPr>
      <w:i/>
      <w:iCs/>
    </w:rPr>
  </w:style>
  <w:style w:type="character" w:styleId="HTMLCode">
    <w:name w:val="HTML Code"/>
    <w:basedOn w:val="DefaultParagraphFont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98410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98410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98410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98410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98410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8410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410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410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410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410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410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410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410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410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41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98410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98410D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98410D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98410D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98410D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98410D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98410D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98410D"/>
  </w:style>
  <w:style w:type="paragraph" w:styleId="List">
    <w:name w:val="List"/>
    <w:basedOn w:val="Normal"/>
    <w:uiPriority w:val="99"/>
    <w:semiHidden/>
    <w:rsid w:val="009841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41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41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41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410D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98410D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98410D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98410D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9841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41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41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41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41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8410D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98410D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98410D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98410D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98410D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9841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410D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98410D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410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41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41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41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98410D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98410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1F03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98410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0D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41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410D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98410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410D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98410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410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410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410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410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410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410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410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410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410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410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410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410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410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410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410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410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410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410D"/>
  </w:style>
  <w:style w:type="table" w:styleId="TableProfessional">
    <w:name w:val="Table Professional"/>
    <w:basedOn w:val="TableNormal"/>
    <w:uiPriority w:val="99"/>
    <w:semiHidden/>
    <w:unhideWhenUsed/>
    <w:rsid w:val="0098410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410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410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410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410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410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410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410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8D1F0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8D1F0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98410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8410D"/>
    <w:pPr>
      <w:spacing w:after="100"/>
      <w:ind w:left="1920"/>
    </w:pPr>
  </w:style>
  <w:style w:type="paragraph" w:customStyle="1" w:styleId="DecHTitle">
    <w:name w:val="Dec_H_Title"/>
    <w:basedOn w:val="ECHRTitleCentre1"/>
    <w:uiPriority w:val="7"/>
    <w:semiHidden/>
    <w:qFormat/>
    <w:rsid w:val="00C13197"/>
  </w:style>
  <w:style w:type="paragraph" w:customStyle="1" w:styleId="DecList">
    <w:name w:val="Dec_List"/>
    <w:basedOn w:val="Normal"/>
    <w:uiPriority w:val="9"/>
    <w:semiHidden/>
    <w:qFormat/>
    <w:rsid w:val="00C13197"/>
    <w:pPr>
      <w:spacing w:before="240"/>
      <w:ind w:left="284"/>
    </w:pPr>
  </w:style>
  <w:style w:type="paragraph" w:customStyle="1" w:styleId="ECHRFooter">
    <w:name w:val="ECHR_Footer"/>
    <w:aliases w:val="Footer_ECHR"/>
    <w:basedOn w:val="Footer"/>
    <w:uiPriority w:val="57"/>
    <w:semiHidden/>
    <w:rsid w:val="008D1F03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8D1F03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C1319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AppQuestion">
    <w:name w:val="Ju_App_Question"/>
    <w:basedOn w:val="Normal"/>
    <w:uiPriority w:val="5"/>
    <w:semiHidden/>
    <w:qFormat/>
    <w:rsid w:val="00C13197"/>
    <w:pPr>
      <w:numPr>
        <w:numId w:val="28"/>
      </w:numPr>
      <w:jc w:val="left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C1319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basedOn w:val="Normal"/>
    <w:next w:val="ECHRPara"/>
    <w:uiPriority w:val="3"/>
    <w:qFormat/>
    <w:rsid w:val="00C1319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NoteHeading">
    <w:name w:val="Note Heading"/>
    <w:basedOn w:val="Normal"/>
    <w:next w:val="Normal"/>
    <w:uiPriority w:val="99"/>
    <w:semiHidden/>
    <w:rsid w:val="009F378A"/>
  </w:style>
  <w:style w:type="character" w:customStyle="1" w:styleId="ECHRParaChar">
    <w:name w:val="ECHR_Para Char"/>
    <w:aliases w:val="Ju_Para Char,_Para Char"/>
    <w:link w:val="ECHRPara"/>
    <w:uiPriority w:val="4"/>
    <w:rsid w:val="009F378A"/>
    <w:rPr>
      <w:rFonts w:eastAsiaTheme="minorEastAsia"/>
      <w:sz w:val="24"/>
      <w:lang w:val="en-GB"/>
    </w:rPr>
  </w:style>
  <w:style w:type="paragraph" w:customStyle="1" w:styleId="ECHRHeaderRefIt">
    <w:name w:val="ECHR_Header_Ref_It"/>
    <w:aliases w:val="Ref_Ital"/>
    <w:basedOn w:val="Normal"/>
    <w:next w:val="Normal"/>
    <w:uiPriority w:val="38"/>
    <w:rsid w:val="009F378A"/>
    <w:pPr>
      <w:jc w:val="right"/>
    </w:pPr>
    <w:rPr>
      <w:rFonts w:eastAsiaTheme="minorHAnsi"/>
      <w:i/>
      <w:sz w:val="20"/>
    </w:rPr>
  </w:style>
  <w:style w:type="paragraph" w:styleId="Revision">
    <w:name w:val="Revision"/>
    <w:hidden/>
    <w:uiPriority w:val="99"/>
    <w:semiHidden/>
    <w:rsid w:val="009F378A"/>
    <w:rPr>
      <w:rFonts w:eastAsiaTheme="minorEastAsia"/>
      <w:sz w:val="24"/>
      <w:lang w:val="en-GB"/>
    </w:rPr>
  </w:style>
  <w:style w:type="character" w:customStyle="1" w:styleId="JuQuotChar">
    <w:name w:val="Ju_Quot Char"/>
    <w:link w:val="ECHRParaQuote"/>
    <w:uiPriority w:val="14"/>
    <w:rsid w:val="00FB39DF"/>
    <w:rPr>
      <w:rFonts w:eastAsiaTheme="minorEastAsi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37D2-3477-4422-9D9A-FFF4DE520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9AB92-6593-4855-8E47-26D5BE099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B4D66-251C-4441-BB92-6345A50CE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A87D6-AE72-41F2-AFB0-7219FA3C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keywords/>
  <cp:lastModifiedBy/>
  <cp:revision>1</cp:revision>
  <dcterms:created xsi:type="dcterms:W3CDTF">2020-06-03T22:28:00Z</dcterms:created>
  <dcterms:modified xsi:type="dcterms:W3CDTF">2020-06-30T14:13:00Z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57724/11</vt:lpwstr>
  </property>
  <property fmtid="{D5CDD505-2E9C-101B-9397-08002B2CF9AE}" pid="4" name="CASEID">
    <vt:lpwstr>747254</vt:lpwstr>
  </property>
  <property fmtid="{D5CDD505-2E9C-101B-9397-08002B2CF9AE}" pid="5" name="ContentTypeId">
    <vt:lpwstr>0x010100558EB02BDB9E204AB350EDD385B68E10</vt:lpwstr>
  </property>
</Properties>
</file>