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4031" w:rsidR="00F77B39" w:rsidRDefault="00F77B39">
      <w:pPr>
        <w:jc w:val="center"/>
        <w:rPr>
          <w:b/>
          <w:snapToGrid w:val="0"/>
          <w:sz w:val="28"/>
          <w:lang w:eastAsia="en-US"/>
        </w:rPr>
      </w:pPr>
      <w:bookmarkStart w:name="_GoBack" w:id="0"/>
      <w:bookmarkEnd w:id="0"/>
    </w:p>
    <w:p w:rsidR="00E93E7A" w:rsidP="00E93E7A" w:rsidRDefault="00E93E7A">
      <w:pPr>
        <w:pStyle w:val="NormalWeb"/>
        <w:ind w:left="706" w:right="403" w:firstLine="3"/>
        <w:jc w:val="both"/>
        <w:rPr>
          <w:b/>
          <w:sz w:val="20"/>
          <w:szCs w:val="20"/>
        </w:rPr>
      </w:pPr>
    </w:p>
    <w:p w:rsidR="009570A6" w:rsidP="00E93E7A" w:rsidRDefault="00E93E7A">
      <w:pPr>
        <w:pStyle w:val="NormalWeb"/>
        <w:ind w:left="706" w:right="403" w:firstLine="3"/>
        <w:jc w:val="both"/>
        <w:rPr>
          <w:sz w:val="20"/>
          <w:szCs w:val="20"/>
        </w:rPr>
      </w:pPr>
      <w:r>
        <w:rPr>
          <w:sz w:val="20"/>
          <w:szCs w:val="20"/>
        </w:rPr>
        <w:t xml:space="preserve">Avropa Şurası/Avropa İnsan Hüquqları Məhkəməsi, 2012. Bu tərcümə Avropa Şurasının İnsan Hüquqları üzrə Etibar Fondunun dəstəyi ilə həyata keçirilib </w:t>
      </w:r>
      <w:r w:rsidRPr="00A158AA">
        <w:rPr>
          <w:sz w:val="20"/>
          <w:szCs w:val="20"/>
        </w:rPr>
        <w:t>(</w:t>
      </w:r>
      <w:hyperlink w:history="1" r:id="rId7">
        <w:r w:rsidRPr="00A158AA">
          <w:rPr>
            <w:rStyle w:val="Hyperlink"/>
            <w:bCs/>
            <w:sz w:val="20"/>
            <w:szCs w:val="20"/>
          </w:rPr>
          <w:t>www.coe.int/humanrightstrustfund</w:t>
        </w:r>
      </w:hyperlink>
      <w:r w:rsidRPr="00A158AA">
        <w:rPr>
          <w:sz w:val="20"/>
          <w:szCs w:val="20"/>
        </w:rPr>
        <w:t>).</w:t>
      </w:r>
      <w:r>
        <w:rPr>
          <w:sz w:val="20"/>
          <w:szCs w:val="20"/>
        </w:rPr>
        <w:t xml:space="preserve"> Məhkəmə tərcüməyə görə heç bir məsuliyyət daşımır. Əlavə məlumat almaq üçün bu sənədin sonunda verilmiş müəllif hüququna dair tam məlumata baxın.</w:t>
      </w:r>
    </w:p>
    <w:p w:rsidRPr="00A158AA" w:rsidR="00E93E7A" w:rsidP="00E93E7A" w:rsidRDefault="00E93E7A">
      <w:pPr>
        <w:pStyle w:val="NormalWeb"/>
        <w:ind w:left="709" w:right="403"/>
        <w:jc w:val="both"/>
        <w:rPr>
          <w:sz w:val="20"/>
          <w:szCs w:val="20"/>
        </w:rPr>
      </w:pPr>
      <w:r w:rsidRPr="00A158AA">
        <w:rPr>
          <w:sz w:val="20"/>
          <w:szCs w:val="20"/>
        </w:rPr>
        <w:t>© Council of Europe/European Court of Human Rights, 2012. This translation was commissioned with the support of the Human Rights Trust Fund of the Council of Europe (</w:t>
      </w:r>
      <w:hyperlink w:history="1" r:id="rId8">
        <w:r w:rsidRPr="00A158AA">
          <w:rPr>
            <w:rStyle w:val="Hyperlink"/>
            <w:bCs/>
            <w:sz w:val="20"/>
            <w:szCs w:val="20"/>
          </w:rPr>
          <w:t>www.coe.int/humanrightstrustfund</w:t>
        </w:r>
      </w:hyperlink>
      <w:r w:rsidRPr="00A158AA">
        <w:rPr>
          <w:sz w:val="20"/>
          <w:szCs w:val="20"/>
        </w:rPr>
        <w:t>). It does not bind the Court. For further information see the full copyright indication at the end of this document.</w:t>
      </w:r>
    </w:p>
    <w:p w:rsidRPr="00A158AA" w:rsidR="00E93E7A" w:rsidP="00E93E7A" w:rsidRDefault="00E93E7A">
      <w:pPr>
        <w:ind w:left="709" w:right="403"/>
        <w:jc w:val="both"/>
        <w:rPr>
          <w:sz w:val="20"/>
        </w:rPr>
      </w:pPr>
      <w:r w:rsidRPr="00A158AA">
        <w:rPr>
          <w:sz w:val="20"/>
        </w:rPr>
        <w:t>© Conseil de l</w:t>
      </w:r>
      <w:r w:rsidR="00BD1158">
        <w:rPr>
          <w:sz w:val="20"/>
        </w:rPr>
        <w:t>’</w:t>
      </w:r>
      <w:r w:rsidRPr="00A158AA">
        <w:rPr>
          <w:sz w:val="20"/>
        </w:rPr>
        <w:t>Europe/Cour européenne des droits de l</w:t>
      </w:r>
      <w:r w:rsidR="00BD1158">
        <w:rPr>
          <w:sz w:val="20"/>
        </w:rPr>
        <w:t>’</w:t>
      </w:r>
      <w:r w:rsidRPr="00A158AA">
        <w:rPr>
          <w:sz w:val="20"/>
        </w:rPr>
        <w:t>homme, 2012. La présente traduction a été effectuée avec le soutien du Fonds fiduciaire pour les droits de l</w:t>
      </w:r>
      <w:r w:rsidR="00BD1158">
        <w:rPr>
          <w:sz w:val="20"/>
        </w:rPr>
        <w:t>’</w:t>
      </w:r>
      <w:r w:rsidRPr="00A158AA">
        <w:rPr>
          <w:sz w:val="20"/>
        </w:rPr>
        <w:t>homme du Conseil de l</w:t>
      </w:r>
      <w:r w:rsidR="00BD1158">
        <w:rPr>
          <w:sz w:val="20"/>
        </w:rPr>
        <w:t>’</w:t>
      </w:r>
      <w:r w:rsidRPr="00A158AA">
        <w:rPr>
          <w:sz w:val="20"/>
        </w:rPr>
        <w:t>Europe (</w:t>
      </w:r>
      <w:hyperlink w:tooltip="http://www.coe.int/humanrightstrustfund" w:history="1" r:id="rId9">
        <w:r w:rsidRPr="00A158AA">
          <w:rPr>
            <w:rStyle w:val="Hyperlink"/>
            <w:bCs/>
            <w:sz w:val="20"/>
          </w:rPr>
          <w:t>www.coe.int/humanrightstrustfund</w:t>
        </w:r>
      </w:hyperlink>
      <w:r w:rsidRPr="00A158AA">
        <w:rPr>
          <w:sz w:val="20"/>
        </w:rPr>
        <w:t xml:space="preserve">). </w:t>
      </w:r>
      <w:r w:rsidRPr="002B72F1">
        <w:rPr>
          <w:sz w:val="20"/>
          <w:lang w:val="fr-FR"/>
        </w:rPr>
        <w:t xml:space="preserve">Elle ne lie pas la Cour. </w:t>
      </w:r>
      <w:r w:rsidRPr="00A158AA">
        <w:rPr>
          <w:sz w:val="20"/>
        </w:rPr>
        <w:t>Pour plus de renseignements veuillez lire l</w:t>
      </w:r>
      <w:r w:rsidR="00BD1158">
        <w:rPr>
          <w:sz w:val="20"/>
        </w:rPr>
        <w:t>’</w:t>
      </w:r>
      <w:r w:rsidRPr="00A158AA">
        <w:rPr>
          <w:sz w:val="20"/>
        </w:rPr>
        <w:t>indication de copyright/droits d</w:t>
      </w:r>
      <w:r w:rsidR="00BD1158">
        <w:rPr>
          <w:sz w:val="20"/>
        </w:rPr>
        <w:t>’</w:t>
      </w:r>
      <w:r w:rsidRPr="00A158AA">
        <w:rPr>
          <w:sz w:val="20"/>
        </w:rPr>
        <w:t>auteur à la fin du présent document.</w:t>
      </w:r>
    </w:p>
    <w:p w:rsidR="00F77B39" w:rsidRDefault="00F77B39">
      <w:pPr>
        <w:jc w:val="center"/>
        <w:rPr>
          <w:b/>
          <w:snapToGrid w:val="0"/>
          <w:sz w:val="28"/>
          <w:lang w:eastAsia="en-US"/>
        </w:rPr>
      </w:pPr>
    </w:p>
    <w:p w:rsidR="00E93E7A" w:rsidRDefault="00E93E7A">
      <w:pPr>
        <w:jc w:val="center"/>
        <w:rPr>
          <w:b/>
          <w:snapToGrid w:val="0"/>
          <w:sz w:val="28"/>
          <w:lang w:eastAsia="en-US"/>
        </w:rPr>
      </w:pPr>
    </w:p>
    <w:p w:rsidR="00E93E7A" w:rsidRDefault="00E93E7A">
      <w:pPr>
        <w:jc w:val="center"/>
        <w:rPr>
          <w:b/>
          <w:snapToGrid w:val="0"/>
          <w:sz w:val="28"/>
          <w:lang w:eastAsia="en-US"/>
        </w:rPr>
      </w:pPr>
    </w:p>
    <w:p w:rsidR="00E93E7A" w:rsidRDefault="00E93E7A">
      <w:pPr>
        <w:jc w:val="center"/>
        <w:rPr>
          <w:b/>
          <w:snapToGrid w:val="0"/>
          <w:sz w:val="28"/>
          <w:lang w:eastAsia="en-US"/>
        </w:rPr>
      </w:pPr>
    </w:p>
    <w:p w:rsidR="00E93E7A" w:rsidRDefault="00E93E7A">
      <w:pPr>
        <w:jc w:val="center"/>
        <w:rPr>
          <w:b/>
          <w:snapToGrid w:val="0"/>
          <w:sz w:val="28"/>
          <w:lang w:eastAsia="en-US"/>
        </w:rPr>
      </w:pPr>
    </w:p>
    <w:p w:rsidR="00E93E7A" w:rsidRDefault="00E93E7A">
      <w:pPr>
        <w:jc w:val="center"/>
        <w:rPr>
          <w:b/>
          <w:snapToGrid w:val="0"/>
          <w:sz w:val="28"/>
          <w:lang w:eastAsia="en-US"/>
        </w:rPr>
      </w:pPr>
    </w:p>
    <w:p w:rsidR="00E93E7A" w:rsidRDefault="00E93E7A">
      <w:pPr>
        <w:jc w:val="center"/>
        <w:rPr>
          <w:b/>
          <w:snapToGrid w:val="0"/>
          <w:sz w:val="28"/>
          <w:lang w:eastAsia="en-US"/>
        </w:rPr>
      </w:pPr>
    </w:p>
    <w:p w:rsidR="00E93E7A" w:rsidRDefault="00E93E7A">
      <w:pPr>
        <w:jc w:val="center"/>
        <w:rPr>
          <w:b/>
          <w:snapToGrid w:val="0"/>
          <w:sz w:val="28"/>
          <w:lang w:eastAsia="en-US"/>
        </w:rPr>
      </w:pPr>
    </w:p>
    <w:p w:rsidR="00E93E7A" w:rsidRDefault="00E93E7A">
      <w:pPr>
        <w:jc w:val="center"/>
        <w:rPr>
          <w:b/>
          <w:snapToGrid w:val="0"/>
          <w:sz w:val="28"/>
          <w:lang w:eastAsia="en-US"/>
        </w:rPr>
      </w:pPr>
    </w:p>
    <w:p w:rsidR="00E93E7A" w:rsidRDefault="00E93E7A">
      <w:pPr>
        <w:jc w:val="center"/>
        <w:rPr>
          <w:b/>
          <w:snapToGrid w:val="0"/>
          <w:sz w:val="28"/>
          <w:lang w:eastAsia="en-US"/>
        </w:rPr>
      </w:pPr>
    </w:p>
    <w:p w:rsidR="00E93E7A" w:rsidRDefault="00E93E7A">
      <w:pPr>
        <w:jc w:val="center"/>
        <w:rPr>
          <w:b/>
          <w:snapToGrid w:val="0"/>
          <w:sz w:val="28"/>
          <w:lang w:eastAsia="en-US"/>
        </w:rPr>
      </w:pPr>
    </w:p>
    <w:p w:rsidR="00E93E7A" w:rsidRDefault="00E93E7A">
      <w:pPr>
        <w:jc w:val="center"/>
        <w:rPr>
          <w:b/>
          <w:snapToGrid w:val="0"/>
          <w:sz w:val="28"/>
          <w:lang w:eastAsia="en-US"/>
        </w:rPr>
      </w:pPr>
    </w:p>
    <w:p w:rsidR="00E93E7A" w:rsidRDefault="00E93E7A">
      <w:pPr>
        <w:jc w:val="center"/>
        <w:rPr>
          <w:b/>
          <w:snapToGrid w:val="0"/>
          <w:sz w:val="28"/>
          <w:lang w:eastAsia="en-US"/>
        </w:rPr>
      </w:pPr>
    </w:p>
    <w:p w:rsidRPr="00E93E7A" w:rsidR="00E93E7A" w:rsidRDefault="00E93E7A">
      <w:pPr>
        <w:jc w:val="center"/>
        <w:rPr>
          <w:b/>
          <w:snapToGrid w:val="0"/>
          <w:sz w:val="28"/>
          <w:lang w:eastAsia="en-US"/>
        </w:rPr>
      </w:pPr>
    </w:p>
    <w:p w:rsidRPr="00F82DAB" w:rsidR="00CD49A7" w:rsidRDefault="00CD49A7">
      <w:pPr>
        <w:jc w:val="center"/>
      </w:pPr>
    </w:p>
    <w:p w:rsidRPr="00F82DAB" w:rsidR="00CD49A7" w:rsidP="00602DB5" w:rsidRDefault="00171EF0">
      <w:pPr>
        <w:jc w:val="center"/>
      </w:pPr>
      <w:r>
        <w:t>BEŞİNCİ BÖLMƏ</w:t>
      </w:r>
    </w:p>
    <w:p w:rsidR="00F77B39" w:rsidP="00602DB5" w:rsidRDefault="00F77B39">
      <w:pPr>
        <w:jc w:val="center"/>
      </w:pPr>
    </w:p>
    <w:p w:rsidR="00F77B39" w:rsidP="00602DB5" w:rsidRDefault="00F77B39">
      <w:pPr>
        <w:jc w:val="center"/>
      </w:pPr>
    </w:p>
    <w:p w:rsidRPr="00F82DAB" w:rsidR="00CD49A7" w:rsidP="00602DB5" w:rsidRDefault="00CD49A7">
      <w:pPr>
        <w:jc w:val="center"/>
      </w:pPr>
    </w:p>
    <w:p w:rsidRPr="0032719F" w:rsidR="00CD49A7" w:rsidP="00602DB5" w:rsidRDefault="00171EF0">
      <w:pPr>
        <w:jc w:val="center"/>
        <w:rPr>
          <w:b/>
        </w:rPr>
      </w:pPr>
      <w:r w:rsidRPr="0032719F">
        <w:rPr>
          <w:b/>
        </w:rPr>
        <w:t xml:space="preserve">DANİLENKOV VƏ DİGƏRLƏRİ RUSİYAYA qarşı İŞİ </w:t>
      </w:r>
      <w:r w:rsidRPr="0032719F" w:rsidR="007048B2">
        <w:rPr>
          <w:b/>
        </w:rPr>
        <w:t>[DANİLENKOV AND OTHERS vs. RUSSIA]</w:t>
      </w:r>
    </w:p>
    <w:p w:rsidRPr="0032719F" w:rsidR="00CD49A7" w:rsidP="00602DB5" w:rsidRDefault="00CD49A7">
      <w:pPr>
        <w:jc w:val="center"/>
      </w:pPr>
    </w:p>
    <w:p w:rsidRPr="0032719F" w:rsidR="00CD49A7" w:rsidP="00602DB5" w:rsidRDefault="00CD49A7">
      <w:pPr>
        <w:jc w:val="center"/>
        <w:rPr>
          <w:i/>
        </w:rPr>
      </w:pPr>
      <w:r w:rsidRPr="0032719F">
        <w:rPr>
          <w:i/>
        </w:rPr>
        <w:t>(</w:t>
      </w:r>
      <w:r w:rsidRPr="0032719F" w:rsidR="00F82DAB">
        <w:rPr>
          <w:i/>
        </w:rPr>
        <w:t>67336/01</w:t>
      </w:r>
      <w:r w:rsidRPr="0032719F" w:rsidR="00171EF0">
        <w:rPr>
          <w:i/>
        </w:rPr>
        <w:t xml:space="preserve"> saylı ərizə</w:t>
      </w:r>
      <w:r w:rsidRPr="0032719F">
        <w:rPr>
          <w:i/>
        </w:rPr>
        <w:t>)</w:t>
      </w:r>
    </w:p>
    <w:p w:rsidRPr="0032719F" w:rsidR="00F77B39" w:rsidP="00602DB5" w:rsidRDefault="00F77B39">
      <w:pPr>
        <w:pStyle w:val="JuPara"/>
        <w:ind w:firstLine="0"/>
        <w:jc w:val="center"/>
        <w:rPr>
          <w:sz w:val="22"/>
          <w:szCs w:val="22"/>
        </w:rPr>
      </w:pPr>
    </w:p>
    <w:p w:rsidRPr="0032719F" w:rsidR="00F77B39" w:rsidP="00602DB5" w:rsidRDefault="00F77B39">
      <w:pPr>
        <w:pStyle w:val="JuPara"/>
        <w:ind w:firstLine="0"/>
        <w:jc w:val="center"/>
        <w:rPr>
          <w:sz w:val="22"/>
          <w:szCs w:val="22"/>
        </w:rPr>
      </w:pPr>
    </w:p>
    <w:p w:rsidRPr="0032719F" w:rsidR="00F77B39" w:rsidP="00602DB5" w:rsidRDefault="00F77B39">
      <w:pPr>
        <w:pStyle w:val="JuPara"/>
        <w:ind w:firstLine="0"/>
        <w:jc w:val="center"/>
        <w:rPr>
          <w:sz w:val="22"/>
          <w:szCs w:val="22"/>
        </w:rPr>
      </w:pPr>
    </w:p>
    <w:p w:rsidRPr="0032719F" w:rsidR="00F77B39" w:rsidP="00602DB5" w:rsidRDefault="00F77B39">
      <w:pPr>
        <w:pStyle w:val="JuPara"/>
        <w:ind w:firstLine="0"/>
        <w:jc w:val="center"/>
        <w:rPr>
          <w:sz w:val="22"/>
          <w:szCs w:val="22"/>
        </w:rPr>
      </w:pPr>
    </w:p>
    <w:p w:rsidRPr="0032719F" w:rsidR="00F77B39" w:rsidP="00602DB5" w:rsidRDefault="00F77B39">
      <w:pPr>
        <w:pStyle w:val="JuPara"/>
        <w:ind w:firstLine="0"/>
        <w:jc w:val="center"/>
        <w:rPr>
          <w:sz w:val="22"/>
          <w:szCs w:val="22"/>
        </w:rPr>
      </w:pPr>
    </w:p>
    <w:p w:rsidRPr="0032719F" w:rsidR="00F77B39" w:rsidP="00602DB5" w:rsidRDefault="00171EF0">
      <w:pPr>
        <w:pStyle w:val="JuPara"/>
        <w:ind w:firstLine="0"/>
        <w:jc w:val="center"/>
        <w:rPr>
          <w:sz w:val="22"/>
          <w:szCs w:val="22"/>
        </w:rPr>
      </w:pPr>
      <w:r w:rsidRPr="0032719F">
        <w:rPr>
          <w:sz w:val="22"/>
          <w:szCs w:val="22"/>
        </w:rPr>
        <w:t>QƏRAR</w:t>
      </w:r>
    </w:p>
    <w:p w:rsidRPr="0032719F" w:rsidR="00120E24" w:rsidP="00602DB5" w:rsidRDefault="00120E24">
      <w:pPr>
        <w:pStyle w:val="JuPara"/>
        <w:ind w:firstLine="0"/>
        <w:jc w:val="center"/>
        <w:rPr>
          <w:sz w:val="22"/>
          <w:szCs w:val="22"/>
        </w:rPr>
      </w:pPr>
      <w:r w:rsidRPr="0032719F">
        <w:rPr>
          <w:sz w:val="22"/>
          <w:szCs w:val="22"/>
        </w:rPr>
        <w:t>[</w:t>
      </w:r>
      <w:r w:rsidRPr="0032719F" w:rsidR="00171EF0">
        <w:rPr>
          <w:sz w:val="22"/>
          <w:szCs w:val="22"/>
        </w:rPr>
        <w:t>Çıxarışlar</w:t>
      </w:r>
      <w:r w:rsidRPr="0032719F">
        <w:rPr>
          <w:sz w:val="22"/>
          <w:szCs w:val="22"/>
        </w:rPr>
        <w:t>]</w:t>
      </w:r>
    </w:p>
    <w:p w:rsidRPr="0032719F" w:rsidR="00F77B39" w:rsidP="00602DB5" w:rsidRDefault="00F77B39">
      <w:pPr>
        <w:pStyle w:val="JuPara"/>
        <w:ind w:firstLine="0"/>
        <w:jc w:val="center"/>
        <w:rPr>
          <w:sz w:val="22"/>
          <w:szCs w:val="22"/>
        </w:rPr>
      </w:pPr>
    </w:p>
    <w:p w:rsidR="009570A6" w:rsidP="00602DB5" w:rsidRDefault="0018257A">
      <w:pPr>
        <w:pStyle w:val="JuPara"/>
        <w:ind w:firstLine="0"/>
        <w:jc w:val="center"/>
        <w:rPr>
          <w:i/>
          <w:sz w:val="22"/>
          <w:szCs w:val="22"/>
          <w:lang w:eastAsia="en-US"/>
        </w:rPr>
      </w:pPr>
      <w:r w:rsidRPr="0032719F">
        <w:rPr>
          <w:i/>
          <w:sz w:val="22"/>
          <w:szCs w:val="22"/>
          <w:lang w:eastAsia="en-US"/>
        </w:rPr>
        <w:t>Bu versiya 23 aprel 2010-cu il tarixində Məhkəmə Reqlamentinin 81-ci Qaydasına müvafiq olaraq hazırlanmışdır</w:t>
      </w:r>
    </w:p>
    <w:p w:rsidRPr="0032719F" w:rsidR="00F77B39" w:rsidP="00602DB5" w:rsidRDefault="00F77B39">
      <w:pPr>
        <w:pStyle w:val="JuPara"/>
        <w:ind w:firstLine="0"/>
        <w:jc w:val="center"/>
        <w:rPr>
          <w:sz w:val="22"/>
          <w:szCs w:val="22"/>
        </w:rPr>
      </w:pPr>
    </w:p>
    <w:p w:rsidRPr="0032719F" w:rsidR="00F77B39" w:rsidP="00602DB5" w:rsidRDefault="0018257A">
      <w:pPr>
        <w:pStyle w:val="JuPara"/>
        <w:ind w:firstLine="0"/>
        <w:jc w:val="center"/>
        <w:rPr>
          <w:sz w:val="22"/>
          <w:szCs w:val="22"/>
        </w:rPr>
      </w:pPr>
      <w:r w:rsidRPr="0032719F">
        <w:rPr>
          <w:sz w:val="22"/>
          <w:szCs w:val="22"/>
        </w:rPr>
        <w:t>STRASBURQ</w:t>
      </w:r>
    </w:p>
    <w:p w:rsidRPr="0032719F" w:rsidR="00F77B39" w:rsidP="00602DB5" w:rsidRDefault="00F77B39">
      <w:pPr>
        <w:pStyle w:val="JuPara"/>
        <w:ind w:firstLine="0"/>
        <w:jc w:val="center"/>
        <w:rPr>
          <w:sz w:val="22"/>
          <w:szCs w:val="22"/>
        </w:rPr>
      </w:pPr>
    </w:p>
    <w:p w:rsidRPr="0032719F" w:rsidR="00F77B39" w:rsidP="00602DB5" w:rsidRDefault="006D0633">
      <w:pPr>
        <w:pStyle w:val="JuPara"/>
        <w:ind w:firstLine="0"/>
        <w:jc w:val="center"/>
        <w:rPr>
          <w:sz w:val="22"/>
          <w:szCs w:val="22"/>
        </w:rPr>
      </w:pPr>
      <w:r w:rsidRPr="0032719F">
        <w:rPr>
          <w:sz w:val="22"/>
          <w:szCs w:val="22"/>
        </w:rPr>
        <w:t xml:space="preserve">30 </w:t>
      </w:r>
      <w:r w:rsidRPr="0032719F" w:rsidR="0018257A">
        <w:rPr>
          <w:sz w:val="22"/>
          <w:szCs w:val="22"/>
        </w:rPr>
        <w:t>iyul</w:t>
      </w:r>
      <w:r w:rsidRPr="0032719F">
        <w:rPr>
          <w:sz w:val="22"/>
          <w:szCs w:val="22"/>
        </w:rPr>
        <w:t xml:space="preserve"> 2009</w:t>
      </w:r>
      <w:r w:rsidRPr="0032719F" w:rsidR="0018257A">
        <w:rPr>
          <w:sz w:val="22"/>
          <w:szCs w:val="22"/>
        </w:rPr>
        <w:t>-cu il</w:t>
      </w:r>
    </w:p>
    <w:p w:rsidRPr="0032719F" w:rsidR="00F77B39" w:rsidP="00602DB5" w:rsidRDefault="00F77B39">
      <w:pPr>
        <w:pStyle w:val="JuPara"/>
        <w:ind w:firstLine="0"/>
        <w:jc w:val="center"/>
        <w:rPr>
          <w:sz w:val="22"/>
          <w:szCs w:val="22"/>
        </w:rPr>
      </w:pPr>
    </w:p>
    <w:p w:rsidRPr="0032719F" w:rsidR="00602DB5" w:rsidP="00602DB5" w:rsidRDefault="0018257A">
      <w:pPr>
        <w:ind w:right="-12"/>
        <w:jc w:val="center"/>
        <w:rPr>
          <w:b/>
          <w:color w:val="FF0000"/>
          <w:sz w:val="36"/>
          <w:u w:val="single"/>
        </w:rPr>
      </w:pPr>
      <w:bookmarkStart w:name="OLE_LINK71" w:id="1"/>
      <w:bookmarkStart w:name="OLE_LINK72" w:id="2"/>
      <w:bookmarkStart w:name="OLE_LINK73" w:id="3"/>
      <w:bookmarkStart w:name="OLE_LINK83" w:id="4"/>
      <w:bookmarkStart w:name="OLE_LINK95" w:id="5"/>
      <w:bookmarkStart w:name="OLE_LINK96" w:id="6"/>
      <w:bookmarkStart w:name="OLE_LINK97" w:id="7"/>
      <w:bookmarkStart w:name="OLE_LINK98" w:id="8"/>
      <w:bookmarkStart w:name="OLE_LINK130" w:id="9"/>
      <w:bookmarkStart w:name="OLE_LINK138" w:id="10"/>
      <w:bookmarkStart w:name="OLE_LINK139" w:id="11"/>
      <w:r w:rsidRPr="0032719F">
        <w:rPr>
          <w:b/>
          <w:color w:val="FF0000"/>
          <w:sz w:val="36"/>
          <w:u w:val="single"/>
        </w:rPr>
        <w:t>YEKUN</w:t>
      </w:r>
    </w:p>
    <w:p w:rsidRPr="0032719F" w:rsidR="00602DB5" w:rsidP="00602DB5" w:rsidRDefault="00602DB5">
      <w:pPr>
        <w:jc w:val="center"/>
        <w:rPr>
          <w:color w:val="FF0000"/>
        </w:rPr>
      </w:pPr>
    </w:p>
    <w:p w:rsidRPr="0032719F" w:rsidR="00602DB5" w:rsidP="00602DB5" w:rsidRDefault="00602DB5">
      <w:pPr>
        <w:jc w:val="center"/>
        <w:rPr>
          <w:i/>
          <w:color w:val="FF0000"/>
          <w:sz w:val="36"/>
        </w:rPr>
      </w:pPr>
      <w:r w:rsidRPr="0032719F">
        <w:rPr>
          <w:i/>
          <w:color w:val="FF0000"/>
          <w:sz w:val="36"/>
        </w:rPr>
        <w:t>10/12/2009</w:t>
      </w:r>
    </w:p>
    <w:bookmarkEnd w:id="1"/>
    <w:bookmarkEnd w:id="2"/>
    <w:bookmarkEnd w:id="3"/>
    <w:bookmarkEnd w:id="4"/>
    <w:bookmarkEnd w:id="5"/>
    <w:bookmarkEnd w:id="6"/>
    <w:bookmarkEnd w:id="7"/>
    <w:bookmarkEnd w:id="8"/>
    <w:bookmarkEnd w:id="9"/>
    <w:bookmarkEnd w:id="10"/>
    <w:bookmarkEnd w:id="11"/>
    <w:p w:rsidRPr="0032719F" w:rsidR="00F77B39" w:rsidP="00602DB5" w:rsidRDefault="00F77B39">
      <w:pPr>
        <w:pStyle w:val="JuPara"/>
        <w:ind w:firstLine="0"/>
        <w:jc w:val="center"/>
        <w:rPr>
          <w:sz w:val="22"/>
          <w:szCs w:val="22"/>
        </w:rPr>
      </w:pPr>
    </w:p>
    <w:p w:rsidRPr="0032719F" w:rsidR="00DA6F62" w:rsidP="00602DB5" w:rsidRDefault="0018257A">
      <w:pPr>
        <w:pStyle w:val="JuPara"/>
        <w:ind w:firstLine="0"/>
        <w:jc w:val="center"/>
        <w:rPr>
          <w:szCs w:val="22"/>
        </w:rPr>
      </w:pPr>
      <w:r w:rsidRPr="0032719F">
        <w:rPr>
          <w:i/>
          <w:sz w:val="22"/>
          <w:szCs w:val="22"/>
        </w:rPr>
        <w:t>Bu qərar redaktə məqsədilə təhlil edilə bilər</w:t>
      </w:r>
      <w:r w:rsidRPr="0032719F" w:rsidR="00F77B39">
        <w:rPr>
          <w:i/>
          <w:sz w:val="22"/>
          <w:szCs w:val="22"/>
        </w:rPr>
        <w:t>.</w:t>
      </w:r>
    </w:p>
    <w:p w:rsidRPr="0032719F" w:rsidR="00F77B39" w:rsidP="00602DB5" w:rsidRDefault="00F77B39">
      <w:pPr>
        <w:pStyle w:val="JuCase"/>
        <w:jc w:val="center"/>
        <w:rPr>
          <w:sz w:val="22"/>
          <w:szCs w:val="22"/>
        </w:rPr>
        <w:sectPr w:rsidRPr="0032719F" w:rsidR="00F77B39" w:rsidSect="00F77B39">
          <w:headerReference w:type="default" r:id="rId10"/>
          <w:footnotePr>
            <w:numRestart w:val="eachPage"/>
          </w:footnotePr>
          <w:pgSz w:w="11906" w:h="16838" w:code="9"/>
          <w:pgMar w:top="2274" w:right="2274" w:bottom="2274" w:left="2274" w:header="1701" w:footer="720" w:gutter="0"/>
          <w:pgNumType w:start="1"/>
          <w:cols w:space="720"/>
          <w:docGrid w:linePitch="78"/>
        </w:sectPr>
      </w:pPr>
    </w:p>
    <w:p w:rsidR="009570A6" w:rsidP="00DA6F62" w:rsidRDefault="0018257A">
      <w:pPr>
        <w:pStyle w:val="JuCase"/>
      </w:pPr>
      <w:r w:rsidRPr="0032719F">
        <w:t>Danilenkov və digərləri Rusiyaya qarşı işinə,</w:t>
      </w:r>
    </w:p>
    <w:p w:rsidR="009570A6" w:rsidP="00DA6F62" w:rsidRDefault="00CA13B6">
      <w:pPr>
        <w:pStyle w:val="JuPara"/>
      </w:pPr>
      <w:r w:rsidRPr="0032719F">
        <w:t>Aşağıdakı tərkibdən:</w:t>
      </w:r>
    </w:p>
    <w:p w:rsidRPr="002B72F1" w:rsidR="00CA724D" w:rsidP="00DA6F62" w:rsidRDefault="00F77B39">
      <w:pPr>
        <w:rPr>
          <w:rStyle w:val="JuJudgesChar"/>
          <w:i/>
          <w:lang w:val="az-Latn-AZ"/>
        </w:rPr>
      </w:pPr>
      <w:r w:rsidRPr="0032719F">
        <w:rPr>
          <w:rStyle w:val="JuJudgesChar"/>
          <w:lang w:val="az-Latn-AZ"/>
        </w:rPr>
        <w:tab/>
        <w:t>Rait Maruste,</w:t>
      </w:r>
      <w:r w:rsidRPr="0032719F">
        <w:rPr>
          <w:rStyle w:val="JuJudgesChar"/>
          <w:i/>
          <w:lang w:val="az-Latn-AZ"/>
        </w:rPr>
        <w:t xml:space="preserve"> </w:t>
      </w:r>
      <w:r w:rsidRPr="0032719F" w:rsidR="00CA13B6">
        <w:rPr>
          <w:rStyle w:val="JuJudgesChar"/>
          <w:i/>
          <w:lang w:val="az-Latn-AZ"/>
        </w:rPr>
        <w:t>Sədr</w:t>
      </w:r>
      <w:r w:rsidRPr="0032719F">
        <w:rPr>
          <w:rStyle w:val="JuJudgesChar"/>
          <w:i/>
          <w:lang w:val="az-Latn-AZ"/>
        </w:rPr>
        <w:t>,</w:t>
      </w:r>
      <w:r w:rsidRPr="0032719F">
        <w:rPr>
          <w:rStyle w:val="JuJudgesChar"/>
          <w:i/>
          <w:lang w:val="az-Latn-AZ"/>
        </w:rPr>
        <w:br/>
      </w:r>
      <w:r w:rsidRPr="0032719F">
        <w:rPr>
          <w:rStyle w:val="JuJudgesChar"/>
          <w:lang w:val="az-Latn-AZ"/>
        </w:rPr>
        <w:tab/>
        <w:t>Renate Jaeger,</w:t>
      </w:r>
      <w:r w:rsidRPr="0032719F">
        <w:rPr>
          <w:rStyle w:val="JuJudgesChar"/>
          <w:i/>
          <w:lang w:val="az-Latn-AZ"/>
        </w:rPr>
        <w:br/>
      </w:r>
      <w:r w:rsidRPr="0032719F">
        <w:rPr>
          <w:rStyle w:val="JuJudgesChar"/>
          <w:lang w:val="az-Latn-AZ"/>
        </w:rPr>
        <w:tab/>
        <w:t>Karel Jungwiert,</w:t>
      </w:r>
      <w:r w:rsidRPr="0032719F">
        <w:rPr>
          <w:rStyle w:val="JuJudgesChar"/>
          <w:i/>
          <w:lang w:val="az-Latn-AZ"/>
        </w:rPr>
        <w:br/>
      </w:r>
      <w:r w:rsidRPr="0032719F">
        <w:rPr>
          <w:rStyle w:val="JuJudgesChar"/>
          <w:lang w:val="az-Latn-AZ"/>
        </w:rPr>
        <w:tab/>
        <w:t>Anatoly Kovler,</w:t>
      </w:r>
      <w:r w:rsidRPr="0032719F">
        <w:rPr>
          <w:rStyle w:val="JuJudgesChar"/>
          <w:i/>
          <w:lang w:val="az-Latn-AZ"/>
        </w:rPr>
        <w:br/>
      </w:r>
      <w:r w:rsidRPr="0032719F">
        <w:rPr>
          <w:rStyle w:val="JuJudgesChar"/>
          <w:lang w:val="az-Latn-AZ"/>
        </w:rPr>
        <w:tab/>
        <w:t>Mark Villiger,</w:t>
      </w:r>
      <w:r w:rsidRPr="0032719F">
        <w:rPr>
          <w:rStyle w:val="JuJudgesChar"/>
          <w:i/>
          <w:lang w:val="az-Latn-AZ"/>
        </w:rPr>
        <w:br/>
      </w:r>
      <w:r w:rsidRPr="0032719F">
        <w:rPr>
          <w:rStyle w:val="JuJudgesChar"/>
          <w:lang w:val="az-Latn-AZ"/>
        </w:rPr>
        <w:tab/>
        <w:t>Isabelle Berro-Lefèvre,</w:t>
      </w:r>
      <w:r w:rsidRPr="0032719F">
        <w:rPr>
          <w:rStyle w:val="JuJudgesChar"/>
          <w:i/>
          <w:lang w:val="az-Latn-AZ"/>
        </w:rPr>
        <w:br/>
      </w:r>
      <w:r w:rsidRPr="0032719F">
        <w:rPr>
          <w:rStyle w:val="JuJudgesChar"/>
          <w:lang w:val="az-Latn-AZ"/>
        </w:rPr>
        <w:tab/>
        <w:t>Zdravka Kalaydjieva,</w:t>
      </w:r>
      <w:r w:rsidRPr="0032719F">
        <w:rPr>
          <w:rStyle w:val="JuJudgesChar"/>
          <w:i/>
          <w:lang w:val="az-Latn-AZ"/>
        </w:rPr>
        <w:t xml:space="preserve"> </w:t>
      </w:r>
      <w:r w:rsidRPr="0032719F" w:rsidR="00CA13B6">
        <w:rPr>
          <w:rStyle w:val="JuJudgesChar"/>
          <w:i/>
          <w:lang w:val="az-Latn-AZ"/>
        </w:rPr>
        <w:t>hakimlər</w:t>
      </w:r>
      <w:r w:rsidRPr="0032719F">
        <w:rPr>
          <w:rStyle w:val="JuJudgesChar"/>
          <w:i/>
          <w:lang w:val="az-Latn-AZ"/>
        </w:rPr>
        <w:t>,</w:t>
      </w:r>
      <w:r w:rsidRPr="0032719F" w:rsidR="00DA6F62">
        <w:br/>
      </w:r>
      <w:r w:rsidRPr="0032719F" w:rsidR="00CA13B6">
        <w:rPr>
          <w:rStyle w:val="JuJudgesChar"/>
          <w:lang w:val="az-Latn-AZ"/>
        </w:rPr>
        <w:t>və</w:t>
      </w:r>
      <w:r w:rsidRPr="0032719F" w:rsidR="00DA6F62">
        <w:rPr>
          <w:rStyle w:val="JuJudgesChar"/>
          <w:lang w:val="az-Latn-AZ"/>
        </w:rPr>
        <w:t xml:space="preserve"> </w:t>
      </w:r>
      <w:r w:rsidRPr="0032719F">
        <w:rPr>
          <w:rStyle w:val="JuJudgesChar"/>
          <w:lang w:val="az-Latn-AZ"/>
        </w:rPr>
        <w:t>Stephen Phillips</w:t>
      </w:r>
      <w:r w:rsidRPr="0032719F" w:rsidR="00DA6F62">
        <w:rPr>
          <w:rStyle w:val="JuJudgesChar"/>
          <w:lang w:val="az-Latn-AZ"/>
        </w:rPr>
        <w:t xml:space="preserve">, </w:t>
      </w:r>
      <w:r w:rsidRPr="0032719F" w:rsidR="00CA13B6">
        <w:rPr>
          <w:rStyle w:val="JuJudgesChar"/>
          <w:i/>
          <w:lang w:val="az-Latn-AZ"/>
        </w:rPr>
        <w:t>bölmə katibinin müavini</w:t>
      </w:r>
      <w:r w:rsidRPr="002B72F1" w:rsidR="00CA724D">
        <w:rPr>
          <w:rStyle w:val="JuJudgesChar"/>
          <w:i/>
          <w:lang w:val="az-Latn-AZ"/>
        </w:rPr>
        <w:t>,</w:t>
      </w:r>
    </w:p>
    <w:p w:rsidRPr="0032719F" w:rsidR="00CA13B6" w:rsidP="00CA724D" w:rsidRDefault="00CA13B6">
      <w:r w:rsidRPr="0032719F">
        <w:rPr>
          <w:rStyle w:val="JuJudgesChar"/>
          <w:i/>
          <w:lang w:val="az-Latn-AZ"/>
        </w:rPr>
        <w:t xml:space="preserve"> </w:t>
      </w:r>
      <w:r w:rsidRPr="0032719F">
        <w:rPr>
          <w:rStyle w:val="JuJudgesChar"/>
          <w:lang w:val="az-Latn-AZ"/>
        </w:rPr>
        <w:t>ibarət</w:t>
      </w:r>
      <w:r w:rsidRPr="0032719F" w:rsidR="00F77B39">
        <w:rPr>
          <w:rStyle w:val="JuJudgesChar"/>
          <w:lang w:val="az-Latn-AZ"/>
        </w:rPr>
        <w:t xml:space="preserve"> </w:t>
      </w:r>
      <w:r w:rsidRPr="0032719F">
        <w:rPr>
          <w:rStyle w:val="JuJudgesChar"/>
          <w:lang w:val="az-Latn-AZ"/>
        </w:rPr>
        <w:t>Palatada</w:t>
      </w:r>
      <w:r w:rsidRPr="0032719F">
        <w:rPr>
          <w:rStyle w:val="JuJudgesChar"/>
          <w:i/>
          <w:lang w:val="az-Latn-AZ"/>
        </w:rPr>
        <w:t xml:space="preserve"> </w:t>
      </w:r>
      <w:r w:rsidRPr="0032719F">
        <w:rPr>
          <w:rStyle w:val="JuJudgesChar"/>
          <w:lang w:val="az-Latn-AZ"/>
        </w:rPr>
        <w:t>baxan</w:t>
      </w:r>
      <w:r w:rsidRPr="002B72F1" w:rsidR="00CA724D">
        <w:t xml:space="preserve"> </w:t>
      </w:r>
      <w:r w:rsidRPr="0032719F">
        <w:t>Avropa İnsan Hüquqları Məhkəməsi (Beşinci Bölmə)</w:t>
      </w:r>
    </w:p>
    <w:p w:rsidRPr="0032719F" w:rsidR="00CA13B6" w:rsidP="00DA6F62" w:rsidRDefault="00CA13B6">
      <w:pPr>
        <w:pStyle w:val="JuPara"/>
      </w:pPr>
      <w:r w:rsidRPr="0032719F">
        <w:t>14 aprel və 7 iyul 2009-cu il tarixlərində qapalı müşavirə keçirərək,</w:t>
      </w:r>
    </w:p>
    <w:p w:rsidR="009570A6" w:rsidP="00DA6F62" w:rsidRDefault="00CA724D">
      <w:pPr>
        <w:pStyle w:val="JuPara"/>
      </w:pPr>
      <w:r>
        <w:t xml:space="preserve">Sonuncu qeyd edilən </w:t>
      </w:r>
      <w:r w:rsidRPr="0032719F" w:rsidR="00CA13B6">
        <w:t>tarixdə qəbul edilən aşağıdakı qərarı çıxarmışdır:</w:t>
      </w:r>
    </w:p>
    <w:p w:rsidRPr="0032719F" w:rsidR="00DA6F62" w:rsidP="00DA6F62" w:rsidRDefault="00CA13B6">
      <w:pPr>
        <w:pStyle w:val="JuHHead"/>
      </w:pPr>
      <w:r w:rsidRPr="0032719F">
        <w:t>PROSE</w:t>
      </w:r>
      <w:r w:rsidR="00B93381">
        <w:t>S</w:t>
      </w:r>
    </w:p>
    <w:p w:rsidRPr="0032719F" w:rsidR="00DA6F62" w:rsidP="00DA6F62" w:rsidRDefault="00E62BD7">
      <w:pPr>
        <w:pStyle w:val="JuPara"/>
      </w:pPr>
      <w:r w:rsidRPr="0032719F">
        <w:fldChar w:fldCharType="begin"/>
      </w:r>
      <w:r w:rsidRPr="0032719F">
        <w:instrText xml:space="preserve"> SEQ level0 \*arabic </w:instrText>
      </w:r>
      <w:r w:rsidRPr="0032719F">
        <w:fldChar w:fldCharType="separate"/>
      </w:r>
      <w:r w:rsidRPr="0032719F" w:rsidR="00255F53">
        <w:rPr>
          <w:noProof/>
        </w:rPr>
        <w:t>1</w:t>
      </w:r>
      <w:r w:rsidRPr="0032719F">
        <w:fldChar w:fldCharType="end"/>
      </w:r>
      <w:r w:rsidRPr="0032719F">
        <w:t>.  </w:t>
      </w:r>
      <w:r w:rsidRPr="0032719F" w:rsidR="00CA13B6">
        <w:t>İş otuz iki rusiyalı tər</w:t>
      </w:r>
      <w:r w:rsidR="00E43003">
        <w:t>ə</w:t>
      </w:r>
      <w:r w:rsidRPr="0032719F" w:rsidR="00CA13B6">
        <w:t>findən 9 fevral 2001-ci il tarixində İnsan Hüquqları və Əsas Azadlıqlarının Müdafiəsi haqqında Konvensiyanın (“Konvensiya”) 34-cü Maddəsinə əsasən</w:t>
      </w:r>
      <w:r w:rsidRPr="0032719F" w:rsidR="004C0DA0">
        <w:t xml:space="preserve"> Rusiya Federasiyasına qarşı Məhkəməyə təqdim edilmiş şikayət ərizəsi </w:t>
      </w:r>
      <w:r w:rsidRPr="0032719F" w:rsidR="00DA6F62">
        <w:t>(67336/01</w:t>
      </w:r>
      <w:r w:rsidRPr="0032719F" w:rsidR="004C0DA0">
        <w:t xml:space="preserve"> saylı</w:t>
      </w:r>
      <w:r w:rsidRPr="0032719F" w:rsidR="00DA6F62">
        <w:t xml:space="preserve">) </w:t>
      </w:r>
      <w:r w:rsidRPr="0032719F" w:rsidR="004C0DA0">
        <w:t xml:space="preserve">əsasında açılmışdır. Ərizəçilərin hamısı </w:t>
      </w:r>
      <w:r w:rsidRPr="00B93381" w:rsidR="004C0DA0">
        <w:t xml:space="preserve">Rusiya </w:t>
      </w:r>
      <w:r w:rsidRPr="00B93381" w:rsidR="00B93381">
        <w:t>Dokerlər</w:t>
      </w:r>
      <w:r w:rsidRPr="00B93381" w:rsidR="004C0DA0">
        <w:t xml:space="preserve"> Birliyinin (“R</w:t>
      </w:r>
      <w:r w:rsidRPr="00B93381" w:rsidR="00B93381">
        <w:t>D</w:t>
      </w:r>
      <w:r w:rsidRPr="00B93381" w:rsidR="004C0DA0">
        <w:t>B”)</w:t>
      </w:r>
      <w:r w:rsidR="009570A6">
        <w:t xml:space="preserve"> </w:t>
      </w:r>
      <w:r w:rsidR="00B93381">
        <w:t>(</w:t>
      </w:r>
      <w:r w:rsidRPr="00B93381" w:rsidR="00B93381">
        <w:rPr>
          <w:i/>
        </w:rPr>
        <w:t>Docker</w:t>
      </w:r>
      <w:r w:rsidR="00BD1158">
        <w:rPr>
          <w:i/>
        </w:rPr>
        <w:t>’</w:t>
      </w:r>
      <w:r w:rsidRPr="00B93381" w:rsidR="00B93381">
        <w:rPr>
          <w:i/>
        </w:rPr>
        <w:t>s Union of Russia)</w:t>
      </w:r>
      <w:r w:rsidRPr="00B93381" w:rsidR="00B93381">
        <w:t xml:space="preserve"> </w:t>
      </w:r>
      <w:r w:rsidRPr="0032719F" w:rsidR="004C0DA0">
        <w:t>K</w:t>
      </w:r>
      <w:r w:rsidRPr="0032719F" w:rsidR="0032719F">
        <w:t>alininqrad şöbəsinin üzvləridir</w:t>
      </w:r>
      <w:r w:rsidRPr="0032719F" w:rsidR="00DA6F62">
        <w:t>.</w:t>
      </w:r>
    </w:p>
    <w:p w:rsidR="009570A6"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2</w:t>
      </w:r>
      <w:r w:rsidRPr="0032719F">
        <w:fldChar w:fldCharType="end"/>
      </w:r>
      <w:r w:rsidRPr="0032719F">
        <w:t>.  </w:t>
      </w:r>
      <w:r w:rsidRPr="0032719F" w:rsidR="007048B2">
        <w:t xml:space="preserve">Hüquqi yardım göstərilən ərizəçilər Kalininqrad dəniz limanının </w:t>
      </w:r>
      <w:r w:rsidR="009F16CF">
        <w:t>RDB</w:t>
      </w:r>
      <w:r w:rsidRPr="0032719F" w:rsidR="007048B2">
        <w:t xml:space="preserve"> Birliyinin s</w:t>
      </w:r>
      <w:r w:rsidR="00E43003">
        <w:t>ə</w:t>
      </w:r>
      <w:r w:rsidRPr="0032719F" w:rsidR="007048B2">
        <w:t>dri cənab M. Chesalin</w:t>
      </w:r>
      <w:r w:rsidR="009F16CF">
        <w:t xml:space="preserve"> (</w:t>
      </w:r>
      <w:r w:rsidRPr="002B72F1" w:rsidR="009F16CF">
        <w:t>М.Чесалин)</w:t>
      </w:r>
      <w:r w:rsidRPr="0032719F" w:rsidR="007048B2">
        <w:t xml:space="preserve"> tərəfindən təmsil olunmuşdur. Rusiya Hökuməti ardıcıl olaraq Rusiya Federasiyasının Avropa İnsan Hüquqları Məhkəməsind</w:t>
      </w:r>
      <w:r w:rsidR="00E43003">
        <w:t>ə</w:t>
      </w:r>
      <w:r w:rsidRPr="0032719F" w:rsidR="007048B2">
        <w:t>ki keçmiş nümayəndələri cənab P. Laptev və xanım V. Milinçuk tərəfindən təmsil edilmişdir.</w:t>
      </w:r>
    </w:p>
    <w:p w:rsidR="009570A6"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3</w:t>
      </w:r>
      <w:r w:rsidRPr="0032719F">
        <w:fldChar w:fldCharType="end"/>
      </w:r>
      <w:r w:rsidRPr="0032719F">
        <w:t>.  </w:t>
      </w:r>
      <w:r w:rsidRPr="0032719F" w:rsidR="007048B2">
        <w:t xml:space="preserve">Ərizəçilər, xüsusilə birləşmə və </w:t>
      </w:r>
      <w:r w:rsidR="009F16CF">
        <w:t>diskriminasiyaya məruz qal</w:t>
      </w:r>
      <w:r w:rsidRPr="0032719F" w:rsidR="00882EB4">
        <w:t>mama hüquqlarının pozulduğunu və onların diskriminasiya ilə bağlı şikayətlərinə baxılması üçün effektiv yerli hüquqi vasitələrin olmadığını iddia etmişlər.</w:t>
      </w:r>
    </w:p>
    <w:p w:rsidR="009570A6"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4</w:t>
      </w:r>
      <w:r w:rsidRPr="0032719F">
        <w:fldChar w:fldCharType="end"/>
      </w:r>
      <w:r w:rsidRPr="0032719F">
        <w:t>.  </w:t>
      </w:r>
      <w:r w:rsidRPr="0032719F" w:rsidR="00882EB4">
        <w:t>19 oktyabr 200</w:t>
      </w:r>
      <w:r w:rsidR="009F16CF">
        <w:t>9-cu ildə ərizə qəbul</w:t>
      </w:r>
      <w:r w:rsidR="00387D36">
        <w:t>edilən</w:t>
      </w:r>
      <w:r w:rsidR="00E43003">
        <w:t xml:space="preserve"> el</w:t>
      </w:r>
      <w:r w:rsidRPr="0032719F" w:rsidR="00882EB4">
        <w:t>an edilmişdir.</w:t>
      </w:r>
    </w:p>
    <w:p w:rsidR="009570A6"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5</w:t>
      </w:r>
      <w:r w:rsidRPr="0032719F">
        <w:fldChar w:fldCharType="end"/>
      </w:r>
      <w:r w:rsidRPr="0032719F">
        <w:t>.  </w:t>
      </w:r>
      <w:r w:rsidRPr="0032719F" w:rsidR="00882EB4">
        <w:t>Ərizəçilər və Hökumət işlə bağlı müşahidələrini təqdim etmiş</w:t>
      </w:r>
      <w:r w:rsidR="009F16CF">
        <w:t>lər</w:t>
      </w:r>
      <w:r w:rsidRPr="0032719F" w:rsidR="00882EB4">
        <w:t xml:space="preserve"> (59-cu Qaydanın 1-ci bəndi). Məhkəmə t</w:t>
      </w:r>
      <w:r w:rsidR="00E43003">
        <w:t>ərəflərlə məsləhətləşdikdən son</w:t>
      </w:r>
      <w:r w:rsidRPr="0032719F" w:rsidR="00882EB4">
        <w:t>r</w:t>
      </w:r>
      <w:r w:rsidR="00E43003">
        <w:t>a</w:t>
      </w:r>
      <w:r w:rsidRPr="0032719F" w:rsidR="00882EB4">
        <w:t xml:space="preserve"> işlə bağlı dinləmələrə ehtiyac olmadığına qərar vermişdir (yekun olaraq 59-cu Qaydanın 3-cü bəndi).</w:t>
      </w:r>
    </w:p>
    <w:p w:rsidRPr="0032719F" w:rsidR="00DA6F62" w:rsidP="00DA6F62" w:rsidRDefault="00882EB4">
      <w:pPr>
        <w:pStyle w:val="JuHHead"/>
      </w:pPr>
      <w:r w:rsidRPr="0032719F">
        <w:t>FAKTLAR</w:t>
      </w:r>
    </w:p>
    <w:p w:rsidR="009570A6" w:rsidP="00DA6F62" w:rsidRDefault="00DA6F62">
      <w:pPr>
        <w:pStyle w:val="JuHIRoman"/>
      </w:pPr>
      <w:r w:rsidRPr="0032719F">
        <w:t>I.</w:t>
      </w:r>
      <w:r w:rsidRPr="0032719F" w:rsidR="0032719F">
        <w:t> </w:t>
      </w:r>
      <w:r w:rsidRPr="0032719F" w:rsidR="00882EB4">
        <w:t>İŞİN HALLARI</w:t>
      </w:r>
    </w:p>
    <w:p w:rsidRPr="0032719F" w:rsidR="00DA6F62" w:rsidP="00DA6F62" w:rsidRDefault="00255F53">
      <w:pPr>
        <w:pStyle w:val="ju-005fpara"/>
        <w:rPr>
          <w:rStyle w:val="JuParaChar"/>
          <w:lang w:val="az-Latn-AZ"/>
        </w:rPr>
      </w:pPr>
      <w:r w:rsidRPr="0032719F">
        <w:t>...</w:t>
      </w:r>
    </w:p>
    <w:p w:rsidR="009570A6" w:rsidP="00DA6F62" w:rsidRDefault="00DA6F62">
      <w:pPr>
        <w:pStyle w:val="JuHA"/>
      </w:pPr>
      <w:r w:rsidRPr="0032719F">
        <w:t>A.  </w:t>
      </w:r>
      <w:r w:rsidRPr="0032719F" w:rsidR="00882EB4">
        <w:t>Ərizə ilə bağlı ümumi məlumat</w:t>
      </w:r>
    </w:p>
    <w:p w:rsidR="009570A6" w:rsidP="00DA6F62" w:rsidRDefault="00DA6F62">
      <w:pPr>
        <w:pStyle w:val="JuPara"/>
      </w:pPr>
      <w:r w:rsidRPr="0032719F">
        <w:fldChar w:fldCharType="begin"/>
      </w:r>
      <w:r w:rsidRPr="0032719F">
        <w:instrText xml:space="preserve"> SEQ level0 \*arabic </w:instrText>
      </w:r>
      <w:r w:rsidRPr="0032719F" w:rsidR="00255F53">
        <w:instrText>\r8</w:instrText>
      </w:r>
      <w:r w:rsidRPr="0032719F">
        <w:fldChar w:fldCharType="separate"/>
      </w:r>
      <w:r w:rsidRPr="0032719F" w:rsidR="00255F53">
        <w:rPr>
          <w:noProof/>
        </w:rPr>
        <w:t>8</w:t>
      </w:r>
      <w:r w:rsidRPr="0032719F">
        <w:fldChar w:fldCharType="end"/>
      </w:r>
      <w:r w:rsidRPr="0032719F">
        <w:t>.  </w:t>
      </w:r>
      <w:r w:rsidRPr="0032719F" w:rsidR="00475B44">
        <w:t xml:space="preserve">Rusiya Liman </w:t>
      </w:r>
      <w:r w:rsidR="009F16CF">
        <w:t>Dokerlər</w:t>
      </w:r>
      <w:r w:rsidRPr="0032719F" w:rsidR="00475B44">
        <w:t xml:space="preserve"> Birliyinin şöbəsi ənənəvi Dəniz Nəqliyyat</w:t>
      </w:r>
      <w:r w:rsidR="00E43003">
        <w:t>ı İşçiləri Birliyinə alternativ</w:t>
      </w:r>
      <w:r w:rsidRPr="0032719F" w:rsidR="00475B44">
        <w:t xml:space="preserve"> olaraq 1995-ci ildə Kalininqrad dəniz limanında təsis edilmişdir. Şöbə rəsmi olaraq 1995-ci il 3 oktyabr tarixində Kalininqrad Ədliyyə Departamentində qeydiyyata alınmışdır.</w:t>
      </w:r>
    </w:p>
    <w:p w:rsidR="009570A6"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9</w:t>
      </w:r>
      <w:r w:rsidRPr="0032719F">
        <w:fldChar w:fldCharType="end"/>
      </w:r>
      <w:r w:rsidRPr="0032719F">
        <w:t>.  </w:t>
      </w:r>
      <w:r w:rsidRPr="0032719F" w:rsidR="00475B44">
        <w:t>Ərizəçiləri işə götürən Kalininqrad Dəniz Ticarət Limanı Co. Ltd. (</w:t>
      </w:r>
      <w:r w:rsidRPr="0032719F" w:rsidR="00475B44">
        <w:rPr>
          <w:i/>
        </w:rPr>
        <w:t>ЗАО «Морской торговый порт Калининград»</w:t>
      </w:r>
      <w:r w:rsidRPr="0032719F" w:rsidR="00475B44">
        <w:t xml:space="preserve"> – “liman şirkəti”) özəl şirkəti Kalininqrad Dəniz Ticarət Limanı məhdud məsuliyyətli cəmiyyətinin yenidən təşkili nəticəsində 1998-ci il 30 iyun tarixində yaradılmış və sonuncunun hüquqi varisinə çevrilmişdir. 1998-ci il 20 iyul tarixində Kalini</w:t>
      </w:r>
      <w:r w:rsidR="00E43003">
        <w:t>n</w:t>
      </w:r>
      <w:r w:rsidRPr="0032719F" w:rsidR="00475B44">
        <w:t>qradın Baltiyski</w:t>
      </w:r>
      <w:r w:rsidR="00E43003">
        <w:t>y</w:t>
      </w:r>
      <w:r w:rsidRPr="0032719F" w:rsidR="00475B44">
        <w:t xml:space="preserve"> Rayon İnzibati Orqanı yeni yaradılmış hüqu</w:t>
      </w:r>
      <w:r w:rsidRPr="0032719F" w:rsidR="0032719F">
        <w:t xml:space="preserve">qi şəxsi qeydiyyata almışdır. </w:t>
      </w:r>
      <w:r w:rsidRPr="0032719F" w:rsidR="00475B44">
        <w:t>2002-ci il 25 aprel tarixində özəl şirkət eyni adlı dövlət şirkətinə çevrilmişdir (</w:t>
      </w:r>
      <w:r w:rsidRPr="0032719F" w:rsidR="00475B44">
        <w:rPr>
          <w:i/>
        </w:rPr>
        <w:t>ОАО «МПТК»</w:t>
      </w:r>
      <w:r w:rsidRPr="0032719F" w:rsidR="00475B44">
        <w:t>).</w:t>
      </w:r>
    </w:p>
    <w:p w:rsidR="009570A6"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10</w:t>
      </w:r>
      <w:r w:rsidRPr="0032719F">
        <w:fldChar w:fldCharType="end"/>
      </w:r>
      <w:r w:rsidRPr="0032719F">
        <w:t>.  </w:t>
      </w:r>
      <w:r w:rsidRPr="0032719F" w:rsidR="00DC23CB">
        <w:t xml:space="preserve">Ərizəçilər, 1997-ci il 4 mart tarixində Kalininqrad </w:t>
      </w:r>
      <w:r w:rsidR="00D63D5D">
        <w:t>Vilayətinin</w:t>
      </w:r>
      <w:r w:rsidRPr="0032719F" w:rsidR="00DC23CB">
        <w:t xml:space="preserve"> Qubernatorunun Kalininqrad </w:t>
      </w:r>
      <w:r w:rsidR="00D63D5D">
        <w:t>Vilayət</w:t>
      </w:r>
      <w:r w:rsidRPr="0032719F" w:rsidR="00DC23CB">
        <w:t>inin İnkişaf Fondunun (Fond) yaradılması və Kalini</w:t>
      </w:r>
      <w:r w:rsidR="00E43003">
        <w:t>n</w:t>
      </w:r>
      <w:r w:rsidRPr="0032719F" w:rsidR="00DC23CB">
        <w:t xml:space="preserve">qrad </w:t>
      </w:r>
      <w:r w:rsidR="00D63D5D">
        <w:t>Vilayət</w:t>
      </w:r>
      <w:r w:rsidRPr="0032719F" w:rsidR="00DC23CB">
        <w:t>i İnzibati Orqanının beş rəsmi əməkdaşının Fondun idarəetmə şurasına təyin edilməsi haqqında 183 saylı Qərar qəbul</w:t>
      </w:r>
      <w:r w:rsidR="00E43003">
        <w:t xml:space="preserve"> </w:t>
      </w:r>
      <w:r w:rsidRPr="0032719F" w:rsidR="00DC23CB">
        <w:t>etdiyini bildirmişlər. Qub</w:t>
      </w:r>
      <w:r w:rsidR="00E43003">
        <w:t>ernatorun özü idarəetmə şu</w:t>
      </w:r>
      <w:r w:rsidRPr="0032719F" w:rsidR="00DC23CB">
        <w:t>r</w:t>
      </w:r>
      <w:r w:rsidR="00E43003">
        <w:t>asının sədri, Qu</w:t>
      </w:r>
      <w:r w:rsidRPr="0032719F" w:rsidR="00DC23CB">
        <w:t>bernatorun birinci müavini c</w:t>
      </w:r>
      <w:r w:rsidR="008E5806">
        <w:t>-</w:t>
      </w:r>
      <w:r w:rsidRPr="0032719F" w:rsidR="00DC23CB">
        <w:t>b Karetnıy isə Fondun meneceri vəzifələrinə təyin edilmişdir.</w:t>
      </w:r>
    </w:p>
    <w:p w:rsidR="009570A6"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11</w:t>
      </w:r>
      <w:r w:rsidRPr="0032719F">
        <w:fldChar w:fldCharType="end"/>
      </w:r>
      <w:r w:rsidRPr="0032719F">
        <w:t>.  </w:t>
      </w:r>
      <w:r w:rsidRPr="0032719F" w:rsidR="00DC23CB">
        <w:t>Ərizəçilərin bildirdiyinə gö</w:t>
      </w:r>
      <w:r w:rsidRPr="0032719F" w:rsidR="004D36EE">
        <w:t>rə, 1998-2000-ci illər ərzində c</w:t>
      </w:r>
      <w:r w:rsidR="008E5806">
        <w:t>-</w:t>
      </w:r>
      <w:r w:rsidRPr="0032719F" w:rsidR="004D36EE">
        <w:t>b Karetnıy dəniz limanı şirkətinin di</w:t>
      </w:r>
      <w:r w:rsidR="00E43003">
        <w:t>r</w:t>
      </w:r>
      <w:r w:rsidRPr="0032719F" w:rsidR="004D36EE">
        <w:t>ektorlar şurasının üzvü olmuş və həmin dövrdə tərəfindən idarə edilən Regionk adlı şirkət vasitəsilə dəniz limanı şirkətinin səhmlərinin daha 35%-ni idarə etmişdir. Bunun</w:t>
      </w:r>
      <w:r w:rsidR="00E43003">
        <w:t>la ərizəçilər</w:t>
      </w:r>
      <w:r w:rsidR="009570A6">
        <w:t xml:space="preserve"> </w:t>
      </w:r>
      <w:r w:rsidR="00E43003">
        <w:t>şirkətlərinin hal-</w:t>
      </w:r>
      <w:r w:rsidRPr="0032719F" w:rsidR="004D36EE">
        <w:t>hazırda Dövlətin</w:t>
      </w:r>
      <w:r w:rsidR="00E43003">
        <w:t xml:space="preserve"> güclü nəzarəti altı</w:t>
      </w:r>
      <w:r w:rsidR="008E5806">
        <w:t>n</w:t>
      </w:r>
      <w:r w:rsidR="00E43003">
        <w:t>da olduğu n</w:t>
      </w:r>
      <w:r w:rsidRPr="0032719F" w:rsidR="004D36EE">
        <w:t>əticəsinə gəlmişlər: həm birbaşa (səhmlərin 20%-I Fonda məxsusdur), həm də dolayı şəkildə (</w:t>
      </w:r>
      <w:r w:rsidRPr="0032719F" w:rsidR="0078255E">
        <w:t>səhmlərin 35%-i regional inzibati orqanın rəsmi nümayəndəsi tərəfindən idarə olunur</w:t>
      </w:r>
      <w:r w:rsidRPr="0032719F" w:rsidR="004D36EE">
        <w:t>)</w:t>
      </w:r>
      <w:r w:rsidRPr="0032719F" w:rsidR="0078255E">
        <w:t>.</w:t>
      </w:r>
    </w:p>
    <w:p w:rsidRPr="0032719F" w:rsidR="00DA6F62"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12</w:t>
      </w:r>
      <w:r w:rsidRPr="0032719F">
        <w:fldChar w:fldCharType="end"/>
      </w:r>
      <w:r w:rsidRPr="0032719F">
        <w:t>.   </w:t>
      </w:r>
      <w:r w:rsidRPr="0032719F" w:rsidR="0078255E">
        <w:t>Hökumət tərəfindən təqdim edilən sənədlərə əsasən, Kalini</w:t>
      </w:r>
      <w:r w:rsidR="00E43003">
        <w:t>n</w:t>
      </w:r>
      <w:r w:rsidRPr="0032719F" w:rsidR="0078255E">
        <w:t>qrad d</w:t>
      </w:r>
      <w:r w:rsidR="00E43003">
        <w:t>ə</w:t>
      </w:r>
      <w:r w:rsidRPr="0032719F" w:rsidR="0078255E">
        <w:t>niz limanı özəl mülkiyyətdə olmuş və Fond onun səhmlərinin yalnız 19,93%-ni (1997-ci ilin may ayında 0,09%-ni, 1998-ci ilin may ayında isə 19,84%-ni) almışdır; bu səbəbdən Dövlətin onun fəaliyyətinə ciddi nəzarət etdiyini söyləmək olmaz. Bununla yanaşı, dəniz limanı ş</w:t>
      </w:r>
      <w:r w:rsidR="00E43003">
        <w:t>i</w:t>
      </w:r>
      <w:r w:rsidRPr="0032719F" w:rsidR="0078255E">
        <w:t>rkətinin Fonda məxsus səhmləri 2000-ci ilin 28 noyabr tarixində Zemland Eskima (</w:t>
      </w:r>
      <w:r w:rsidRPr="0032719F" w:rsidR="0078255E">
        <w:rPr>
          <w:i/>
        </w:rPr>
        <w:t>ЗАО «Земланд Эскима»</w:t>
      </w:r>
      <w:r w:rsidRPr="0032719F" w:rsidR="0078255E">
        <w:t>) səhmdar cəmiyyətinə ötürülmüşdür. C</w:t>
      </w:r>
      <w:r w:rsidR="0007683F">
        <w:t>-</w:t>
      </w:r>
      <w:r w:rsidRPr="0032719F" w:rsidR="0078255E">
        <w:t xml:space="preserve">b Karetnıy ilə bağlı Hökumət, onun dəniz limanı şirkətinin direktorlar şurasının üzvü olduğunu, bununla belə həmin vaxt dövlət qulluqçusu olmadığını bildirmişdir. </w:t>
      </w:r>
      <w:r w:rsidRPr="0032719F" w:rsidR="006D49CA">
        <w:t xml:space="preserve">Ərizəçilərin onun Regionk şirkətini idarə etməsi ilə bağlı iddiaları heç bir dəlillə dəstəklənməmişdir. Hökumət həmçinin Dövlət tərəfindən </w:t>
      </w:r>
      <w:r w:rsidR="0007683F">
        <w:t xml:space="preserve">effektiv </w:t>
      </w:r>
      <w:r w:rsidRPr="0032719F" w:rsidR="006D49CA">
        <w:t>nəzarətin şirkətin qüvvədə olan qa</w:t>
      </w:r>
      <w:r w:rsidR="0007683F">
        <w:t>nunlara uyğunluğunun nəzarətdə saxlanması</w:t>
      </w:r>
      <w:r w:rsidRPr="0032719F" w:rsidR="006D49CA">
        <w:t xml:space="preserve"> il</w:t>
      </w:r>
      <w:r w:rsidRPr="0032719F" w:rsidR="0032719F">
        <w:t xml:space="preserve">ə məhdudlaşdığını iddia </w:t>
      </w:r>
      <w:r w:rsidR="00E43003">
        <w:t>e</w:t>
      </w:r>
      <w:r w:rsidRPr="0032719F" w:rsidR="0032719F">
        <w:t>tmişdir</w:t>
      </w:r>
      <w:r w:rsidRPr="0032719F">
        <w:t>.</w:t>
      </w:r>
    </w:p>
    <w:p w:rsidR="009570A6" w:rsidP="00DA6F62" w:rsidRDefault="00DA6F62">
      <w:pPr>
        <w:pStyle w:val="JuHA"/>
      </w:pPr>
      <w:r w:rsidRPr="0032719F">
        <w:t>B.  </w:t>
      </w:r>
      <w:r w:rsidRPr="0032719F" w:rsidR="006D49CA">
        <w:t>Dəniz limanı rəhbərliyi t</w:t>
      </w:r>
      <w:r w:rsidR="00E43003">
        <w:t>ə</w:t>
      </w:r>
      <w:r w:rsidRPr="0032719F" w:rsidR="006D49CA">
        <w:t xml:space="preserve">rəfindən </w:t>
      </w:r>
      <w:r w:rsidR="00A72D0C">
        <w:t xml:space="preserve">yol verildiyi </w:t>
      </w:r>
      <w:r w:rsidRPr="0032719F" w:rsidR="006D49CA">
        <w:t>iddia edilən diskriminasiya</w:t>
      </w:r>
    </w:p>
    <w:p w:rsidR="009570A6"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13</w:t>
      </w:r>
      <w:r w:rsidRPr="0032719F">
        <w:fldChar w:fldCharType="end"/>
      </w:r>
      <w:r w:rsidRPr="0032719F">
        <w:t>.  </w:t>
      </w:r>
      <w:r w:rsidRPr="0032719F" w:rsidR="006D49CA">
        <w:t xml:space="preserve">1996-cı ilin may ayında </w:t>
      </w:r>
      <w:r w:rsidRPr="00A72D0C" w:rsidR="009F16CF">
        <w:t>RDB</w:t>
      </w:r>
      <w:r w:rsidRPr="0032719F" w:rsidR="006D49CA">
        <w:t xml:space="preserve"> </w:t>
      </w:r>
      <w:r w:rsidRPr="0032719F" w:rsidR="005A6F3D">
        <w:t>kollektiv</w:t>
      </w:r>
      <w:r w:rsidRPr="0032719F" w:rsidR="006D49CA">
        <w:t xml:space="preserve"> sövdələşmələrdə iştirak etmişdir. </w:t>
      </w:r>
      <w:r w:rsidRPr="0032719F" w:rsidR="005A6F3D">
        <w:t xml:space="preserve">Daha uzun </w:t>
      </w:r>
      <w:r w:rsidR="00464EDA">
        <w:t xml:space="preserve">müddətli </w:t>
      </w:r>
      <w:r w:rsidRPr="0032719F" w:rsidR="005A6F3D">
        <w:t>illik məzuniyyət və daha münasib ödəmə şərt</w:t>
      </w:r>
      <w:r w:rsidR="00E43003">
        <w:t>l</w:t>
      </w:r>
      <w:r w:rsidRPr="0032719F" w:rsidR="005A6F3D">
        <w:t>əri təmin edən yeni kollektiv əmək müqaviləsi imzalanmışdır. Nəticədə iki il ərzində</w:t>
      </w:r>
      <w:r w:rsidR="002B72F1">
        <w:t xml:space="preserve"> </w:t>
      </w:r>
      <w:r w:rsidR="009F16CF">
        <w:t>RDB</w:t>
      </w:r>
      <w:r w:rsidRPr="0032719F" w:rsidR="005A6F3D">
        <w:t xml:space="preserve"> əməkdaşlarının sayı 11-dən 275-ə çıxmışdır (14 oktyabr 1997-ci il). Ərizəçilərin verdiyi məlumata görə, </w:t>
      </w:r>
      <w:r w:rsidRPr="0032719F" w:rsidR="009A5FDD">
        <w:t xml:space="preserve">Kalininqrad dəniz limanında hazırda beş yüzdən çox </w:t>
      </w:r>
      <w:r w:rsidR="00464EDA">
        <w:t>doker</w:t>
      </w:r>
      <w:r w:rsidRPr="0032719F" w:rsidR="009A5FDD">
        <w:t xml:space="preserve"> işləyir.</w:t>
      </w:r>
    </w:p>
    <w:p w:rsidR="002B72F1"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14</w:t>
      </w:r>
      <w:r w:rsidRPr="0032719F">
        <w:fldChar w:fldCharType="end"/>
      </w:r>
      <w:r w:rsidRPr="0032719F">
        <w:t>.  </w:t>
      </w:r>
      <w:r w:rsidRPr="0032719F" w:rsidR="009A5FDD">
        <w:t xml:space="preserve">1997-ci il </w:t>
      </w:r>
      <w:r w:rsidRPr="0032719F">
        <w:t xml:space="preserve">14 </w:t>
      </w:r>
      <w:r w:rsidRPr="0032719F" w:rsidR="009A5FDD">
        <w:t xml:space="preserve">oktyabr tarixində </w:t>
      </w:r>
      <w:r w:rsidR="009F16CF">
        <w:t>RDB</w:t>
      </w:r>
      <w:r w:rsidRPr="0032719F" w:rsidR="009A5FDD">
        <w:t xml:space="preserve"> əmək</w:t>
      </w:r>
      <w:r w:rsidR="00464EDA">
        <w:t xml:space="preserve"> </w:t>
      </w:r>
      <w:r w:rsidRPr="0032719F" w:rsidR="009A5FDD">
        <w:t xml:space="preserve">haqqı, daha yaxşı iş şərtləri, sağlamlıq və həyat sığortası </w:t>
      </w:r>
      <w:r w:rsidR="00464EDA">
        <w:t xml:space="preserve">tələbi </w:t>
      </w:r>
      <w:r w:rsidRPr="0032719F" w:rsidR="009A5FDD">
        <w:t xml:space="preserve">ilə bağlı iki həftəlik tətil keçirmişdir. Tətil qarşıya </w:t>
      </w:r>
      <w:r w:rsidRPr="0032719F" w:rsidR="00516602">
        <w:t>qoyulmuş məqsədlərə nail olmağa kömək etməmiş</w:t>
      </w:r>
      <w:r w:rsidRPr="0032719F" w:rsidR="009A5FDD">
        <w:t xml:space="preserve"> və</w:t>
      </w:r>
      <w:r w:rsidRPr="0032719F" w:rsidR="00516602">
        <w:t xml:space="preserve"> 1997-ci il oktyabrın 27-də dayandırılmışdır.</w:t>
      </w:r>
    </w:p>
    <w:p w:rsidR="009570A6"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15</w:t>
      </w:r>
      <w:r w:rsidRPr="0032719F">
        <w:fldChar w:fldCharType="end"/>
      </w:r>
      <w:r w:rsidRPr="0032719F">
        <w:t>.  </w:t>
      </w:r>
      <w:r w:rsidRPr="0032719F" w:rsidR="00516602">
        <w:t>Ərizəçilər 28 oktyabr 1997-ci ildə Kalininqrad dəniz limanı rəhbərliyinin tətilə görə cəza vermək və birliyin sıralarını tərk etməyə təhrik etmək məqs</w:t>
      </w:r>
      <w:r w:rsidR="00E43003">
        <w:t>ə</w:t>
      </w:r>
      <w:r w:rsidRPr="0032719F" w:rsidR="00516602">
        <w:t xml:space="preserve">dilə </w:t>
      </w:r>
      <w:r w:rsidR="009F16CF">
        <w:t>RDB</w:t>
      </w:r>
      <w:r w:rsidRPr="0032719F" w:rsidR="00516602">
        <w:t xml:space="preserve"> üzvlərinə təzyiq etdiyini bildirmişdir.</w:t>
      </w:r>
    </w:p>
    <w:p w:rsidR="009570A6" w:rsidP="00DA6F62" w:rsidRDefault="00DA6F62">
      <w:pPr>
        <w:pStyle w:val="JuH1"/>
      </w:pPr>
      <w:r w:rsidRPr="0032719F">
        <w:t>1. </w:t>
      </w:r>
      <w:r w:rsidR="009F16CF">
        <w:t>RDB</w:t>
      </w:r>
      <w:r w:rsidRPr="0032719F" w:rsidR="00516602">
        <w:t xml:space="preserve"> üzvləri</w:t>
      </w:r>
      <w:r w:rsidR="00464EDA">
        <w:t>nin xüsusi işçi</w:t>
      </w:r>
      <w:r w:rsidRPr="0032719F" w:rsidR="0032719F">
        <w:t xml:space="preserve"> qruplarına</w:t>
      </w:r>
      <w:r w:rsidR="00464EDA">
        <w:t xml:space="preserve"> yenidən </w:t>
      </w:r>
      <w:r w:rsidRPr="0032719F" w:rsidR="00516602">
        <w:t>təyin edilməsi</w:t>
      </w:r>
    </w:p>
    <w:p w:rsidR="009570A6"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16</w:t>
      </w:r>
      <w:r w:rsidRPr="0032719F">
        <w:fldChar w:fldCharType="end"/>
      </w:r>
      <w:r w:rsidRPr="0032719F">
        <w:t>.  </w:t>
      </w:r>
      <w:r w:rsidRPr="0032719F" w:rsidR="00516602">
        <w:t xml:space="preserve">1997-ci il 28 oktyabr tarixində </w:t>
      </w:r>
      <w:r w:rsidRPr="0032719F" w:rsidR="00844888">
        <w:t>Kalininqrad dəniz limanının direktoru sərəncam vermiş və nəticədə “</w:t>
      </w:r>
      <w:r w:rsidR="00464EDA">
        <w:t>dokerlərin</w:t>
      </w:r>
      <w:r w:rsidRPr="0032719F" w:rsidR="00844888">
        <w:t xml:space="preserve"> ehtiyat qrupları” adlandırılan, hər biri 40 işçidən ibarət iki xüsusi iş qrupu (109 və 110 saylı) formalaşdırılmışdır. Bu qruplar ilkin olaraq yaşlı və ya sağla</w:t>
      </w:r>
      <w:r w:rsidR="00E43003">
        <w:t>mlıq prob</w:t>
      </w:r>
      <w:r w:rsidRPr="0032719F" w:rsidR="00844888">
        <w:t>l</w:t>
      </w:r>
      <w:r w:rsidR="00E43003">
        <w:t>e</w:t>
      </w:r>
      <w:r w:rsidRPr="0032719F" w:rsidR="00844888">
        <w:t>mləri olan, tam imkanları ilə işləyə bilməyən liman işçilə</w:t>
      </w:r>
      <w:r w:rsidR="00B6563A">
        <w:t xml:space="preserve">ri üçün yaradılmışdır. Yükləmə-boşaltma işləri </w:t>
      </w:r>
      <w:r w:rsidRPr="0032719F" w:rsidR="00844888">
        <w:t>üçün sayları az olmuş (</w:t>
      </w:r>
      <w:r w:rsidRPr="0032719F" w:rsidR="008A3168">
        <w:t>digər iş qruplarına daxil olan 14-15 nəfərlə müqayisədə altı nəfər) və bir komandada (109 saylı) birləşdirildikdən sonra</w:t>
      </w:r>
      <w:r w:rsidRPr="0032719F" w:rsidR="006257E2">
        <w:t xml:space="preserve"> 8 saat davam edən gündüz növbələrində işə təyin edilmiş, digər qruplar isə 11 saat sürən və bir-birini əvəz edən gecə və gündüz növbələrində işləmişdir. </w:t>
      </w:r>
      <w:r w:rsidRPr="0032719F" w:rsidR="00DE6B47">
        <w:t>1997-ci ilin 28 okt</w:t>
      </w:r>
      <w:r w:rsidR="00E43003">
        <w:t>yabr sərəncamı ilə yaşlı və sağl</w:t>
      </w:r>
      <w:r w:rsidRPr="0032719F" w:rsidR="00DE6B47">
        <w:t>amlıq problemləri olan liman işçil</w:t>
      </w:r>
      <w:r w:rsidR="00E43003">
        <w:t>ə</w:t>
      </w:r>
      <w:r w:rsidRPr="0032719F" w:rsidR="00DE6B47">
        <w:t>ri 117 saylı yeni formalaşdırılmış qrupa keçirilmiş, tətildə işti</w:t>
      </w:r>
      <w:r w:rsidR="00E43003">
        <w:t>r</w:t>
      </w:r>
      <w:r w:rsidRPr="0032719F" w:rsidR="00DE6B47">
        <w:t>ak etmiş operatorlar</w:t>
      </w:r>
      <w:r w:rsidR="00E43003">
        <w:t>ı</w:t>
      </w:r>
      <w:r w:rsidRPr="0032719F" w:rsidR="00DE6B47">
        <w:t>n əksəriyyəti isə 109 və 110 saylı yenidən təşkil edilmiş “ehtiyat qruplarına” təyin olunmuşdur.</w:t>
      </w:r>
    </w:p>
    <w:p w:rsidR="002B72F1"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17</w:t>
      </w:r>
      <w:r w:rsidRPr="0032719F">
        <w:fldChar w:fldCharType="end"/>
      </w:r>
      <w:r w:rsidRPr="0032719F">
        <w:t>.  </w:t>
      </w:r>
      <w:r w:rsidRPr="0032719F" w:rsidR="00A676D3">
        <w:t>Ərizəçilər</w:t>
      </w:r>
      <w:r w:rsidR="00E43003">
        <w:t>i</w:t>
      </w:r>
      <w:r w:rsidRPr="0032719F" w:rsidR="00A676D3">
        <w:t>n dediyinə</w:t>
      </w:r>
      <w:r w:rsidRPr="0032719F" w:rsidR="00DE6B47">
        <w:t xml:space="preserve"> görə, </w:t>
      </w:r>
      <w:r w:rsidRPr="0032719F" w:rsidR="00A676D3">
        <w:t xml:space="preserve">onların </w:t>
      </w:r>
      <w:r w:rsidRPr="0032719F" w:rsidR="00DE6B47">
        <w:t xml:space="preserve">ancaq gündüz növbəsində işləmək üçün nəzərdə tutulan “ehtiyat qruplarına” </w:t>
      </w:r>
      <w:r w:rsidRPr="0032719F" w:rsidR="00A676D3">
        <w:t>keçirilməsi nəticəsində</w:t>
      </w:r>
      <w:r w:rsidRPr="0032719F" w:rsidR="00DE6B47">
        <w:t xml:space="preserve"> </w:t>
      </w:r>
      <w:r w:rsidRPr="0032719F" w:rsidR="00A676D3">
        <w:t>qazanc vaxtları xeyli azal</w:t>
      </w:r>
      <w:r w:rsidRPr="0032719F" w:rsidR="00DE6B47">
        <w:t xml:space="preserve">mışdır. </w:t>
      </w:r>
      <w:r w:rsidRPr="0032719F" w:rsidR="00A676D3">
        <w:t xml:space="preserve">1997-ci ilin noyabr ayının sonlarında direktor birliyin sıralarını tərk edənləri dərhal faktiki olaraq </w:t>
      </w:r>
      <w:r w:rsidR="00B6563A">
        <w:t>yükləmə-boşaltma</w:t>
      </w:r>
      <w:r w:rsidRPr="0032719F" w:rsidR="00A676D3">
        <w:t xml:space="preserve"> işinə çıxışı olan qeyri-</w:t>
      </w:r>
      <w:r w:rsidR="009F16CF">
        <w:t>RDB</w:t>
      </w:r>
      <w:r w:rsidRPr="0032719F" w:rsidR="00A676D3">
        <w:t xml:space="preserve"> qruplarına keçirməklə həmkarlar</w:t>
      </w:r>
      <w:r w:rsidR="00E43003">
        <w:t>ı</w:t>
      </w:r>
      <w:r w:rsidRPr="0032719F" w:rsidR="00A676D3">
        <w:t xml:space="preserve">nı </w:t>
      </w:r>
      <w:r w:rsidR="009F16CF">
        <w:t>RDB</w:t>
      </w:r>
      <w:r w:rsidRPr="0032719F" w:rsidR="00A676D3">
        <w:t xml:space="preserve"> üzvlüyünü tərk etməyə həvəsləndirməyə cəhd etmişdir.</w:t>
      </w:r>
    </w:p>
    <w:p w:rsidR="009570A6"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18</w:t>
      </w:r>
      <w:r w:rsidRPr="0032719F">
        <w:fldChar w:fldCharType="end"/>
      </w:r>
      <w:r w:rsidRPr="0032719F">
        <w:t>.  </w:t>
      </w:r>
      <w:r w:rsidRPr="0032719F" w:rsidR="00A676D3">
        <w:t>1997-ci il 1 dekabr tarixində qrupların yeni t</w:t>
      </w:r>
      <w:r w:rsidR="0032719F">
        <w:t>ərkibi rəsmiləşdirilmiş və direk</w:t>
      </w:r>
      <w:r w:rsidRPr="0032719F" w:rsidR="00A676D3">
        <w:t>tor qrupların yenidən nömrələnməsi üçün göstəriş vermişdir. Ərizəçilər ancaq tətildə iştirak etmiş</w:t>
      </w:r>
      <w:r w:rsidR="0032719F">
        <w:t xml:space="preserve"> </w:t>
      </w:r>
      <w:r w:rsidR="009F16CF">
        <w:t>RDB</w:t>
      </w:r>
      <w:r w:rsidRPr="0032719F" w:rsidR="00A676D3">
        <w:t xml:space="preserve"> üzvlərindən ibarət olan dörd qrupa keçirilmişdir (9, 10, 12 və 13 saylı qruplar). 12 və 13 saylı qrupların iş qrafikləri digər qruplarınkına oxşar olsa da, 9 və 10 saylı qruplar (əvvəlki 109 və 110 saylı) iki istirahət gününün nəzərdə tutulduğu iki ardıcıl gün 11 saatlıq g</w:t>
      </w:r>
      <w:r w:rsidR="0032719F">
        <w:t>ü</w:t>
      </w:r>
      <w:r w:rsidRPr="0032719F" w:rsidR="00A676D3">
        <w:t>ndüz nö</w:t>
      </w:r>
      <w:r w:rsidR="0032719F">
        <w:t>v</w:t>
      </w:r>
      <w:r w:rsidRPr="0032719F" w:rsidR="00A676D3">
        <w:t>bəsində işləməyə təyin edilmişdir.</w:t>
      </w:r>
    </w:p>
    <w:p w:rsidR="009570A6" w:rsidP="00DA6F62" w:rsidRDefault="00DA6F62">
      <w:pPr>
        <w:pStyle w:val="JuH1"/>
      </w:pPr>
      <w:r w:rsidRPr="0032719F">
        <w:t>2.  </w:t>
      </w:r>
      <w:r w:rsidR="009F16CF">
        <w:t>RDB</w:t>
      </w:r>
      <w:r w:rsidRPr="0032719F" w:rsidR="00A676D3">
        <w:t xml:space="preserve"> üzvlərindən ibarət qrupların qazanc potensialında azalma</w:t>
      </w:r>
    </w:p>
    <w:p w:rsidR="009570A6"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19</w:t>
      </w:r>
      <w:r w:rsidRPr="0032719F">
        <w:fldChar w:fldCharType="end"/>
      </w:r>
      <w:r w:rsidRPr="0032719F">
        <w:t>.  </w:t>
      </w:r>
      <w:r w:rsidRPr="0032719F" w:rsidR="00A676D3">
        <w:t>Ərizə</w:t>
      </w:r>
      <w:r w:rsidRPr="0032719F" w:rsidR="00FB6DC6">
        <w:t>çi</w:t>
      </w:r>
      <w:r w:rsidRPr="0032719F" w:rsidR="00A676D3">
        <w:t xml:space="preserve">lərin </w:t>
      </w:r>
      <w:r w:rsidRPr="0032719F" w:rsidR="00FB6DC6">
        <w:t>bildirdiyinə görə, 1997-ci ilin dekabr ayınadək növbətçi qrupl</w:t>
      </w:r>
      <w:r w:rsidR="0032719F">
        <w:t>arın rəhbərlərinin növbə ilə q</w:t>
      </w:r>
      <w:r w:rsidRPr="0032719F" w:rsidR="00FB6DC6">
        <w:t>r</w:t>
      </w:r>
      <w:r w:rsidR="0032719F">
        <w:t>u</w:t>
      </w:r>
      <w:r w:rsidRPr="0032719F" w:rsidR="00FB6DC6">
        <w:t>plarına iş seçmək təcrübəsi tətbiq edilmişdir. 1997-c</w:t>
      </w:r>
      <w:r w:rsidR="0032719F">
        <w:t>i ilin 1 dekabrından sonra direk</w:t>
      </w:r>
      <w:r w:rsidRPr="0032719F" w:rsidR="00FB6DC6">
        <w:t xml:space="preserve">tor qeyri-rəsmi şəkildə </w:t>
      </w:r>
      <w:r w:rsidR="009F16CF">
        <w:t>RDB</w:t>
      </w:r>
      <w:r w:rsidRPr="0032719F" w:rsidR="00FB6DC6">
        <w:t xml:space="preserve"> qruplarının rəhbərlərini ənənəvi fəaliyyətdən çıxarmış və onların seçimlərini olduqca əlverişsiz işlə məhdudlaşdırmışdır. </w:t>
      </w:r>
      <w:r w:rsidR="0032719F">
        <w:t>Onlara günəmu</w:t>
      </w:r>
      <w:r w:rsidRPr="0032719F" w:rsidR="00F80E54">
        <w:t>zd qaydada ödənilən yük daşıma işləri verilmədiyi və ancaq saat hesabı normal qiymətin yarısı qədər ödəniş edilən ikinci dərəcəli işlər gördükləri üçün ə</w:t>
      </w:r>
      <w:r w:rsidRPr="0032719F" w:rsidR="00FB6DC6">
        <w:t xml:space="preserve">rizəçilərin gəliri </w:t>
      </w:r>
      <w:r w:rsidRPr="0032719F" w:rsidR="00F80E54">
        <w:t>yarıdan üç dəfəyədək azalmışdır.</w:t>
      </w:r>
    </w:p>
    <w:p w:rsidR="002B72F1"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20</w:t>
      </w:r>
      <w:r w:rsidRPr="0032719F">
        <w:fldChar w:fldCharType="end"/>
      </w:r>
      <w:r w:rsidRPr="0032719F">
        <w:t>. </w:t>
      </w:r>
      <w:r w:rsidRPr="0032719F" w:rsidR="00F80E54">
        <w:t>1998-ci ilin 21 yanvar tarixində Dövlət Əmək Müf</w:t>
      </w:r>
      <w:r w:rsidR="0032719F">
        <w:t>ə</w:t>
      </w:r>
      <w:r w:rsidRPr="0032719F" w:rsidR="00F80E54">
        <w:t>ttişi ərizəçiləri işəgötürən şirkətin insan resur</w:t>
      </w:r>
      <w:r w:rsidR="0032719F">
        <w:t>s</w:t>
      </w:r>
      <w:r w:rsidRPr="0032719F" w:rsidR="00F80E54">
        <w:t>ları üzrə dire</w:t>
      </w:r>
      <w:r w:rsidR="0032719F">
        <w:t>k</w:t>
      </w:r>
      <w:r w:rsidRPr="0032719F" w:rsidR="00F80E54">
        <w:t xml:space="preserve">toruna yenidən təşkil edilmiş qruplara daxil olan </w:t>
      </w:r>
      <w:r w:rsidR="00426869">
        <w:t>dokerlərin</w:t>
      </w:r>
      <w:r w:rsidRPr="0032719F" w:rsidR="00F80E54">
        <w:t xml:space="preserve"> itirilmiş pullarına görə təzminatın ödə</w:t>
      </w:r>
      <w:r w:rsidR="0032719F">
        <w:t>n</w:t>
      </w:r>
      <w:r w:rsidRPr="0032719F" w:rsidR="00F80E54">
        <w:t>ilməsi haqqında göstəriş vermişdir. 1998-ci ilin 2 fevralında insan resur</w:t>
      </w:r>
      <w:r w:rsidR="0032719F">
        <w:t>s</w:t>
      </w:r>
      <w:r w:rsidRPr="0032719F" w:rsidR="00F80E54">
        <w:t>ları üzrə direktor, qrupları</w:t>
      </w:r>
      <w:r w:rsidR="0032719F">
        <w:t>n yenidən təşkilinin dəniz lim</w:t>
      </w:r>
      <w:r w:rsidRPr="0032719F" w:rsidR="00F80E54">
        <w:t>a</w:t>
      </w:r>
      <w:r w:rsidR="0032719F">
        <w:t>n</w:t>
      </w:r>
      <w:r w:rsidRPr="0032719F" w:rsidR="00F80E54">
        <w:t>ı şirkətinin daxili məsələsi olduğu və bütün liman operatorlar</w:t>
      </w:r>
      <w:r w:rsidR="0032719F">
        <w:t>ı</w:t>
      </w:r>
      <w:r w:rsidRPr="0032719F" w:rsidR="00F80E54">
        <w:t>nın eyni işə görə bərabər ödəniş aldığını nəzərə aldıqda təzminat ödəmək üçün heç bir hüquqi əsasın olmadığı şəklində cavab vermişdir.</w:t>
      </w:r>
    </w:p>
    <w:p w:rsidR="009570A6"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21</w:t>
      </w:r>
      <w:r w:rsidRPr="0032719F">
        <w:fldChar w:fldCharType="end"/>
      </w:r>
      <w:r w:rsidRPr="0032719F">
        <w:t>.  </w:t>
      </w:r>
      <w:r w:rsidRPr="0032719F" w:rsidR="00F80E54">
        <w:t xml:space="preserve">Ərizəçilər həmçinin onları işəgötürən şirkətin </w:t>
      </w:r>
      <w:r w:rsidRPr="0032719F" w:rsidR="0042172C">
        <w:t xml:space="preserve">onların </w:t>
      </w:r>
      <w:r w:rsidR="00B6563A">
        <w:t>yükləmə-boşaltma</w:t>
      </w:r>
      <w:r w:rsidRPr="0032719F" w:rsidR="0042172C">
        <w:t xml:space="preserve"> işinə çıxışının qarşısını almağa bəhanə olaraq </w:t>
      </w:r>
      <w:r w:rsidR="009F16CF">
        <w:t>RDB</w:t>
      </w:r>
      <w:r w:rsidRPr="0032719F" w:rsidR="0042172C">
        <w:t xml:space="preserve"> qruplarını məqsədyönlü şəkildə lazımı heyətlə təmin etmədiyini iddia etmişdir (1998-ci ilin avqust ayında 9 və 10 saylı qruplarda 3 nəfər, 12</w:t>
      </w:r>
      <w:r w:rsidR="0032719F">
        <w:t xml:space="preserve"> </w:t>
      </w:r>
      <w:r w:rsidRPr="0032719F" w:rsidR="0042172C">
        <w:t>və 13 saylı qruplarda isə altı nəfər olmuşdur).</w:t>
      </w:r>
    </w:p>
    <w:p w:rsidR="009570A6" w:rsidP="00DA6F62" w:rsidRDefault="00DA6F62">
      <w:pPr>
        <w:pStyle w:val="JuPara"/>
      </w:pPr>
      <w:r w:rsidRPr="0032719F">
        <w:fldChar w:fldCharType="begin"/>
      </w:r>
      <w:r w:rsidRPr="0032719F">
        <w:instrText xml:space="preserve"> SEQ level0 \*arabic </w:instrText>
      </w:r>
      <w:r w:rsidRPr="0032719F">
        <w:fldChar w:fldCharType="separate"/>
      </w:r>
      <w:r w:rsidRPr="0032719F" w:rsidR="00255F53">
        <w:rPr>
          <w:noProof/>
        </w:rPr>
        <w:t>22</w:t>
      </w:r>
      <w:r w:rsidRPr="0032719F">
        <w:fldChar w:fldCharType="end"/>
      </w:r>
      <w:r w:rsidRPr="0032719F">
        <w:t>. </w:t>
      </w:r>
      <w:r w:rsidR="0032719F">
        <w:t>Birinci və ikin</w:t>
      </w:r>
      <w:r w:rsidRPr="0032719F" w:rsidR="0042172C">
        <w:t>c</w:t>
      </w:r>
      <w:r w:rsidR="0032719F">
        <w:t>i</w:t>
      </w:r>
      <w:r w:rsidRPr="0032719F" w:rsidR="0042172C">
        <w:t xml:space="preserve"> ərizəçi </w:t>
      </w:r>
      <w:r w:rsidR="009F16CF">
        <w:t>RDB</w:t>
      </w:r>
      <w:r w:rsidRPr="0032719F" w:rsidR="0042172C">
        <w:t xml:space="preserve"> üzvlərinin xüsusi qruplara yenidən təyin edilməsi ilə bağlı Dövlət Əmək Müfəttişliyinə şikayət etmişdir. 1998-ci il 25 avqustda Kalininqrad </w:t>
      </w:r>
      <w:r w:rsidR="00D63D5D">
        <w:t>Vilayət</w:t>
      </w:r>
      <w:r w:rsidRPr="0032719F" w:rsidR="0042172C">
        <w:t>inin Dövlət Əmək Müfəttişliyinin rəhbəri Kalininqrad dəniz limanının fəaliyyətdə olan direktoruna əmrnamə (</w:t>
      </w:r>
      <w:r w:rsidRPr="0032719F" w:rsidR="0042172C">
        <w:rPr>
          <w:i/>
        </w:rPr>
        <w:t>предписание</w:t>
      </w:r>
      <w:r w:rsidRPr="0032719F" w:rsidR="0042172C">
        <w:t>)</w:t>
      </w:r>
      <w:r w:rsidRPr="0032719F">
        <w:t> </w:t>
      </w:r>
      <w:r w:rsidRPr="0032719F" w:rsidR="0042172C">
        <w:t>vermişdir. Müfəttişlik</w:t>
      </w:r>
      <w:r w:rsidRPr="0032719F" w:rsidR="00447BAE">
        <w:t>, xüsusilə liman operatorlarının həmkarlar ittifaqına üzvlükləri ə</w:t>
      </w:r>
      <w:r w:rsidR="0032719F">
        <w:t>s</w:t>
      </w:r>
      <w:r w:rsidRPr="0032719F" w:rsidR="00447BAE">
        <w:t>asında qruplara təyin olundu</w:t>
      </w:r>
      <w:r w:rsidR="0032719F">
        <w:t>ğ</w:t>
      </w:r>
      <w:r w:rsidRPr="0032719F" w:rsidR="00447BAE">
        <w:t>unu müəyyən etmişdir. Belə bir hal Həmkarlar ittifaqları haqqında Qanunun 9-cu bölməsinin 1-ci bəndinin pozulması deməkdir və heyət çatı</w:t>
      </w:r>
      <w:r w:rsidR="0032719F">
        <w:t>ş</w:t>
      </w:r>
      <w:r w:rsidRPr="0032719F" w:rsidR="00447BAE">
        <w:t>mazlığı səbəbindən bir neçə qrupun tam potensialla işləməsinin qarşısını almışdır. Müfəttişlik heyət üzvlərinin sayının normal səviyyəyə çatdırılması məqsədilə işçi qrupların tərkibinə edilən dəyişikliklərin ləğv edilməsi göstərişini vermişdir.</w:t>
      </w:r>
    </w:p>
    <w:p w:rsidR="009570A6" w:rsidP="00DA6F62" w:rsidRDefault="00DA6F62">
      <w:pPr>
        <w:pStyle w:val="JuPara"/>
      </w:pPr>
      <w:r w:rsidRPr="003946CA">
        <w:fldChar w:fldCharType="begin"/>
      </w:r>
      <w:r w:rsidRPr="00E43003">
        <w:instrText xml:space="preserve"> SEQ level0 \*arabic </w:instrText>
      </w:r>
      <w:r w:rsidRPr="003946CA">
        <w:fldChar w:fldCharType="separate"/>
      </w:r>
      <w:r w:rsidRPr="00E43003" w:rsidR="00255F53">
        <w:rPr>
          <w:noProof/>
        </w:rPr>
        <w:t>23</w:t>
      </w:r>
      <w:r w:rsidRPr="003946CA">
        <w:fldChar w:fldCharType="end"/>
      </w:r>
      <w:r w:rsidRPr="00E43003">
        <w:t>.  </w:t>
      </w:r>
      <w:r w:rsidRPr="00E43003" w:rsidR="00447BAE">
        <w:t xml:space="preserve">1998-ci ilin 4 noyabrında icraçı direktor </w:t>
      </w:r>
      <w:r w:rsidR="00426869">
        <w:t>dokerlərin</w:t>
      </w:r>
      <w:r w:rsidRPr="00E43003" w:rsidR="00E43003">
        <w:t xml:space="preserve"> dörd </w:t>
      </w:r>
      <w:r w:rsidR="009F16CF">
        <w:t>RDB</w:t>
      </w:r>
      <w:r w:rsidRPr="00E43003" w:rsidR="00E43003">
        <w:t xml:space="preserve"> qrupundan hər biri beşdən az üzvdən ibarət digər qruplara təyin edilməsi göstərişini vermişdir. </w:t>
      </w:r>
      <w:r w:rsidR="00E43003">
        <w:t xml:space="preserve">1 dekabr 1998-ci ildə dörd </w:t>
      </w:r>
      <w:r w:rsidR="009F16CF">
        <w:t>RDB</w:t>
      </w:r>
      <w:r w:rsidR="00E43003">
        <w:t xml:space="preserve"> qrupunda qalan digər işçilər yeni qrup (14 saylı) formalaşdırmaq üçün bir araya gətirilmiş və birinci ərizəçi qrupun lideri təyin edilmişdir.</w:t>
      </w:r>
    </w:p>
    <w:p w:rsidRPr="0031724F" w:rsidR="00DA6F62" w:rsidP="00DA6F62" w:rsidRDefault="00DA6F62">
      <w:pPr>
        <w:pStyle w:val="JuH1"/>
      </w:pPr>
      <w:r w:rsidRPr="003946CA">
        <w:t>3.  </w:t>
      </w:r>
      <w:r w:rsidRPr="0031724F" w:rsidR="00D75303">
        <w:t>Təhlükəsizlik qaydaları üzrə</w:t>
      </w:r>
      <w:r w:rsidRPr="0031724F" w:rsidR="00E43003">
        <w:t xml:space="preserve"> </w:t>
      </w:r>
      <w:r w:rsidRPr="0031724F" w:rsidR="00D75303">
        <w:t>imtahan</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24</w:t>
      </w:r>
      <w:r w:rsidRPr="0031724F">
        <w:fldChar w:fldCharType="end"/>
      </w:r>
      <w:r w:rsidRPr="0031724F">
        <w:t>.  </w:t>
      </w:r>
      <w:r w:rsidRPr="0031724F" w:rsidR="005D7DA1">
        <w:t xml:space="preserve"> 15 aprel</w:t>
      </w:r>
      <w:r w:rsidR="00E43010">
        <w:t xml:space="preserve"> </w:t>
      </w:r>
      <w:r w:rsidRPr="0031724F" w:rsidR="005D7DA1">
        <w:t>-</w:t>
      </w:r>
      <w:r w:rsidR="00E43010">
        <w:t xml:space="preserve"> </w:t>
      </w:r>
      <w:r w:rsidRPr="0031724F" w:rsidR="005D7DA1">
        <w:t xml:space="preserve">14 may </w:t>
      </w:r>
      <w:r w:rsidRPr="0031724F" w:rsidR="00D75303">
        <w:t xml:space="preserve">1998-ci ildə </w:t>
      </w:r>
      <w:r w:rsidR="00E43010">
        <w:t>dokerlərin</w:t>
      </w:r>
      <w:r w:rsidRPr="0031724F" w:rsidR="00D75303">
        <w:t xml:space="preserve"> işdə təhlük</w:t>
      </w:r>
      <w:r w:rsidR="00921120">
        <w:t>ə</w:t>
      </w:r>
      <w:r w:rsidRPr="0031724F" w:rsidR="00D75303">
        <w:t xml:space="preserve">sizlik qaydaları haqqında biliklərinin illik yoxlaması keçirilmişdir. </w:t>
      </w:r>
      <w:r w:rsidR="009F16CF">
        <w:t>RDB</w:t>
      </w:r>
      <w:r w:rsidRPr="0031724F" w:rsidR="00D75303">
        <w:t xml:space="preserve"> nümayəndəsinin imtahan</w:t>
      </w:r>
      <w:r w:rsidRPr="0031724F" w:rsidR="005D7DA1">
        <w:t xml:space="preserve"> </w:t>
      </w:r>
      <w:r w:rsidRPr="0031724F" w:rsidR="006C35BD">
        <w:t>komissiyasının</w:t>
      </w:r>
      <w:r w:rsidRPr="0031724F" w:rsidR="00D75303">
        <w:t xml:space="preserve"> üzvü olmasına və ya hətta imtahanda iştirak etməsinə icazə verilməmişdir.</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25</w:t>
      </w:r>
      <w:r w:rsidRPr="0031724F">
        <w:fldChar w:fldCharType="end"/>
      </w:r>
      <w:r w:rsidRPr="0031724F">
        <w:t>.  </w:t>
      </w:r>
      <w:r w:rsidRPr="0031724F" w:rsidR="00D75303">
        <w:t xml:space="preserve">Ərizəçilər imtahan şərtlərinin obyektiv olmadığını və </w:t>
      </w:r>
      <w:r w:rsidR="009F16CF">
        <w:t>RDB</w:t>
      </w:r>
      <w:r w:rsidRPr="0031724F" w:rsidR="00D75303">
        <w:t xml:space="preserve"> üzvləri üçün zərərli olduğunu bildirmişlər: imtahandan keçməmiş 89 </w:t>
      </w:r>
      <w:r w:rsidR="00D77D23">
        <w:t>dokerdən</w:t>
      </w:r>
      <w:r w:rsidRPr="0031724F" w:rsidR="00D75303">
        <w:t xml:space="preserve"> 79-</w:t>
      </w:r>
      <w:r w:rsidR="00921120">
        <w:t xml:space="preserve">u </w:t>
      </w:r>
      <w:r w:rsidR="009F16CF">
        <w:t>RDB</w:t>
      </w:r>
      <w:r w:rsidR="00921120">
        <w:t xml:space="preserve"> üzvü olmuş, 1 iyun 1998-ci</w:t>
      </w:r>
      <w:r w:rsidRPr="0031724F" w:rsidR="00D75303">
        <w:t xml:space="preserve"> il tarixində isə dəniz limanı şirkəti ancaq 212 nəfərinin </w:t>
      </w:r>
      <w:r w:rsidR="009F16CF">
        <w:t>RDB</w:t>
      </w:r>
      <w:r w:rsidRPr="0031724F" w:rsidR="00D75303">
        <w:t xml:space="preserve"> üzvü olduğu 438 </w:t>
      </w:r>
      <w:r w:rsidR="00D77D23">
        <w:t>doker</w:t>
      </w:r>
      <w:r w:rsidRPr="0031724F" w:rsidR="00D75303">
        <w:t xml:space="preserve"> işə götürmüşdür. Hökumətə görə, yalnızca imtaha</w:t>
      </w:r>
      <w:r w:rsidR="00921120">
        <w:t xml:space="preserve">ndan keçə bilməmiş 44 </w:t>
      </w:r>
      <w:r w:rsidR="00D77D23">
        <w:t>dokerin</w:t>
      </w:r>
      <w:r w:rsidR="00921120">
        <w:t xml:space="preserve"> </w:t>
      </w:r>
      <w:r w:rsidR="009F16CF">
        <w:t>RDB</w:t>
      </w:r>
      <w:r w:rsidRPr="0031724F" w:rsidR="00D75303">
        <w:t xml:space="preserve"> üzvlüyü olmuşdur. İmtahandan kəsilmi</w:t>
      </w:r>
      <w:r w:rsidR="00921120">
        <w:t xml:space="preserve">ş </w:t>
      </w:r>
      <w:r w:rsidR="00D77D23">
        <w:t>dokerlər</w:t>
      </w:r>
      <w:r w:rsidR="00921120">
        <w:t xml:space="preserve"> bir həftəlik yü</w:t>
      </w:r>
      <w:r w:rsidRPr="0031724F" w:rsidR="00D75303">
        <w:t>kləmə-boşaltma işlərindən kənarlaşdırı</w:t>
      </w:r>
      <w:r w:rsidRPr="0031724F" w:rsidR="00966F3B">
        <w:t>l</w:t>
      </w:r>
      <w:r w:rsidRPr="0031724F" w:rsidR="00D75303">
        <w:t>mışdır.</w:t>
      </w:r>
    </w:p>
    <w:p w:rsidRPr="0031724F" w:rsidR="00D266E2"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26</w:t>
      </w:r>
      <w:r w:rsidRPr="0031724F">
        <w:fldChar w:fldCharType="end"/>
      </w:r>
      <w:r w:rsidRPr="0031724F">
        <w:t>.  </w:t>
      </w:r>
      <w:r w:rsidRPr="0031724F" w:rsidR="00966F3B">
        <w:t xml:space="preserve">3-5 iyun tarixlərində keçirilmiş ikinci cəhddə aralarından 17-si </w:t>
      </w:r>
      <w:r w:rsidR="009F16CF">
        <w:t>RDB</w:t>
      </w:r>
      <w:r w:rsidRPr="0031724F" w:rsidR="00966F3B">
        <w:t xml:space="preserve"> üzvü olan 20 işçi yenə imtahandan keçə bilməmişdir. Ərizəçilər imtahandan bir həftə sonra iki nəfər qeyri-</w:t>
      </w:r>
      <w:r w:rsidR="009F16CF">
        <w:t>RDB</w:t>
      </w:r>
      <w:r w:rsidRPr="0031724F" w:rsidR="00966F3B">
        <w:t xml:space="preserve"> üzvünün işə buraxıldığını, </w:t>
      </w:r>
      <w:r w:rsidR="009F16CF">
        <w:t>RDB</w:t>
      </w:r>
      <w:r w:rsidRPr="0031724F" w:rsidR="00966F3B">
        <w:t xml:space="preserve"> üzvl</w:t>
      </w:r>
      <w:r w:rsidR="00921120">
        <w:t>ə</w:t>
      </w:r>
      <w:r w:rsidRPr="0031724F" w:rsidR="00966F3B">
        <w:t>rinin isə işdən uzaqlaşdı</w:t>
      </w:r>
      <w:r w:rsidR="00921120">
        <w:t>r</w:t>
      </w:r>
      <w:r w:rsidRPr="0031724F" w:rsidR="00966F3B">
        <w:t>ıldığını və onlara təkrar imtahan vermək şansının verilmədiyin</w:t>
      </w:r>
      <w:r w:rsidR="00921120">
        <w:t>i bildirmişlər.</w:t>
      </w:r>
      <w:r w:rsidR="009570A6">
        <w:t xml:space="preserve"> </w:t>
      </w:r>
      <w:r w:rsidR="00921120">
        <w:t>Ərizəçilərin sö</w:t>
      </w:r>
      <w:r w:rsidRPr="0031724F" w:rsidR="00966F3B">
        <w:t>zlərinə görə, dəniz limanı rəhbərliyi birliyə üzvlükdən çıxmağa razılıq verənləri imtahandan keçirmiş və işə qayıtmağa ica</w:t>
      </w:r>
      <w:r w:rsidR="00921120">
        <w:t>zə vermişdir. Bir ərizəçi istefa</w:t>
      </w:r>
      <w:r w:rsidRPr="0031724F" w:rsidR="00966F3B">
        <w:t xml:space="preserve"> ed</w:t>
      </w:r>
      <w:r w:rsidR="00921120">
        <w:t>ə</w:t>
      </w:r>
      <w:r w:rsidRPr="0031724F" w:rsidR="00966F3B">
        <w:t>rək limandan kənarda özünə iş tapmalı olmuşdur</w:t>
      </w:r>
      <w:r w:rsidRPr="0031724F" w:rsidR="00276B4E">
        <w:t>.</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27</w:t>
      </w:r>
      <w:r w:rsidRPr="0031724F">
        <w:fldChar w:fldCharType="end"/>
      </w:r>
      <w:r w:rsidRPr="0031724F">
        <w:t>.  </w:t>
      </w:r>
      <w:r w:rsidRPr="0031724F" w:rsidR="00966F3B">
        <w:t>25 avqust 1998-ci ildə iş yerind</w:t>
      </w:r>
      <w:r w:rsidR="00D77D23">
        <w:t>ə təhlükəsizlik üzrə</w:t>
      </w:r>
      <w:r w:rsidR="009570A6">
        <w:t xml:space="preserve"> </w:t>
      </w:r>
      <w:r w:rsidR="00D77D23">
        <w:t xml:space="preserve">müfəttiş </w:t>
      </w:r>
      <w:r w:rsidRPr="0031724F" w:rsidR="00966F3B">
        <w:t xml:space="preserve">imtahan komissiyasının tərkibinin </w:t>
      </w:r>
      <w:r w:rsidR="009F16CF">
        <w:t>RDB</w:t>
      </w:r>
      <w:r w:rsidRPr="0031724F" w:rsidR="00966F3B">
        <w:t xml:space="preserve"> ilə razılaşdırılmadığı səbəbilə </w:t>
      </w:r>
      <w:r w:rsidRPr="0031724F" w:rsidR="006C35BD">
        <w:t xml:space="preserve">təhlükəsizlik qaydalarına dair imtahanın nəticələrinin ləğv edilməsi haqqında göstəriş vermişdir. Müfəttiş </w:t>
      </w:r>
      <w:r w:rsidR="009F16CF">
        <w:t>RDB</w:t>
      </w:r>
      <w:r w:rsidRPr="0031724F" w:rsidR="006C35BD">
        <w:t>-un iştirakı və liman operatorlarının təhlükəsizlik qaydalarına dair istinad materialları ilə təmin edilməsi şərti ilə bi ay ərzində imt</w:t>
      </w:r>
      <w:r w:rsidR="00921120">
        <w:t>ahanın yenidən təşkil edilməsini</w:t>
      </w:r>
      <w:r w:rsidRPr="0031724F" w:rsidR="006C35BD">
        <w:t xml:space="preserve"> t</w:t>
      </w:r>
      <w:r w:rsidR="00921120">
        <w:t>ə</w:t>
      </w:r>
      <w:r w:rsidRPr="0031724F" w:rsidR="006C35BD">
        <w:t>ləb etmişdir.</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28</w:t>
      </w:r>
      <w:r w:rsidRPr="0031724F">
        <w:fldChar w:fldCharType="end"/>
      </w:r>
      <w:r w:rsidRPr="0031724F">
        <w:t>. </w:t>
      </w:r>
      <w:r w:rsidRPr="0031724F" w:rsidR="006C35BD">
        <w:t xml:space="preserve">29 oktyabr 1998-ci ildə </w:t>
      </w:r>
      <w:r w:rsidR="009F16CF">
        <w:t>RDB</w:t>
      </w:r>
      <w:r w:rsidRPr="0031724F" w:rsidR="006C35BD">
        <w:t xml:space="preserve"> nümayəndəsinin və İş Yerində Təhlük</w:t>
      </w:r>
      <w:r w:rsidR="00921120">
        <w:t>ə</w:t>
      </w:r>
      <w:r w:rsidRPr="0031724F" w:rsidR="006C35BD">
        <w:t>sizlik üzrə Dövlə</w:t>
      </w:r>
      <w:r w:rsidR="00921120">
        <w:t>t Müfəttişliyinin rəsmisinin iş</w:t>
      </w:r>
      <w:r w:rsidRPr="0031724F" w:rsidR="006C35BD">
        <w:t>t</w:t>
      </w:r>
      <w:r w:rsidR="00921120">
        <w:t>i</w:t>
      </w:r>
      <w:r w:rsidRPr="0031724F" w:rsidR="006C35BD">
        <w:t>rakı ilə üçüncü dəfə baş tutmuşdur.</w:t>
      </w:r>
      <w:r w:rsidR="009570A6">
        <w:t xml:space="preserve"> </w:t>
      </w:r>
      <w:r w:rsidRPr="0031724F">
        <w:t> </w:t>
      </w:r>
      <w:r w:rsidRPr="0031724F" w:rsidR="006C35BD">
        <w:t xml:space="preserve">İmtahana girmiş beş </w:t>
      </w:r>
      <w:r w:rsidR="009F16CF">
        <w:t>RDB</w:t>
      </w:r>
      <w:r w:rsidRPr="0031724F" w:rsidR="006C35BD">
        <w:t xml:space="preserve"> üzvünd</w:t>
      </w:r>
      <w:r w:rsidR="00921120">
        <w:t>ən dördü ən yüksək, beş</w:t>
      </w:r>
      <w:r w:rsidRPr="0031724F" w:rsidR="006C35BD">
        <w:t>incisi isə ikinci ən yüksək qiyməti almışdır.</w:t>
      </w:r>
    </w:p>
    <w:p w:rsidR="009570A6" w:rsidP="00DA6F62" w:rsidRDefault="00DA6F62">
      <w:pPr>
        <w:pStyle w:val="JuH1"/>
      </w:pPr>
      <w:r w:rsidRPr="0031724F">
        <w:t>4.  </w:t>
      </w:r>
      <w:r w:rsidRPr="0031724F" w:rsidR="006C35BD">
        <w:t xml:space="preserve">1998-99-cu illərdə </w:t>
      </w:r>
      <w:r w:rsidR="00D77D23">
        <w:t>dokerlərin</w:t>
      </w:r>
      <w:r w:rsidRPr="0031724F" w:rsidR="006C35BD">
        <w:t xml:space="preserve"> sayının artıqlığı</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29</w:t>
      </w:r>
      <w:r w:rsidRPr="0031724F">
        <w:fldChar w:fldCharType="end"/>
      </w:r>
      <w:r w:rsidRPr="0031724F">
        <w:t>.  </w:t>
      </w:r>
      <w:r w:rsidRPr="0031724F" w:rsidR="006C35BD">
        <w:t xml:space="preserve">26 mart 1998-ci ildə dəniz limanı rəhbərliyi </w:t>
      </w:r>
      <w:r w:rsidRPr="0031724F" w:rsidR="00F779E7">
        <w:t>112 liman işçisinin artıq olması ilə bağlı bildiriş vermişdir.</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30</w:t>
      </w:r>
      <w:r w:rsidRPr="0031724F">
        <w:fldChar w:fldCharType="end"/>
      </w:r>
      <w:r w:rsidRPr="0031724F">
        <w:t>.  </w:t>
      </w:r>
      <w:r w:rsidRPr="0031724F" w:rsidR="00F779E7">
        <w:t>1998-ci il avqustun 10-da əvvəllər heyə</w:t>
      </w:r>
      <w:r w:rsidRPr="0031724F" w:rsidR="007212B9">
        <w:t>t üzvü olmuş 33 liman operatoru</w:t>
      </w:r>
      <w:r w:rsidRPr="0031724F" w:rsidR="00C63031">
        <w:t>nun müqaviləsi</w:t>
      </w:r>
      <w:r w:rsidRPr="0031724F" w:rsidR="00F779E7">
        <w:t xml:space="preserve"> “</w:t>
      </w:r>
      <w:r w:rsidRPr="0031724F" w:rsidR="00E0108D">
        <w:t>ehtiyat</w:t>
      </w:r>
      <w:r w:rsidRPr="0031724F" w:rsidR="00F779E7">
        <w:t>”</w:t>
      </w:r>
      <w:r w:rsidRPr="0031724F" w:rsidR="00C63031">
        <w:t xml:space="preserve"> müqaviləsinə çevrilmişdir. Ərizəçilər </w:t>
      </w:r>
      <w:r w:rsidRPr="0031724F" w:rsidR="003D2E80">
        <w:t xml:space="preserve">müqavilə şərtləri dəyişdirilmiş işçilərdən 27-nin (81,8%) </w:t>
      </w:r>
      <w:r w:rsidR="009F16CF">
        <w:t>RDB</w:t>
      </w:r>
      <w:r w:rsidRPr="0031724F" w:rsidR="003D2E80">
        <w:t xml:space="preserve"> üzvü olduğunu, həmin vaxt isə dəniz limanında </w:t>
      </w:r>
      <w:r w:rsidR="009F16CF">
        <w:t>RDB</w:t>
      </w:r>
      <w:r w:rsidRPr="0031724F" w:rsidR="003D2E80">
        <w:t xml:space="preserve"> üzvlüyünün orta səviyyəsinin 33% təşkil etdiyini qeyd etmişlər.</w:t>
      </w:r>
      <w:r w:rsidR="009570A6">
        <w:t xml:space="preserve"> </w:t>
      </w:r>
      <w:r w:rsidRPr="0031724F" w:rsidR="003D2E80">
        <w:t>Ərizəçilərin iddiasına görə,</w:t>
      </w:r>
      <w:r w:rsidR="009570A6">
        <w:t xml:space="preserve"> </w:t>
      </w:r>
      <w:r w:rsidRPr="0031724F" w:rsidR="00E37F05">
        <w:t>çıxarılmış</w:t>
      </w:r>
      <w:r w:rsidRPr="0031724F" w:rsidR="00DE1E1D">
        <w:t xml:space="preserve"> liman işçiləri orta hesabla</w:t>
      </w:r>
      <w:r w:rsidRPr="0031724F" w:rsidR="00E37F05">
        <w:t xml:space="preserve"> işdə saxlanmış həmkarlarından daha ixtisaslı olmuşlar.</w:t>
      </w:r>
    </w:p>
    <w:p w:rsidRPr="0031724F" w:rsidR="00DA6F62"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31</w:t>
      </w:r>
      <w:r w:rsidRPr="0031724F">
        <w:fldChar w:fldCharType="end"/>
      </w:r>
      <w:r w:rsidRPr="0031724F">
        <w:t>.  </w:t>
      </w:r>
      <w:r w:rsidRPr="0031724F" w:rsidR="00E37F05">
        <w:t xml:space="preserve">1998-ci il 11 noyabr tarixində icraçı direktor 47 </w:t>
      </w:r>
      <w:r w:rsidR="00D77D23">
        <w:t>dokerin</w:t>
      </w:r>
      <w:r w:rsidRPr="0031724F" w:rsidR="00E37F05">
        <w:t xml:space="preserve"> ixtisar edilməsi haqqında göstəriş vermişdi</w:t>
      </w:r>
      <w:r w:rsidR="00921120">
        <w:t>r. 20 noyabr 1998-ci ildə insan resursları üzrə direk</w:t>
      </w:r>
      <w:r w:rsidRPr="0031724F" w:rsidR="00E37F05">
        <w:t xml:space="preserve">tor aralarından 28-i </w:t>
      </w:r>
      <w:r w:rsidR="009F16CF">
        <w:t>RDB</w:t>
      </w:r>
      <w:r w:rsidRPr="0031724F" w:rsidR="00E37F05">
        <w:t xml:space="preserve">-a üzv olan (ərizəçilərin bildirdiyinə görə) 35 </w:t>
      </w:r>
      <w:r w:rsidR="00D77D23">
        <w:t>doker</w:t>
      </w:r>
      <w:r w:rsidRPr="0031724F" w:rsidR="00E37F05">
        <w:t xml:space="preserve"> ilə bağlı bildiriş təqdim etmişdir. Ərizəçilər faktiki olaraq işdən kənarlaşdırmanın baş vermə</w:t>
      </w:r>
      <w:r w:rsidR="00D77D23">
        <w:t>diyini və buna səbəbin həmkarla</w:t>
      </w:r>
      <w:r w:rsidRPr="0031724F" w:rsidR="00E37F05">
        <w:t>r ittifaqı ilə heç vaxt əldə edilə bilməyəcək və əldə edilməmiş razılığın tələb edilməsidir. Bununla belə, 18 dekab</w:t>
      </w:r>
      <w:r w:rsidR="00921120">
        <w:t xml:space="preserve">r 1999-cu il tarixində </w:t>
      </w:r>
      <w:r w:rsidR="009F16CF">
        <w:t>RDB</w:t>
      </w:r>
      <w:r w:rsidR="00921120">
        <w:t xml:space="preserve"> qrup</w:t>
      </w:r>
      <w:r w:rsidRPr="0031724F" w:rsidR="00E37F05">
        <w:t xml:space="preserve">undan 15 </w:t>
      </w:r>
      <w:r w:rsidR="00D77D23">
        <w:t>dokerə</w:t>
      </w:r>
      <w:r w:rsidRPr="0031724F" w:rsidR="00E37F05">
        <w:t xml:space="preserve"> 18 fevral 1998-ci ildən etibarən iş vaxtının ayda 132 saatdan 44 saata azaldılacağı haqqında məlumat verilmişdir. </w:t>
      </w:r>
      <w:r w:rsidRPr="0031724F" w:rsidR="00465A83">
        <w:t>Ərizəçilərin təqdim etdiyi şikayətə baxdıqdan sonra Baltiyskiy nəqliyyat müfəttişi razılıqları olmadan olduq</w:t>
      </w:r>
      <w:r w:rsidR="0031724F">
        <w:t>ca az sayda işçi üçün (eyni kval</w:t>
      </w:r>
      <w:r w:rsidRPr="0031724F" w:rsidR="00465A83">
        <w:t xml:space="preserve">ifikasiyaya malik 116 </w:t>
      </w:r>
      <w:r w:rsidR="00D77D23">
        <w:t>dokerdən</w:t>
      </w:r>
      <w:r w:rsidRPr="0031724F" w:rsidR="00465A83">
        <w:t xml:space="preserve"> və ümumilikdə 365 nəfər </w:t>
      </w:r>
      <w:r w:rsidR="00D77D23">
        <w:t>dokerdən</w:t>
      </w:r>
      <w:r w:rsidRPr="0031724F" w:rsidR="00465A83">
        <w:t xml:space="preserve"> 15-i) yarım</w:t>
      </w:r>
      <w:r w:rsidR="0031724F">
        <w:t>-</w:t>
      </w:r>
      <w:r w:rsidRPr="0031724F" w:rsidR="00465A83">
        <w:t>ştat qrafiki</w:t>
      </w:r>
      <w:r w:rsidR="00921120">
        <w:t>n hazırlanması konstitusiyada tə</w:t>
      </w:r>
      <w:r w:rsidRPr="0031724F" w:rsidR="00465A83">
        <w:t>sbit olunmuş bərabərlik prinsipini pozmu</w:t>
      </w:r>
      <w:r w:rsidR="00921120">
        <w:t>ş, Əmək Məcəlləsinin 25-ci Maddə</w:t>
      </w:r>
      <w:r w:rsidRPr="0031724F" w:rsidR="00465A83">
        <w:t xml:space="preserve">si ilə ziddiyyət təşkil </w:t>
      </w:r>
      <w:r w:rsidRPr="0031724F" w:rsidR="00C677FF">
        <w:t>etmişdir. 10 fevral 1999-cu ildə</w:t>
      </w:r>
      <w:r w:rsidRPr="0031724F" w:rsidR="00465A83">
        <w:t xml:space="preserve"> prokuror limanın icraçı dire</w:t>
      </w:r>
      <w:r w:rsidR="0031724F">
        <w:t>kt</w:t>
      </w:r>
      <w:r w:rsidRPr="0031724F" w:rsidR="00465A83">
        <w:t xml:space="preserve">oruna </w:t>
      </w:r>
      <w:r w:rsidRPr="0031724F" w:rsidR="00C677FF">
        <w:t>pozuntu hallarını aradan qaldırmaq təlimatı vermişdir</w:t>
      </w:r>
      <w:r w:rsidRPr="0031724F">
        <w:t>.</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32</w:t>
      </w:r>
      <w:r w:rsidRPr="0031724F">
        <w:fldChar w:fldCharType="end"/>
      </w:r>
      <w:r w:rsidRPr="0031724F">
        <w:t>.  </w:t>
      </w:r>
      <w:r w:rsidRPr="0031724F" w:rsidR="00C677FF">
        <w:t>B</w:t>
      </w:r>
      <w:r w:rsidR="009E3458">
        <w:t xml:space="preserve">irincidən </w:t>
      </w:r>
      <w:r w:rsidRPr="0031724F" w:rsidR="00C677FF">
        <w:t>altıncı</w:t>
      </w:r>
      <w:r w:rsidR="009E3458">
        <w:t>ya qədər</w:t>
      </w:r>
      <w:r w:rsidRPr="0031724F" w:rsidR="00C677FF">
        <w:t>, doqquzuncu, onuncu, on birinci və on səkkizinci ərizəçilər də məhkəməyə müraci</w:t>
      </w:r>
      <w:r w:rsidR="0031724F">
        <w:t>ət etmiş</w:t>
      </w:r>
      <w:r w:rsidR="009E3458">
        <w:t>lər</w:t>
      </w:r>
      <w:r w:rsidR="0031724F">
        <w:t>. Onlar məhkəmənin o</w:t>
      </w:r>
      <w:r w:rsidRPr="0031724F" w:rsidR="00C677FF">
        <w:t>nların keçirilməsi</w:t>
      </w:r>
      <w:r w:rsidR="0031724F">
        <w:t>ni qeyri-qanuni e</w:t>
      </w:r>
      <w:r w:rsidRPr="0031724F" w:rsidR="00C677FF">
        <w:t xml:space="preserve">lan etməsini, həmkarlar ittifaqlarına üzvlük zəminində diskriminasiyaya məruz qaldıqlarını müəyyən etməyi və itirilmiş qazanc və qeyri-maddi </w:t>
      </w:r>
      <w:r w:rsidR="0031724F">
        <w:t>zərərə görə onlara təzminat öd</w:t>
      </w:r>
      <w:r w:rsidRPr="0031724F" w:rsidR="00C677FF">
        <w:t>ənməsini tələb etmişlər.</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33</w:t>
      </w:r>
      <w:r w:rsidRPr="0031724F">
        <w:fldChar w:fldCharType="end"/>
      </w:r>
      <w:r w:rsidRPr="0031724F">
        <w:t>.  </w:t>
      </w:r>
      <w:r w:rsidRPr="0031724F" w:rsidR="00C677FF">
        <w:t xml:space="preserve">25 yanvar 2000-ci ildə Kalininqradın Baltiyskiy Rayon Məhkəməsi ərizəçilərin iddialarını qismən təmin etmişdir. Məhkəmə az </w:t>
      </w:r>
      <w:r w:rsidR="0031724F">
        <w:t>sayda liman işçisinin yarım-ştat</w:t>
      </w:r>
      <w:r w:rsidRPr="0031724F" w:rsidR="00C677FF">
        <w:t xml:space="preserve"> qrafikə keçirilməsinin heç bir əsaslı səbəbinin olmadığını və bu səbəbdən qeyri-qanuni olduğunu müəyyən etmişdir. Məhkəmə dəniz limanı şirkətinə itirilmiş qazanc və qeyri-maddi zərərə görə idd</w:t>
      </w:r>
      <w:r w:rsidRPr="0031724F" w:rsidR="00B6563A">
        <w:t>iaçılara təzminat ödəmə</w:t>
      </w:r>
      <w:r w:rsidR="009E3458">
        <w:t>yi əmr etmişdir</w:t>
      </w:r>
      <w:r w:rsidRPr="0031724F" w:rsidR="00C677FF">
        <w:t xml:space="preserve">. Lakin </w:t>
      </w:r>
      <w:r w:rsidRPr="0031724F" w:rsidR="00B5627F">
        <w:t xml:space="preserve">dəniz limanı rəhbərliyi tərəfindən </w:t>
      </w:r>
      <w:r w:rsidR="009E3458">
        <w:t>ayrı-seçkilik</w:t>
      </w:r>
      <w:r w:rsidRPr="0031724F" w:rsidR="00B5627F">
        <w:t xml:space="preserve"> xarakterli yanaşma sübuta yetirilmədiyi üçün </w:t>
      </w:r>
      <w:r w:rsidRPr="0031724F" w:rsidR="00C677FF">
        <w:t xml:space="preserve">məhkəmə </w:t>
      </w:r>
      <w:r w:rsidR="009F16CF">
        <w:t>RDB</w:t>
      </w:r>
      <w:r w:rsidRPr="0031724F" w:rsidR="00B5627F">
        <w:t xml:space="preserve"> üzvlüyü zəminində iddiaçılara qarşı ayrı-seçkilik edildiyini qəbul etməmişdir.</w:t>
      </w:r>
    </w:p>
    <w:p w:rsidR="009570A6" w:rsidP="00DA6F62" w:rsidRDefault="00DA6F62">
      <w:pPr>
        <w:pStyle w:val="JuH1"/>
      </w:pPr>
      <w:r w:rsidRPr="0031724F">
        <w:t>5.  </w:t>
      </w:r>
      <w:r w:rsidRPr="0031724F" w:rsidR="00B5627F">
        <w:t xml:space="preserve">İTF-yə müraciət və yeni kollektiv </w:t>
      </w:r>
      <w:r w:rsidRPr="0031724F" w:rsidR="00276B4E">
        <w:t>müqavilə</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34</w:t>
      </w:r>
      <w:r w:rsidRPr="0031724F">
        <w:fldChar w:fldCharType="end"/>
      </w:r>
      <w:r w:rsidRPr="0031724F">
        <w:t>.</w:t>
      </w:r>
      <w:r w:rsidRPr="0031724F" w:rsidR="00B5627F">
        <w:t xml:space="preserve"> 26 yanvar 1999-cu ildə </w:t>
      </w:r>
      <w:r w:rsidR="009F16CF">
        <w:t>RDB</w:t>
      </w:r>
      <w:r w:rsidRPr="0031724F" w:rsidR="00B5627F">
        <w:t xml:space="preserve"> Nəqliyyat İşçilərinin Beynəlxalq Federasiyasına (İTF) ş</w:t>
      </w:r>
      <w:r w:rsidR="0031724F">
        <w:t>i</w:t>
      </w:r>
      <w:r w:rsidRPr="0031724F" w:rsidR="00B5627F">
        <w:t xml:space="preserve">kayətlə müraciət etmişlər. İTF dəniz limanı rəhbərliyini </w:t>
      </w:r>
      <w:r w:rsidR="009F16CF">
        <w:t>RDB</w:t>
      </w:r>
      <w:r w:rsidRPr="0031724F" w:rsidR="00B5627F">
        <w:t>-a qarşı ayrı-seçkiliyi dayandırmağa</w:t>
      </w:r>
      <w:r w:rsidRPr="0031724F">
        <w:t>  </w:t>
      </w:r>
      <w:r w:rsidRPr="0031724F" w:rsidR="00B5627F">
        <w:t>çağırmış və Kalininqrad limanından daşınan yüklərin beynəlxalq miqyasda boykot ediləcəyi ilə hədələmişdir.</w:t>
      </w:r>
    </w:p>
    <w:p w:rsidRPr="0031724F" w:rsidR="00DA6F62"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35</w:t>
      </w:r>
      <w:r w:rsidRPr="0031724F">
        <w:fldChar w:fldCharType="end"/>
      </w:r>
      <w:r w:rsidRPr="0031724F">
        <w:t>.  </w:t>
      </w:r>
      <w:r w:rsidRPr="0031724F" w:rsidR="00B5627F">
        <w:t xml:space="preserve">İTF vasitəsilə göstərilən beynəlxalq həmkarlar ittifaqları təzyiqinin ardından 22 may 1999-cu ildə dəniz limanı rəhbərliyi və </w:t>
      </w:r>
      <w:r w:rsidR="009F16CF">
        <w:t>RDB</w:t>
      </w:r>
      <w:r w:rsidRPr="0031724F" w:rsidR="00B5627F">
        <w:t xml:space="preserve"> </w:t>
      </w:r>
      <w:r w:rsidRPr="0031724F" w:rsidR="00276B4E">
        <w:t>müqavilə</w:t>
      </w:r>
      <w:r w:rsidRPr="0031724F" w:rsidR="00B5627F">
        <w:t xml:space="preserve"> imzalamışdır. Yalnızca-</w:t>
      </w:r>
      <w:r w:rsidR="009F16CF">
        <w:t>RDB</w:t>
      </w:r>
      <w:r w:rsidRPr="0031724F" w:rsidR="00B5627F">
        <w:t xml:space="preserve"> qrupları ləğv edilmiş, </w:t>
      </w:r>
      <w:r w:rsidR="009F16CF">
        <w:t>RDB</w:t>
      </w:r>
      <w:r w:rsidRPr="0031724F" w:rsidR="00B5627F">
        <w:t xml:space="preserve"> üzvləri yükləmə-boşaltma işlərinə tam çıxışı olan digər qruplara keçirilmiş və vahid </w:t>
      </w:r>
      <w:r w:rsidR="00CA4B0B">
        <w:t>mükafat</w:t>
      </w:r>
      <w:r w:rsidR="0031724F">
        <w:t xml:space="preserve"> sistemi tətbiq edilmişdir</w:t>
      </w:r>
      <w:r w:rsidRPr="0031724F">
        <w:t>.</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36</w:t>
      </w:r>
      <w:r w:rsidRPr="0031724F">
        <w:fldChar w:fldCharType="end"/>
      </w:r>
      <w:r w:rsidRPr="0031724F">
        <w:t>.  </w:t>
      </w:r>
      <w:r w:rsidRPr="0031724F" w:rsidR="00B5627F">
        <w:t xml:space="preserve">Ərizəçilər </w:t>
      </w:r>
      <w:r w:rsidRPr="0031724F" w:rsidR="00276B4E">
        <w:t>müqavilənin</w:t>
      </w:r>
      <w:r w:rsidRPr="0031724F" w:rsidR="00B5627F">
        <w:t xml:space="preserve"> şərtlərinin </w:t>
      </w:r>
      <w:r w:rsidRPr="0031724F" w:rsidR="00B6563A">
        <w:t xml:space="preserve">19 avqust 1999-cu ilədək, </w:t>
      </w:r>
      <w:r w:rsidR="009F16CF">
        <w:t>RDB</w:t>
      </w:r>
      <w:r w:rsidRPr="0031724F" w:rsidR="00B5627F">
        <w:t xml:space="preserve">-un ən fəal üzvlərinin </w:t>
      </w:r>
      <w:r w:rsidRPr="0031724F" w:rsidR="00B6563A">
        <w:t>yenidən sadəcə-</w:t>
      </w:r>
      <w:r w:rsidR="009F16CF">
        <w:t>RDB</w:t>
      </w:r>
      <w:r w:rsidRPr="0031724F" w:rsidR="00B6563A">
        <w:t xml:space="preserve"> q</w:t>
      </w:r>
      <w:r w:rsidRPr="0031724F" w:rsidR="00B5627F">
        <w:t>rupuna keçirildiyi vaxtlar</w:t>
      </w:r>
      <w:r w:rsidR="009570A6">
        <w:t xml:space="preserve"> </w:t>
      </w:r>
      <w:r w:rsidRPr="0031724F" w:rsidR="00B6563A">
        <w:t>tərtib edildiyini bildirmişlər.</w:t>
      </w:r>
    </w:p>
    <w:p w:rsidRPr="001C1BF1" w:rsidR="00DA6F62" w:rsidP="00DA6F62" w:rsidRDefault="00DA6F62">
      <w:pPr>
        <w:pStyle w:val="JuHA"/>
      </w:pPr>
      <w:r w:rsidRPr="00276B4E">
        <w:t>C</w:t>
      </w:r>
      <w:r w:rsidRPr="001C1BF1">
        <w:t>.  </w:t>
      </w:r>
      <w:r w:rsidRPr="009E3458" w:rsidR="009E3458">
        <w:t>Yerli orqanlar qarşısında icraatlar</w:t>
      </w:r>
    </w:p>
    <w:p w:rsidR="009570A6" w:rsidP="00DA6F62" w:rsidRDefault="00DA6F62">
      <w:pPr>
        <w:pStyle w:val="JuH1"/>
      </w:pPr>
      <w:r w:rsidRPr="001C1BF1">
        <w:t>1.  </w:t>
      </w:r>
      <w:r w:rsidRPr="001C1BF1" w:rsidR="00276B4E">
        <w:t>Dəniz limanı şirkətinin icraçı direktoruna qarşı cəhd edilən cinayət təqibi</w:t>
      </w:r>
    </w:p>
    <w:p w:rsidRPr="001C1BF1" w:rsidR="00D266E2" w:rsidP="00DA6F62"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37</w:t>
      </w:r>
      <w:r w:rsidRPr="001C1BF1">
        <w:fldChar w:fldCharType="end"/>
      </w:r>
      <w:r w:rsidRPr="001C1BF1">
        <w:t>.  </w:t>
      </w:r>
      <w:r w:rsidRPr="001C1BF1" w:rsidR="00871125">
        <w:t xml:space="preserve">1998-ci ildə </w:t>
      </w:r>
      <w:r w:rsidR="009F16CF">
        <w:t>RDB</w:t>
      </w:r>
      <w:r w:rsidRPr="001C1BF1" w:rsidR="00871125">
        <w:t xml:space="preserve"> Baltiyskiy rayonunun nəqliyyat üzrə prokurorluğundan </w:t>
      </w:r>
      <w:r w:rsidRPr="001C1BF1" w:rsidR="00C94421">
        <w:t xml:space="preserve">dəniz limanı şirkətinin icraçı direktoru vəzifəsini icra edən cənab Kaliniçenkonun əməllərinə görə cinayət </w:t>
      </w:r>
      <w:r w:rsidR="009E3458">
        <w:t>təqibi</w:t>
      </w:r>
      <w:r w:rsidRPr="001C1BF1" w:rsidR="00C94421">
        <w:t xml:space="preserve"> başlatmağı və onu Cinayət Məcəlləsinin 136-cı Maddəsinə əsasən ərizəçilərin hüquqlarının bərabərliyi pri</w:t>
      </w:r>
      <w:r w:rsidR="001C1BF1">
        <w:t>nsipini pozmaqda təqsirli bilmə</w:t>
      </w:r>
      <w:r w:rsidRPr="001C1BF1" w:rsidR="00C94421">
        <w:t>yi tələb etmişdir.</w:t>
      </w:r>
    </w:p>
    <w:p w:rsidR="009570A6" w:rsidP="00DA6F62"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38</w:t>
      </w:r>
      <w:r w:rsidRPr="001C1BF1">
        <w:fldChar w:fldCharType="end"/>
      </w:r>
      <w:r w:rsidRPr="001C1BF1">
        <w:t>.  </w:t>
      </w:r>
      <w:r w:rsidRPr="001C1BF1" w:rsidR="00C94421">
        <w:t>24 sentyabr 1998-ci ildə ilkin ist</w:t>
      </w:r>
      <w:r w:rsidR="001C1BF1">
        <w:t>intaqın cənab Kaliniçenkonun ər</w:t>
      </w:r>
      <w:r w:rsidRPr="001C1BF1" w:rsidR="00C94421">
        <w:t>i</w:t>
      </w:r>
      <w:r w:rsidR="001C1BF1">
        <w:t>z</w:t>
      </w:r>
      <w:r w:rsidRPr="001C1BF1" w:rsidR="00C94421">
        <w:t>əçilərə qarşı ayrı-seçkiliyə yol verməsində birbaşa məqsədin olduğunu sübut edə bilmədiyi üçün Baltiyskiy rayonunun nəqliyyat üzrə prokurorluğu cənab Kaliniçenko ilə bağlı cinayət araşdırması başlatmağı qəbul etməmişdir.</w:t>
      </w:r>
    </w:p>
    <w:p w:rsidR="009570A6" w:rsidP="00DA6F62"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39</w:t>
      </w:r>
      <w:r w:rsidRPr="001C1BF1">
        <w:fldChar w:fldCharType="end"/>
      </w:r>
      <w:r w:rsidRPr="001C1BF1">
        <w:t>.  </w:t>
      </w:r>
      <w:r w:rsidRPr="001C1BF1" w:rsidR="00241928">
        <w:t>İddia edilən ayrı-seçkiliklə bağlı d</w:t>
      </w:r>
      <w:r w:rsidRPr="001C1BF1" w:rsidR="00C94421">
        <w:t xml:space="preserve">əniz limanı rəhbərliyinə qarşı </w:t>
      </w:r>
      <w:r w:rsidRPr="001C1BF1" w:rsidR="00241928">
        <w:t xml:space="preserve">cinayət təqibinin başladılması üzrə </w:t>
      </w:r>
      <w:r w:rsidRPr="001C1BF1" w:rsidR="00C94421">
        <w:t xml:space="preserve">ərizəçilərin </w:t>
      </w:r>
      <w:r w:rsidRPr="001C1BF1" w:rsidR="00241928">
        <w:t>29 noyabr 2004-cü il tarixli müraciəti, Baltiyskiy rayonunun nəqliyyat üzrə prokurorluğu ərizəçilərə qarşı ayrı-seçkiliyin edilməsində birbaşa məqsəd müəyyən edə bilmədiyi üçün 9 dekabr 2004-cü ildə cinayət tərkibinin olmaması səbəbilə rədd edilmişdir. Hökumətə</w:t>
      </w:r>
      <w:r w:rsidRPr="001C1BF1">
        <w:t xml:space="preserve"> </w:t>
      </w:r>
      <w:r w:rsidRPr="001C1BF1" w:rsidR="00241928">
        <w:t>görə, ə</w:t>
      </w:r>
      <w:r w:rsidR="001C1BF1">
        <w:t>rizəçilər bu qərarı apelyasiyaya</w:t>
      </w:r>
      <w:r w:rsidRPr="001C1BF1" w:rsidR="00241928">
        <w:t xml:space="preserve"> verməmişlər.</w:t>
      </w:r>
    </w:p>
    <w:p w:rsidR="009570A6" w:rsidP="00DA6F62" w:rsidRDefault="00DA6F62">
      <w:pPr>
        <w:pStyle w:val="JuH1"/>
      </w:pPr>
      <w:r w:rsidRPr="001C1BF1">
        <w:t>2. </w:t>
      </w:r>
      <w:r w:rsidRPr="001C1BF1" w:rsidR="00241928">
        <w:t>Ayrı-seçkil</w:t>
      </w:r>
      <w:r w:rsidR="001C1BF1">
        <w:t>i</w:t>
      </w:r>
      <w:r w:rsidRPr="001C1BF1" w:rsidR="00241928">
        <w:t>yin müəyyən edilməsi və təzminatın ödənm</w:t>
      </w:r>
      <w:r w:rsidR="001C1BF1">
        <w:t>ə</w:t>
      </w:r>
      <w:r w:rsidRPr="001C1BF1" w:rsidR="00241928">
        <w:t>si üzrə prosedurlar</w:t>
      </w:r>
    </w:p>
    <w:p w:rsidR="009570A6" w:rsidP="0078753D"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40</w:t>
      </w:r>
      <w:r w:rsidRPr="001C1BF1">
        <w:fldChar w:fldCharType="end"/>
      </w:r>
      <w:r w:rsidRPr="001C1BF1">
        <w:t>. </w:t>
      </w:r>
      <w:r w:rsidRPr="001C1BF1" w:rsidR="00241928">
        <w:t xml:space="preserve">1997-ci ilin 12 dekabr tarixində </w:t>
      </w:r>
      <w:r w:rsidRPr="001C1BF1">
        <w:t> </w:t>
      </w:r>
      <w:r w:rsidR="009F16CF">
        <w:t>RDB</w:t>
      </w:r>
      <w:r w:rsidRPr="001C1BF1" w:rsidR="0001044C">
        <w:t xml:space="preserve"> altı ərizəçi də daxil olmaqla (c-b Sinyakov, c-b Kasyanov, c-b Jarkix (</w:t>
      </w:r>
      <w:r w:rsidRPr="001C1BF1" w:rsidR="0001044C">
        <w:rPr>
          <w:noProof/>
        </w:rPr>
        <w:t>Zharkikh), c-b Kalçevskiy və c-b Dolqalev</w:t>
      </w:r>
      <w:r w:rsidRPr="001C1BF1" w:rsidR="0001044C">
        <w:t xml:space="preserve">) üzvlərinin adından Kalininqradın Balltiyskiy Rayon Məhkəməsində iddia qaldırmışdır. </w:t>
      </w:r>
      <w:r w:rsidR="009F16CF">
        <w:t>RDB</w:t>
      </w:r>
      <w:r w:rsidRPr="001C1BF1" w:rsidR="0001044C">
        <w:t xml:space="preserve"> məhkəmədən dəniz limanı rəhbərliyinin siyasətlərinin ayrı-seçkilik motivli olduğunu müəyyənləşdirməsi və iddia</w:t>
      </w:r>
      <w:r w:rsidR="001C1BF1">
        <w:t>çıların məruz qaldığı qazanc it</w:t>
      </w:r>
      <w:r w:rsidRPr="001C1BF1" w:rsidR="0001044C">
        <w:t>kisi və qeyri-maddi zərərə</w:t>
      </w:r>
      <w:r w:rsidR="001C1BF1">
        <w:t xml:space="preserve"> görə təzminat ödənməsi göstəriş</w:t>
      </w:r>
      <w:r w:rsidRPr="001C1BF1" w:rsidR="0001044C">
        <w:t>inin verilməsini tələb etmişdir.</w:t>
      </w:r>
    </w:p>
    <w:p w:rsidR="009570A6" w:rsidP="00DA6F62"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41</w:t>
      </w:r>
      <w:r w:rsidRPr="001C1BF1">
        <w:fldChar w:fldCharType="end"/>
      </w:r>
      <w:r w:rsidRPr="001C1BF1">
        <w:t>. </w:t>
      </w:r>
      <w:r w:rsidRPr="001C1BF1" w:rsidR="0001044C">
        <w:t xml:space="preserve">1998-ci il avqustun 18-də </w:t>
      </w:r>
      <w:r w:rsidR="009F16CF">
        <w:t>RDB</w:t>
      </w:r>
      <w:r w:rsidRPr="001C1BF1" w:rsidR="0001044C">
        <w:t xml:space="preserve"> şikayətə digər </w:t>
      </w:r>
      <w:r w:rsidRPr="001C1BF1">
        <w:t> </w:t>
      </w:r>
      <w:r w:rsidRPr="001C1BF1" w:rsidR="0001044C">
        <w:t>iddiaçıları (c-b Danilenkov, c-b Soşnikov, c-b Morozov, c-b Troynikov, c-b Kiselev, c-b Bıçok, c-b Puşkarev, c-b Silvanoviç, c-b Oksençuk, c-b Qrabçuk, c-b Tsarev və c-b Milinets)</w:t>
      </w:r>
      <w:r w:rsidR="009570A6">
        <w:t xml:space="preserve"> </w:t>
      </w:r>
      <w:r w:rsidRPr="001C1BF1" w:rsidR="0001044C">
        <w:t>də əlavə edərək onların ayır-se</w:t>
      </w:r>
      <w:r w:rsidR="001C1BF1">
        <w:t>çkiliklə ba</w:t>
      </w:r>
      <w:r w:rsidR="006C3C4D">
        <w:t>ğ</w:t>
      </w:r>
      <w:r w:rsidR="001C1BF1">
        <w:t>lı şikayətini əsasl</w:t>
      </w:r>
      <w:r w:rsidRPr="001C1BF1" w:rsidR="0001044C">
        <w:t>a</w:t>
      </w:r>
      <w:r w:rsidR="001C1BF1">
        <w:t>n</w:t>
      </w:r>
      <w:r w:rsidRPr="001C1BF1" w:rsidR="0001044C">
        <w:t>dıran yeni faktlar təqdim etmişdir.</w:t>
      </w:r>
    </w:p>
    <w:p w:rsidR="009570A6" w:rsidP="00DA6F62"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42</w:t>
      </w:r>
      <w:r w:rsidRPr="001C1BF1">
        <w:fldChar w:fldCharType="end"/>
      </w:r>
      <w:r w:rsidRPr="001C1BF1">
        <w:t>.  </w:t>
      </w:r>
      <w:r w:rsidRPr="001C1BF1" w:rsidR="00005C40">
        <w:t xml:space="preserve">21 aprel 1999-cu ildə </w:t>
      </w:r>
      <w:r w:rsidR="009F16CF">
        <w:t>RDB</w:t>
      </w:r>
      <w:r w:rsidRPr="001C1BF1" w:rsidR="00005C40">
        <w:t xml:space="preserve"> üzvlərinin adından yekun formada iddia qaldırmışdır.</w:t>
      </w:r>
    </w:p>
    <w:p w:rsidR="009570A6" w:rsidP="00DA6F62"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43</w:t>
      </w:r>
      <w:r w:rsidRPr="001C1BF1">
        <w:fldChar w:fldCharType="end"/>
      </w:r>
      <w:r w:rsidRPr="001C1BF1">
        <w:t>.  </w:t>
      </w:r>
      <w:r w:rsidRPr="001C1BF1" w:rsidR="00005C40">
        <w:t xml:space="preserve">28 </w:t>
      </w:r>
      <w:r w:rsidRPr="001C1BF1" w:rsidR="007D5ABC">
        <w:t>may 1999-cu ildə Kalininqradın B</w:t>
      </w:r>
      <w:r w:rsidRPr="001C1BF1" w:rsidR="00005C40">
        <w:t>altiyskiy Rayo</w:t>
      </w:r>
      <w:r w:rsidRPr="001C1BF1" w:rsidR="007D5ABC">
        <w:t xml:space="preserve">n Məhkəməsi </w:t>
      </w:r>
      <w:r w:rsidR="009F16CF">
        <w:t>RDB</w:t>
      </w:r>
      <w:r w:rsidRPr="001C1BF1" w:rsidR="007D5ABC">
        <w:t>-un iddiasını lə</w:t>
      </w:r>
      <w:r w:rsidRPr="001C1BF1" w:rsidR="00005C40">
        <w:t xml:space="preserve">ğv etmişdir. Məhkəmə şikayətləri əsassız hesab etmiş və </w:t>
      </w:r>
      <w:r w:rsidRPr="001C1BF1" w:rsidR="007D5ABC">
        <w:t>yükləmə-boşaltma işlərinin qeyri-bərabər bölüşdürülməsinə görə liman rəhbərliyinin məsuliyyət daşımadığını müəyyən et</w:t>
      </w:r>
      <w:r w:rsidR="00BC29F1">
        <w:t xml:space="preserve">mişdir. Ərizəçilər qərardan </w:t>
      </w:r>
      <w:r w:rsidR="00AF75F8">
        <w:t>apelyasiya</w:t>
      </w:r>
      <w:r w:rsidR="00BC29F1">
        <w:t xml:space="preserve"> şikayəti</w:t>
      </w:r>
      <w:r w:rsidRPr="001C1BF1" w:rsidR="007D5ABC">
        <w:t xml:space="preserve"> vermişlər.</w:t>
      </w:r>
    </w:p>
    <w:p w:rsidR="002B72F1" w:rsidP="00DA6F62"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44</w:t>
      </w:r>
      <w:r w:rsidRPr="001C1BF1">
        <w:fldChar w:fldCharType="end"/>
      </w:r>
      <w:r w:rsidRPr="001C1BF1">
        <w:t>. </w:t>
      </w:r>
      <w:r w:rsidRPr="001C1BF1" w:rsidR="007D5ABC">
        <w:t xml:space="preserve">1999-cu ilin 6 oktyabr tarixində Kalininqrad </w:t>
      </w:r>
      <w:r w:rsidR="00D63D5D">
        <w:t>Vilayət</w:t>
      </w:r>
      <w:r w:rsidRPr="001C1BF1" w:rsidR="007D5ABC">
        <w:t xml:space="preserve"> Məhkəməsi apelyasiyaya verilmiş 1999-cu il 28 may tarixli qərarı ləğv edərək yenidən araşdırmaların aparılması üçün işi </w:t>
      </w:r>
      <w:r w:rsidR="00AF75F8">
        <w:t>geri qaytarmışdır</w:t>
      </w:r>
      <w:r w:rsidRPr="001C1BF1" w:rsidR="007D5ABC">
        <w:t xml:space="preserve">. Məhkəmə </w:t>
      </w:r>
      <w:r w:rsidRPr="001C1BF1" w:rsidR="00B56A9D">
        <w:t xml:space="preserve">birinci instansiya məhkəməsinin </w:t>
      </w:r>
      <w:r w:rsidR="00C03D3A">
        <w:t>dokerlərin</w:t>
      </w:r>
      <w:r w:rsidR="001C1BF1">
        <w:t xml:space="preserve"> qruplara keçirilməsinin əsası</w:t>
      </w:r>
      <w:r w:rsidRPr="001C1BF1" w:rsidR="00B56A9D">
        <w:t xml:space="preserve">nda iddiaçıların tətildə iştirak etmələrinin və </w:t>
      </w:r>
      <w:r w:rsidR="009F16CF">
        <w:t>RDB</w:t>
      </w:r>
      <w:r w:rsidRPr="001C1BF1" w:rsidR="00B56A9D">
        <w:t xml:space="preserve"> üzvlüyünün dayanıb dayanmadığını müəyyən edə bilmədiyini qeyd etmişdir. Məhkəmə həmçinin birinci instansiya məhkəməsinin iddiaçıların keçirilmədən sonra əmək</w:t>
      </w:r>
      <w:r w:rsidR="00C03D3A">
        <w:t xml:space="preserve"> </w:t>
      </w:r>
      <w:r w:rsidRPr="001C1BF1" w:rsidR="00B56A9D">
        <w:t xml:space="preserve">haqqılarının həmkarları ilə müqayisədə azaldılmasına dair şikayətinə baxmadığını müəyyənləşdirmişdir. Məhkəmə birinci instansiya məhkəməsinə təqsirləndirilən tərəfdən </w:t>
      </w:r>
      <w:r w:rsidR="00C03D3A">
        <w:t>dokerlərin</w:t>
      </w:r>
      <w:r w:rsidR="009570A6">
        <w:t xml:space="preserve"> </w:t>
      </w:r>
      <w:r w:rsidRPr="001C1BF1" w:rsidR="00B56A9D">
        <w:t>əmək</w:t>
      </w:r>
      <w:r w:rsidR="00C963EB">
        <w:t xml:space="preserve"> </w:t>
      </w:r>
      <w:r w:rsidRPr="001C1BF1" w:rsidR="00B56A9D">
        <w:t xml:space="preserve">haqqıları ilə bağlı sənədləri almadığı və bununla bağlı iddiaçıların tələbini rədd etdiyi üçün töhmət vermişdir. Məhkəmənin yekun qərarı birinci instansiya məhkəməsinin diskriminasiyanın olmaması ilə bağlı hökmünün bütün müvafiq məlumatların köməyi ilə iddiaçıların arqumentlərinin qiymətləndirilməsinə imkan verməyən yuxarıda qeyd edilən </w:t>
      </w:r>
      <w:r w:rsidR="00C963EB">
        <w:t>çatışmazlıqlar səbəbindən qeyri-</w:t>
      </w:r>
      <w:r w:rsidRPr="001C1BF1" w:rsidR="00B56A9D">
        <w:t xml:space="preserve">qanuni və ya əsassız </w:t>
      </w:r>
      <w:r w:rsidRPr="001C1BF1" w:rsidR="001C1BF1">
        <w:t>olduğunu təsbit etmişdir.</w:t>
      </w:r>
    </w:p>
    <w:p w:rsidR="002B72F1" w:rsidP="00DA6F62"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45</w:t>
      </w:r>
      <w:r w:rsidRPr="001C1BF1">
        <w:fldChar w:fldCharType="end"/>
      </w:r>
      <w:r w:rsidRPr="001C1BF1">
        <w:t>.  </w:t>
      </w:r>
      <w:r w:rsidRPr="001C1BF1" w:rsidR="00162F90">
        <w:t>2000-ci il mart ayının 22-də Kalininqradın Baltiyskiy Rayon Mə</w:t>
      </w:r>
      <w:r w:rsidR="001C1BF1">
        <w:t>hkəməsi yeni qərar çıxarmışdır.</w:t>
      </w:r>
      <w:r w:rsidRPr="001C1BF1" w:rsidR="00162F90">
        <w:t xml:space="preserve"> Məhkəmənin qərarına görə, ərizəçilər rəhbərliyin onlara qarşı ayrı-seçkilik etmək niyyətini sübuta yetirə bilmədikləri üçün diskriminasiya ilə bağlı şikayəti əsa</w:t>
      </w:r>
      <w:r w:rsidR="001C1BF1">
        <w:t>ssız hesab etmişdir. Mə</w:t>
      </w:r>
      <w:r w:rsidRPr="001C1BF1" w:rsidR="00162F90">
        <w:t>hkəmə qəra</w:t>
      </w:r>
      <w:r w:rsidR="001C1BF1">
        <w:t>rını liman menecerləri və işçilə</w:t>
      </w:r>
      <w:r w:rsidRPr="001C1BF1" w:rsidR="00162F90">
        <w:t>rinin ifadələrinə əsaslandırm</w:t>
      </w:r>
      <w:r w:rsidR="001C1BF1">
        <w:t>ışdır. Menecerlər sadəcə-</w:t>
      </w:r>
      <w:r w:rsidR="009F16CF">
        <w:t>RDB</w:t>
      </w:r>
      <w:r w:rsidR="001C1BF1">
        <w:t xml:space="preserve"> q</w:t>
      </w:r>
      <w:r w:rsidRPr="001C1BF1" w:rsidR="00162F90">
        <w:t>r</w:t>
      </w:r>
      <w:r w:rsidR="001C1BF1">
        <w:t>u</w:t>
      </w:r>
      <w:r w:rsidRPr="001C1BF1" w:rsidR="00162F90">
        <w:t xml:space="preserve">plarının </w:t>
      </w:r>
      <w:r w:rsidRPr="001C1BF1" w:rsidR="00292927">
        <w:t>tətilçilərin tətildə iştirak etməmiş həmkarlarına qarşı apardığı ədavət nəticəsində heyət arasında yaranmış gərginliyi a</w:t>
      </w:r>
      <w:r w:rsidR="001C1BF1">
        <w:t>zaltmaq mə</w:t>
      </w:r>
      <w:r w:rsidRPr="001C1BF1" w:rsidR="00292927">
        <w:t>qsədilə formalaşdırılmışdır. Yükdaşıyanlar yükləmə-boşaltma işlərinin bölüşdürülməsi ilə bağlı rəhbərlikdən təlimat almadıqlarını bildirmişlər. Məhkəmə həmçinin prokuro</w:t>
      </w:r>
      <w:r w:rsidR="001C1BF1">
        <w:t>rluğ</w:t>
      </w:r>
      <w:r w:rsidRPr="001C1BF1" w:rsidR="00292927">
        <w:t>un 2</w:t>
      </w:r>
      <w:r w:rsidR="001C1BF1">
        <w:t>4 sentyabr 1998-ci il tarixli qə</w:t>
      </w:r>
      <w:r w:rsidRPr="001C1BF1" w:rsidR="00292927">
        <w:t>rarına istinad etmiş və rəhbərlik tərəfindən hər hansı ayrı-seçkilik niyyəti müəyyən edilmədiyi üçün dəniz limanı şirkətinin diskriminasiya iddialarına görə məsuliyyətə cəlb edilə bilməməsinə dair qərar qəbul etmişdir. Məhkəmə tətilçilərin ümumi sayı ilə (213) müqayisədə iddiaçıların olduqca az sayını (29) nəzərə çatdıraraq aşağıdakı şəkildə qərara gəlmişdir:</w:t>
      </w:r>
    </w:p>
    <w:p w:rsidRPr="001C1BF1" w:rsidR="00DA6F62" w:rsidP="00DA6F62" w:rsidRDefault="00DA6F62">
      <w:pPr>
        <w:pStyle w:val="JuQuot"/>
      </w:pPr>
      <w:r w:rsidRPr="001C1BF1">
        <w:t>“...</w:t>
      </w:r>
      <w:r w:rsidRPr="001C1BF1" w:rsidR="00292927">
        <w:t xml:space="preserve">yalnız kiçik bir qrup tərəfindən müəyyən ictimai birliyə üzvlük zəminində ayrı-seçkiliyin müəyyən edilməsi tələbi </w:t>
      </w:r>
      <w:r w:rsidRPr="001C1BF1" w:rsidR="00005C40">
        <w:t>diskriminasiya iddialarının olmadığını göstərir və iddiaçıların vəziyyəti onların öz şəxsi hərəkətlə</w:t>
      </w:r>
      <w:r w:rsidR="00C963EB">
        <w:t>rini</w:t>
      </w:r>
      <w:r w:rsidR="009570A6">
        <w:t xml:space="preserve"> </w:t>
      </w:r>
      <w:r w:rsidR="00C963EB">
        <w:t>və xüsusiyyətlərinin, o cü</w:t>
      </w:r>
      <w:r w:rsidRPr="001C1BF1" w:rsidR="00005C40">
        <w:t>mlədən oby</w:t>
      </w:r>
      <w:r w:rsidRPr="001C1BF1" w:rsidR="001C1BF1">
        <w:t>ektiv amillərin nəticəsidir</w:t>
      </w:r>
      <w:r w:rsidRPr="001C1BF1">
        <w:t>.”</w:t>
      </w:r>
    </w:p>
    <w:p w:rsidR="009570A6" w:rsidP="00DA6F62"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46</w:t>
      </w:r>
      <w:r w:rsidRPr="001C1BF1">
        <w:fldChar w:fldCharType="end"/>
      </w:r>
      <w:r w:rsidRPr="001C1BF1">
        <w:t>.  </w:t>
      </w:r>
      <w:r w:rsidRPr="001C1BF1" w:rsidR="00865ADD">
        <w:t xml:space="preserve">Məhkəmə </w:t>
      </w:r>
      <w:r w:rsidRPr="001C1BF1" w:rsidR="00162F90">
        <w:t>iddiaçıların əmək</w:t>
      </w:r>
      <w:r w:rsidR="00BC55C9">
        <w:t xml:space="preserve"> </w:t>
      </w:r>
      <w:r w:rsidRPr="001C1BF1" w:rsidR="00162F90">
        <w:t>haqlarındakı azalmanı onların şəxsi məsələləri (iş yerində təhlükəsizlik qaydaları üzrə imtahandan keçməmə kimi) və dəniz limanında yükləmə-boşaltma işlərində ümumi azalma ilə əlaqələndirmişdir.</w:t>
      </w:r>
      <w:r w:rsidR="009570A6">
        <w:t xml:space="preserve"> </w:t>
      </w:r>
      <w:r w:rsidRPr="001C1BF1" w:rsidR="00162F90">
        <w:t>Lakin təqsirləndirilən tər</w:t>
      </w:r>
      <w:r w:rsidR="001C1BF1">
        <w:t>əfin təklifi ilə məhkəmə iddiaç</w:t>
      </w:r>
      <w:r w:rsidRPr="001C1BF1" w:rsidR="00162F90">
        <w:t>ılara onların yeni qruplara keçirilməsindən sonra iki ay ərzində maaşlarında yaranmış fərq formasında nominal təzminatın ödənməsini təyin etmişdir. Ərizəçilər bu qər</w:t>
      </w:r>
      <w:r w:rsidR="00C963EB">
        <w:t>ardan apelyasiya şikayəti</w:t>
      </w:r>
      <w:r w:rsidRPr="001C1BF1" w:rsidR="00162F90">
        <w:t xml:space="preserve"> vermişlər.</w:t>
      </w:r>
    </w:p>
    <w:p w:rsidR="009570A6" w:rsidP="00DA6F62"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47</w:t>
      </w:r>
      <w:r w:rsidRPr="001C1BF1">
        <w:fldChar w:fldCharType="end"/>
      </w:r>
      <w:r w:rsidRPr="001C1BF1">
        <w:t>.  </w:t>
      </w:r>
      <w:r w:rsidRPr="001C1BF1" w:rsidR="00865ADD">
        <w:t>20</w:t>
      </w:r>
      <w:r w:rsidR="001C1BF1">
        <w:t>00-ci ilin 14 avqust tarixində K</w:t>
      </w:r>
      <w:r w:rsidRPr="001C1BF1" w:rsidR="00865ADD">
        <w:t>alini</w:t>
      </w:r>
      <w:r w:rsidR="001C1BF1">
        <w:t>n</w:t>
      </w:r>
      <w:r w:rsidRPr="001C1BF1" w:rsidR="00865ADD">
        <w:t xml:space="preserve">qrad </w:t>
      </w:r>
      <w:r w:rsidR="00D63D5D">
        <w:t>Vilayət</w:t>
      </w:r>
      <w:r w:rsidRPr="001C1BF1" w:rsidR="00865ADD">
        <w:t xml:space="preserve"> Məhkəməsi ayrı-seçkiliklə bağlı şikayət üzrə mülki iddianın ləğv ed</w:t>
      </w:r>
      <w:r w:rsidR="001C1BF1">
        <w:t>ilməsi göstərişini vermişdir. Mə</w:t>
      </w:r>
      <w:r w:rsidRPr="001C1BF1" w:rsidR="00865ADD">
        <w:t>hkəmə ayrı-seçkiliyin mövcudluğunun ancaq xüsusi bir rəsmi şəxs və ya digər şəxslə bağlı cinayət prosedurları çərçivəsində müəyyən edilə biləcəyini qərarlaşdırmışdır. Dəniz limanı şirkəti kimi hüquqi şəxslər cinayət məsuliyyətinə cəlb edilə bilməz. Bu səbəbdən də məhkəmə dəniz limanı şirkətinə qarşı qaldırılmış ayrı-s</w:t>
      </w:r>
      <w:r w:rsidR="001C1BF1">
        <w:t xml:space="preserve">eçkilik iddiasını tədqiq etmək </w:t>
      </w:r>
      <w:r w:rsidRPr="001C1BF1" w:rsidR="00865ADD">
        <w:t>üçün yurisdiksiyanın olmadığı şəklində qərar vermişdir. Geri qalan məsələlərlə bağlı məhkəmə 22 mart 2000-ci il tarixli qərarı tətbiq etmişdir.</w:t>
      </w:r>
    </w:p>
    <w:p w:rsidR="009570A6" w:rsidP="001C1BF1"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48</w:t>
      </w:r>
      <w:r w:rsidRPr="001C1BF1">
        <w:fldChar w:fldCharType="end"/>
      </w:r>
      <w:r w:rsidRPr="001C1BF1">
        <w:t>.  </w:t>
      </w:r>
      <w:r w:rsidRPr="001C1BF1" w:rsidR="00865ADD">
        <w:t xml:space="preserve">2001-ci il 9 iyul tarixində bütün ərizəçilər dəniz limanına qarşı yeni iddia qaldırmışlar. Onlar </w:t>
      </w:r>
      <w:r w:rsidR="009F16CF">
        <w:t>RDB</w:t>
      </w:r>
      <w:r w:rsidRPr="001C1BF1" w:rsidR="00865ADD">
        <w:t xml:space="preserve"> üzvlüyü zəminində ayrı-seçkiliyə məru</w:t>
      </w:r>
      <w:r w:rsidR="001C1BF1">
        <w:t>z qalmalarının və bərabər işə g</w:t>
      </w:r>
      <w:r w:rsidRPr="001C1BF1" w:rsidR="00865ADD">
        <w:t>örə bərabər əmək</w:t>
      </w:r>
      <w:r w:rsidR="00214BDE">
        <w:t xml:space="preserve"> </w:t>
      </w:r>
      <w:r w:rsidRPr="001C1BF1" w:rsidR="00865ADD">
        <w:t>haqqı və işə</w:t>
      </w:r>
      <w:r w:rsidR="001C1BF1">
        <w:t xml:space="preserve"> çıxış hüquqlarının pozulmasının e</w:t>
      </w:r>
      <w:r w:rsidRPr="001C1BF1" w:rsidR="00865ADD">
        <w:t>lan edilməsini tələb etmişlər; onlar həmçinin dəniz limanı tərəfindən pozuntu hallarının aradan qaldırılmasını və dəymiş qeyri-maddi zərərə görə təzminat ödənməsini istəmişlər.</w:t>
      </w:r>
    </w:p>
    <w:p w:rsidRPr="001C1BF1" w:rsidR="00DA6F62" w:rsidP="00DA6F62"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49</w:t>
      </w:r>
      <w:r w:rsidRPr="001C1BF1">
        <w:fldChar w:fldCharType="end"/>
      </w:r>
      <w:r w:rsidRPr="001C1BF1">
        <w:t>.  </w:t>
      </w:r>
      <w:r w:rsidRPr="001C1BF1" w:rsidR="00F07DB0">
        <w:t>2001-ci ilin 18 okt</w:t>
      </w:r>
      <w:r w:rsidR="001C1BF1">
        <w:t>y</w:t>
      </w:r>
      <w:r w:rsidRPr="001C1BF1" w:rsidR="00F07DB0">
        <w:t>abrında Kalininqradın Baltiyskiy rayonunun Birinci Dairə Məhkəməsinin sülh hakimi aralıq qərarında (</w:t>
      </w:r>
      <w:r w:rsidRPr="001C1BF1" w:rsidR="00F07DB0">
        <w:rPr>
          <w:i/>
        </w:rPr>
        <w:t>определение</w:t>
      </w:r>
      <w:r w:rsidRPr="001C1BF1" w:rsidR="00F07DB0">
        <w:t>) iddia ərizəsi</w:t>
      </w:r>
      <w:r w:rsidR="00214BDE">
        <w:t>ni</w:t>
      </w:r>
      <w:r w:rsidRPr="001C1BF1" w:rsidR="00F07DB0">
        <w:t xml:space="preserve"> rədd etmişdir. Məhkəmə 14 avqust 2000-ci il tarixli qərarın əsaslarına yönəlmişdir. </w:t>
      </w:r>
      <w:r w:rsidR="008762CF">
        <w:t>O, müəyyən etmişdir ki, onun ayrı-seçkilik olub olmadığını müəyyən etmək üçün yurisdiksiyası yoxdur, çünki belə bir faktı yalnız cinayət işi açmaqla müəyyən etmək mümkündür; lakin h</w:t>
      </w:r>
      <w:r w:rsidRPr="001C1BF1" w:rsidR="00F07DB0">
        <w:t>üquqi şəxs</w:t>
      </w:r>
      <w:r w:rsidR="008762CF">
        <w:t>lər</w:t>
      </w:r>
      <w:r w:rsidRPr="001C1BF1" w:rsidR="00F07DB0">
        <w:t xml:space="preserve"> cinayət məsuliyyəti daşım</w:t>
      </w:r>
      <w:r w:rsidR="008762CF">
        <w:t>ır</w:t>
      </w:r>
      <w:r w:rsidRPr="001C1BF1" w:rsidR="00F07DB0">
        <w:t>.</w:t>
      </w:r>
    </w:p>
    <w:p w:rsidR="009570A6" w:rsidP="00DA6F62"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50</w:t>
      </w:r>
      <w:r w:rsidRPr="001C1BF1">
        <w:fldChar w:fldCharType="end"/>
      </w:r>
      <w:r w:rsidRPr="001C1BF1">
        <w:t>.  </w:t>
      </w:r>
      <w:r w:rsidR="002C2E6F">
        <w:t>Ərizəçilər qərardan</w:t>
      </w:r>
      <w:r w:rsidRPr="001C1BF1" w:rsidR="0001044C">
        <w:t xml:space="preserve"> </w:t>
      </w:r>
      <w:r w:rsidRPr="001C1BF1" w:rsidR="00F07DB0">
        <w:t>6 dekabr 2001-ci i</w:t>
      </w:r>
      <w:r w:rsidR="002C2E6F">
        <w:t xml:space="preserve"> tarixində</w:t>
      </w:r>
      <w:r w:rsidRPr="001C1BF1" w:rsidR="00F07DB0">
        <w:t xml:space="preserve"> 18 oktyabr 2001-ci il tarix</w:t>
      </w:r>
      <w:r w:rsidR="001C1BF1">
        <w:t>li qə</w:t>
      </w:r>
      <w:r w:rsidRPr="001C1BF1" w:rsidR="00F07DB0">
        <w:t>rarı təsdiq etmiş Kalininqradın Baltiys</w:t>
      </w:r>
      <w:r w:rsidR="001C1BF1">
        <w:t>kiy Rayon Məhkəməsinə apelyasi</w:t>
      </w:r>
      <w:r w:rsidR="002C2E6F">
        <w:t>ya şikayəti</w:t>
      </w:r>
      <w:r w:rsidRPr="001C1BF1" w:rsidR="00F07DB0">
        <w:t xml:space="preserve"> vermişlər.</w:t>
      </w:r>
    </w:p>
    <w:p w:rsidR="009570A6" w:rsidP="00DA6F62" w:rsidRDefault="00DA6F62">
      <w:pPr>
        <w:pStyle w:val="JuH1"/>
      </w:pPr>
      <w:r w:rsidRPr="001C1BF1">
        <w:t>3</w:t>
      </w:r>
      <w:r w:rsidRPr="001C1BF1" w:rsidR="00D266E2">
        <w:t>.  </w:t>
      </w:r>
      <w:r w:rsidRPr="001C1BF1" w:rsidR="00CA4B0B">
        <w:t>K</w:t>
      </w:r>
      <w:r w:rsidR="001C1BF1">
        <w:t xml:space="preserve">alininqrad </w:t>
      </w:r>
      <w:r w:rsidR="001677E6">
        <w:t>Vilayət</w:t>
      </w:r>
      <w:r w:rsidR="009570A6">
        <w:t xml:space="preserve"> </w:t>
      </w:r>
      <w:r w:rsidRPr="001C1BF1" w:rsidR="00CA4B0B">
        <w:t>Dumasının qərarı</w:t>
      </w:r>
    </w:p>
    <w:p w:rsidR="009570A6" w:rsidP="00DA6F62"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51</w:t>
      </w:r>
      <w:r w:rsidRPr="001C1BF1">
        <w:fldChar w:fldCharType="end"/>
      </w:r>
      <w:r w:rsidRPr="001C1BF1">
        <w:t>.  </w:t>
      </w:r>
      <w:r w:rsidR="009F16CF">
        <w:t>RDB</w:t>
      </w:r>
      <w:r w:rsidRPr="001C1BF1" w:rsidR="00CA4B0B">
        <w:t xml:space="preserve"> </w:t>
      </w:r>
      <w:r w:rsidRPr="001C1BF1" w:rsidR="00871125">
        <w:t>Kalini</w:t>
      </w:r>
      <w:r w:rsidR="001C1BF1">
        <w:t>n</w:t>
      </w:r>
      <w:r w:rsidRPr="001C1BF1" w:rsidR="00871125">
        <w:t xml:space="preserve">qrad </w:t>
      </w:r>
      <w:r w:rsidR="001677E6">
        <w:t xml:space="preserve">Vilayət </w:t>
      </w:r>
      <w:r w:rsidRPr="001C1BF1" w:rsidR="00871125">
        <w:t>Dumasına şikayət edərək işəgötürəni</w:t>
      </w:r>
      <w:r w:rsidR="001677E6">
        <w:t>n</w:t>
      </w:r>
      <w:r w:rsidRPr="001C1BF1" w:rsidR="00871125">
        <w:t xml:space="preserve"> onun üzvlərinin hüquqlarını pozduğunu iddia etmişdir. 15 noyabr 2001-ci ildə Dumanın Sosial siyasət və səhiyyə məsələləri üzrə Daimi Komis</w:t>
      </w:r>
      <w:r w:rsidR="001C1BF1">
        <w:t>siyası şikayətçilərin təsvir et</w:t>
      </w:r>
      <w:r w:rsidRPr="001C1BF1" w:rsidR="00871125">
        <w:t>d</w:t>
      </w:r>
      <w:r w:rsidR="001C1BF1">
        <w:t>i</w:t>
      </w:r>
      <w:r w:rsidRPr="001C1BF1" w:rsidR="00871125">
        <w:t>yi vəziyyətl</w:t>
      </w:r>
      <w:r w:rsidR="001C1BF1">
        <w:t>ə bağlı narahatlığının ifadə olunduğu qətnamə q</w:t>
      </w:r>
      <w:r w:rsidRPr="001C1BF1" w:rsidR="00871125">
        <w:t>əbul etmişdi</w:t>
      </w:r>
      <w:r w:rsidR="001C1BF1">
        <w:t>r. Qətnamədə, xüsusilə aşağıdakı</w:t>
      </w:r>
      <w:r w:rsidRPr="001C1BF1" w:rsidR="00871125">
        <w:t>lar vurğulanmışdır:</w:t>
      </w:r>
    </w:p>
    <w:p w:rsidRPr="001C1BF1" w:rsidR="00DA6F62" w:rsidP="00DA6F62" w:rsidRDefault="00376227">
      <w:pPr>
        <w:pStyle w:val="JuQuot"/>
      </w:pPr>
      <w:r w:rsidRPr="001C1BF1">
        <w:t>“</w:t>
      </w:r>
      <w:r w:rsidRPr="001C1BF1" w:rsidR="00F77B39">
        <w:t>...</w:t>
      </w:r>
      <w:r w:rsidRPr="001C1BF1" w:rsidR="00DA6F62">
        <w:t xml:space="preserve">3. </w:t>
      </w:r>
      <w:r w:rsidRPr="001C1BF1" w:rsidR="00871125">
        <w:t>Kalini</w:t>
      </w:r>
      <w:r w:rsidR="001C1BF1">
        <w:t>nqrad dəniz limanı ş</w:t>
      </w:r>
      <w:r w:rsidRPr="001C1BF1" w:rsidR="00871125">
        <w:t xml:space="preserve">irkətində həmkarlar ittifaqlarına üzvlükləri əsasında işçilərə müxtəlif əmək şərtləri şamil olunur. Nəticədə </w:t>
      </w:r>
      <w:r w:rsidR="009F16CF">
        <w:t>RDB</w:t>
      </w:r>
      <w:r w:rsidRPr="001C1BF1" w:rsidR="00871125">
        <w:t xml:space="preserve"> üzvləri bu birliyə üzv olmaya</w:t>
      </w:r>
      <w:r w:rsidR="001677E6">
        <w:t>nlarla müqayisədə işəgötürənlər</w:t>
      </w:r>
      <w:r w:rsidRPr="001C1BF1" w:rsidR="00871125">
        <w:t xml:space="preserve"> tərəfindən</w:t>
      </w:r>
      <w:r w:rsidRPr="001C1BF1" w:rsidR="001C1BF1">
        <w:t xml:space="preserve"> əlverişsiz şərtlərlə işlədilir</w:t>
      </w:r>
      <w:r w:rsidRPr="001C1BF1" w:rsidR="00DA6F62">
        <w:t>.</w:t>
      </w:r>
    </w:p>
    <w:p w:rsidRPr="001C1BF1" w:rsidR="00D266E2" w:rsidP="00DA6F62" w:rsidRDefault="00DA6F62">
      <w:pPr>
        <w:pStyle w:val="JuQuot"/>
      </w:pPr>
      <w:r w:rsidRPr="001C1BF1">
        <w:t xml:space="preserve">4. </w:t>
      </w:r>
      <w:r w:rsidR="009F16CF">
        <w:t>RDB</w:t>
      </w:r>
      <w:r w:rsidRPr="001C1BF1" w:rsidR="00CA4B0B">
        <w:t xml:space="preserve"> </w:t>
      </w:r>
      <w:r w:rsidRPr="001C1BF1" w:rsidR="00871125">
        <w:t>əsaslı olaraq Kalininqrad dəniz limanı şirkətində həmkarlar ittifaqlarına üzvlük zəminində ayrı</w:t>
      </w:r>
      <w:r w:rsidR="001C1BF1">
        <w:t>-</w:t>
      </w:r>
      <w:r w:rsidRPr="001C1BF1" w:rsidR="00871125">
        <w:t>seçkilik məsələsini qaldırmışdır</w:t>
      </w:r>
      <w:r w:rsidRPr="001C1BF1">
        <w:t>...”</w:t>
      </w:r>
    </w:p>
    <w:p w:rsidR="009570A6" w:rsidP="00DA6F62"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52</w:t>
      </w:r>
      <w:r w:rsidRPr="001C1BF1">
        <w:fldChar w:fldCharType="end"/>
      </w:r>
      <w:r w:rsidRPr="001C1BF1">
        <w:t>.  </w:t>
      </w:r>
      <w:r w:rsidRPr="001C1BF1" w:rsidR="00BF3C43">
        <w:t xml:space="preserve">29 noyabr 2001-ci ildə Duma Komitəsi </w:t>
      </w:r>
      <w:r w:rsidR="001C1BF1">
        <w:t>Kalininqrad prokur</w:t>
      </w:r>
      <w:r w:rsidRPr="001C1BF1" w:rsidR="00CA4B0B">
        <w:t xml:space="preserve">orluğuna </w:t>
      </w:r>
      <w:r w:rsidR="009F16CF">
        <w:t>RDB</w:t>
      </w:r>
      <w:r w:rsidRPr="001C1BF1" w:rsidR="00BF3C43">
        <w:t xml:space="preserve"> üzvlərinin hüquqlarının müdafiəsi və dəniz limanı şirkətinin rəhbərliyinə qarşı cinayət təqib</w:t>
      </w:r>
      <w:r w:rsidR="001C1BF1">
        <w:t>inin başladılması</w:t>
      </w:r>
      <w:r w:rsidR="001677E6">
        <w:t>nın</w:t>
      </w:r>
      <w:r w:rsidR="001C1BF1">
        <w:t xml:space="preserve"> mümkünlüyünü</w:t>
      </w:r>
      <w:r w:rsidRPr="001C1BF1" w:rsidR="00BF3C43">
        <w:t xml:space="preserve"> nəzərə alınması </w:t>
      </w:r>
      <w:r w:rsidRPr="001C1BF1" w:rsidR="00CA4B0B">
        <w:t>üçün təxirəsalınmaz tədbirlərin görülməsini tələb edən məktub ünvanlamışdır.</w:t>
      </w:r>
    </w:p>
    <w:p w:rsidR="009570A6" w:rsidP="00DA6F62" w:rsidRDefault="00D266E2">
      <w:pPr>
        <w:pStyle w:val="JuH1"/>
      </w:pPr>
      <w:r w:rsidRPr="001C1BF1">
        <w:t>4</w:t>
      </w:r>
      <w:r w:rsidRPr="001C1BF1" w:rsidR="00DA6F62">
        <w:t>.  </w:t>
      </w:r>
      <w:r w:rsidRPr="001C1BF1" w:rsidR="00BF3C43">
        <w:t>Müxtəlif şikayətlərlə bağlı digər yerli məhkəmə prosedurları</w:t>
      </w:r>
    </w:p>
    <w:p w:rsidR="009570A6" w:rsidP="00DA6F62" w:rsidRDefault="00DA6F62">
      <w:pPr>
        <w:pStyle w:val="JuHa0"/>
      </w:pPr>
      <w:r w:rsidRPr="001C1BF1">
        <w:t>(a)  </w:t>
      </w:r>
      <w:r w:rsidRPr="001C1BF1" w:rsidR="00921120">
        <w:t>Mükafatlardan məhrum edilmə və q</w:t>
      </w:r>
      <w:r w:rsidRPr="001C1BF1" w:rsidR="00BF3C43">
        <w:t>a</w:t>
      </w:r>
      <w:r w:rsidRPr="001C1BF1" w:rsidR="00921120">
        <w:t>zanc itkisi</w:t>
      </w:r>
    </w:p>
    <w:p w:rsidR="009570A6" w:rsidP="00DA6F62"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53</w:t>
      </w:r>
      <w:r w:rsidRPr="001C1BF1">
        <w:fldChar w:fldCharType="end"/>
      </w:r>
      <w:r w:rsidRPr="001C1BF1">
        <w:t>.  </w:t>
      </w:r>
      <w:r w:rsidRPr="001C1BF1" w:rsidR="00921120">
        <w:t>199</w:t>
      </w:r>
      <w:r w:rsidR="001C1BF1">
        <w:t>8-ci il 8-15 noyabr tarixlərində</w:t>
      </w:r>
      <w:r w:rsidRPr="001C1BF1" w:rsidR="00921120">
        <w:t xml:space="preserve"> ikinci, üçüncü, dördüncü, doqquzuncu və on səkkizinci ərizəçilər və onların dörd həmkarı Danimarkada keçirilmiş həmkarlar ittifaqlarının konfransında iştirak etmişdir. Onlar konfransa qatılmaq üçün öncədən dəniz limanı rəhbərliyindən icazə istəmiş, lakin heç bir cavab almamışlar. 18 dekabr 1998-ci ildə və 30 mart 1999-cu il qərarları ilə konfrans iştirakçıları icazəsiz işə çıxmadıqları </w:t>
      </w:r>
      <w:r w:rsidR="001677E6">
        <w:t>səbəbiylə</w:t>
      </w:r>
      <w:r w:rsidRPr="001C1BF1" w:rsidR="00921120">
        <w:t xml:space="preserve"> illik mükafatlarından məhrum edilmiş</w:t>
      </w:r>
      <w:r w:rsidR="006416CF">
        <w:t>lər</w:t>
      </w:r>
      <w:r w:rsidRPr="001C1BF1" w:rsidR="00921120">
        <w:t xml:space="preserve">. </w:t>
      </w:r>
      <w:r w:rsidR="0026640B">
        <w:t>Dokerlər</w:t>
      </w:r>
      <w:r w:rsidRPr="001C1BF1" w:rsidR="00921120">
        <w:t xml:space="preserve"> bununla bağlı məhkəməyə müraciət etmiş</w:t>
      </w:r>
      <w:r w:rsidR="00DE4354">
        <w:t>lər</w:t>
      </w:r>
      <w:r w:rsidRPr="001C1BF1" w:rsidR="00921120">
        <w:t>.</w:t>
      </w:r>
    </w:p>
    <w:p w:rsidR="009570A6" w:rsidP="00DA6F62" w:rsidRDefault="00DA6F62">
      <w:pPr>
        <w:pStyle w:val="JuPara"/>
      </w:pPr>
      <w:r w:rsidRPr="001C1BF1">
        <w:fldChar w:fldCharType="begin"/>
      </w:r>
      <w:r w:rsidRPr="001C1BF1">
        <w:instrText xml:space="preserve"> SEQ level0 \*arabic </w:instrText>
      </w:r>
      <w:r w:rsidRPr="001C1BF1">
        <w:fldChar w:fldCharType="separate"/>
      </w:r>
      <w:r w:rsidRPr="001C1BF1" w:rsidR="00255F53">
        <w:rPr>
          <w:noProof/>
        </w:rPr>
        <w:t>54</w:t>
      </w:r>
      <w:r w:rsidRPr="001C1BF1">
        <w:fldChar w:fldCharType="end"/>
      </w:r>
      <w:r w:rsidRPr="001C1BF1">
        <w:t>.  </w:t>
      </w:r>
      <w:r w:rsidRPr="001C1BF1" w:rsidR="00921120">
        <w:t xml:space="preserve">1999-cu il noyabrın 1-də </w:t>
      </w:r>
      <w:r w:rsidRPr="001C1BF1" w:rsidR="00BF3C43">
        <w:t>Kalininqradın Baltiyskiy Rayon Məhkəməsi Həmkarlar ittifaqları haqqında Qanunun 25-ci bölməsinin 6-cı bəndi ilə qeydsiz-şərtsiz təmin edilən belə bir hüquqa malik olduqları üçün həmkarlar ittifaqlarının konfransında iştirak etmək məqsədilə dəniz limanı rəhbərliyinin iddiaçılara icazə verməsinin tələb edildiyinin müəyyən etmişdir. Məhkəmə iddiaçıları illik mükafatlarından məhrum edən göstə</w:t>
      </w:r>
      <w:r w:rsidR="001C1BF1">
        <w:t>rişlərin qeyri-qanuni olduğunu e</w:t>
      </w:r>
      <w:r w:rsidRPr="001C1BF1" w:rsidR="00BF3C43">
        <w:t>lan etmiş və dəniz limanından təzminat ödəməsini tələb etmişdir.</w:t>
      </w:r>
      <w:r w:rsidR="001C1BF1">
        <w:t xml:space="preserve"> Qərar</w:t>
      </w:r>
      <w:r w:rsidR="00BA5BD7">
        <w:t>dan</w:t>
      </w:r>
      <w:r w:rsidR="001C1BF1">
        <w:t xml:space="preserve"> a</w:t>
      </w:r>
      <w:r w:rsidRPr="001C1BF1" w:rsidR="00BF3C43">
        <w:t>pelyasiya</w:t>
      </w:r>
      <w:r w:rsidR="00BA5BD7">
        <w:t xml:space="preserve"> şikayəti</w:t>
      </w:r>
      <w:r w:rsidRPr="001C1BF1" w:rsidR="00BF3C43">
        <w:t xml:space="preserve"> verilməmişdir.</w:t>
      </w:r>
    </w:p>
    <w:p w:rsidR="009570A6" w:rsidP="00DA6F62" w:rsidRDefault="00DA6F62">
      <w:pPr>
        <w:pStyle w:val="JuHa0"/>
      </w:pPr>
      <w:r w:rsidRPr="0031724F">
        <w:t>(b)  </w:t>
      </w:r>
      <w:r w:rsidRPr="0031724F" w:rsidR="008F631D">
        <w:t>On səkkizinci ərizəçiyə qarşı təyin edilmiş intizam sanksiyasının qaldırılması</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55</w:t>
      </w:r>
      <w:r w:rsidRPr="0031724F">
        <w:fldChar w:fldCharType="end"/>
      </w:r>
      <w:r w:rsidRPr="0031724F">
        <w:t>.  </w:t>
      </w:r>
      <w:r w:rsidR="0031724F">
        <w:t>1999-cu ilin 10 yanvar ta</w:t>
      </w:r>
      <w:r w:rsidRPr="0031724F" w:rsidR="008F631D">
        <w:t>rixində on səkkizinci ərizəçiyə qarşı 14 dekabr 1998-ci ildə dövlət bayramı olduğu üçün işə gəlmədiyi səbəbilə intizam töhməti tətbiq edilmişdir. O</w:t>
      </w:r>
      <w:r w:rsidR="0031724F">
        <w:t xml:space="preserve">n səkkizinci ərizəçi </w:t>
      </w:r>
      <w:r w:rsidR="009F7022">
        <w:t xml:space="preserve">bu </w:t>
      </w:r>
      <w:r w:rsidR="0031724F">
        <w:t>sa</w:t>
      </w:r>
      <w:r w:rsidRPr="0031724F" w:rsidR="008F631D">
        <w:t>n</w:t>
      </w:r>
      <w:r w:rsidR="0031724F">
        <w:t>k</w:t>
      </w:r>
      <w:r w:rsidRPr="0031724F" w:rsidR="008F631D">
        <w:t>siyaya qarşı şikayət etmişdir; o, həmkarlar ittifaqının seçilmiş rəh</w:t>
      </w:r>
      <w:r w:rsidR="0031724F">
        <w:t>bəri olduğunu və bu səbəbdən sa</w:t>
      </w:r>
      <w:r w:rsidRPr="0031724F" w:rsidR="008F631D">
        <w:t>n</w:t>
      </w:r>
      <w:r w:rsidR="0031724F">
        <w:t>k</w:t>
      </w:r>
      <w:r w:rsidRPr="0031724F" w:rsidR="008F631D">
        <w:t>siyanın tətbiqi üzrə ittifaqın razılığının tələb olunduğunu nəzərə çatdırmışdır.</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56</w:t>
      </w:r>
      <w:r w:rsidRPr="0031724F">
        <w:fldChar w:fldCharType="end"/>
      </w:r>
      <w:r w:rsidRPr="0031724F">
        <w:t>.  </w:t>
      </w:r>
      <w:r w:rsidRPr="0031724F" w:rsidR="008F631D">
        <w:t xml:space="preserve">2000-ci ilin 11 yanvar tarixində Kalininqradın Baltiyskiy Rayon Məhkəməsi </w:t>
      </w:r>
      <w:r w:rsidR="0031724F">
        <w:t>on səkkizinci əriz</w:t>
      </w:r>
      <w:r w:rsidRPr="0031724F" w:rsidR="003C1B4A">
        <w:t>əçinin şikayətini təmin etmişdir. Məhkəm</w:t>
      </w:r>
      <w:r w:rsidR="0031724F">
        <w:t>ə dəniz limanı rəhbərliyinin Əmə</w:t>
      </w:r>
      <w:r w:rsidRPr="0031724F" w:rsidR="003C1B4A">
        <w:t>k Məcəlləsinin 235-ci Maddəsində tələb edildiyi kimi, sanksiyanı tətbiq etməzdən əvvəl həmk</w:t>
      </w:r>
      <w:r w:rsidR="0031724F">
        <w:t>arlar ittifaq</w:t>
      </w:r>
      <w:r w:rsidRPr="0031724F" w:rsidR="003C1B4A">
        <w:t>ının razılığını almadığı səbəbilə intizam sanksiyasını ləğv etmişdir.</w:t>
      </w:r>
    </w:p>
    <w:p w:rsidR="009570A6" w:rsidP="00DA6F62" w:rsidRDefault="00DA6F62">
      <w:pPr>
        <w:pStyle w:val="JuHa0"/>
      </w:pPr>
      <w:r w:rsidRPr="0031724F">
        <w:t>(c)  </w:t>
      </w:r>
      <w:r w:rsidR="009F7022">
        <w:t>Səriştə tələb etməyən</w:t>
      </w:r>
      <w:r w:rsidRPr="0031724F" w:rsidR="003C1B4A">
        <w:t xml:space="preserve"> işlər yerinə yetirməkdən imtinaya görə intizam sanksiyasının qaldırılması</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57</w:t>
      </w:r>
      <w:r w:rsidRPr="0031724F">
        <w:fldChar w:fldCharType="end"/>
      </w:r>
      <w:r w:rsidRPr="0031724F">
        <w:t>.  </w:t>
      </w:r>
      <w:r w:rsidRPr="0031724F" w:rsidR="003C1B4A">
        <w:t>1999-cu il 15 yanvar tarixində 14 saylı sadəcə-</w:t>
      </w:r>
      <w:r w:rsidR="009F16CF">
        <w:t>RDB</w:t>
      </w:r>
      <w:r w:rsidRPr="0031724F" w:rsidR="003C1B4A">
        <w:t xml:space="preserve"> qrupuna daxil olan </w:t>
      </w:r>
      <w:r w:rsidR="00DB1854">
        <w:t>dokerlərər</w:t>
      </w:r>
      <w:r w:rsidRPr="0031724F" w:rsidR="003C1B4A">
        <w:t xml:space="preserve"> limanı qardan təmizləmək təlimatı verilmişdir. </w:t>
      </w:r>
      <w:r w:rsidR="001C4F34">
        <w:t>Dokerlər bu təlimatı yerinə yetirməkdən imtina etmişlər, belə ki, k</w:t>
      </w:r>
      <w:r w:rsidRPr="0031724F" w:rsidR="003C1B4A">
        <w:t xml:space="preserve">ollektiv sövdələşmə müqaviləsində </w:t>
      </w:r>
      <w:r w:rsidR="001C4F34">
        <w:t xml:space="preserve">nəzərdə tutulmuşdur ki, </w:t>
      </w:r>
      <w:r w:rsidRPr="0031724F" w:rsidR="003C1B4A">
        <w:t xml:space="preserve">onlar </w:t>
      </w:r>
      <w:r w:rsidR="001C4F34">
        <w:t xml:space="preserve">səriştə tələb etməyən işləri yalnız o halda yerinə yetirə bilərlər ki, həmin işlər yükləmə-boşatma işləri ilə bağlı </w:t>
      </w:r>
      <w:r w:rsidRPr="0031724F" w:rsidR="003C1B4A">
        <w:t xml:space="preserve">yardımçı </w:t>
      </w:r>
      <w:r w:rsidR="001C4F34">
        <w:t>işlər olsun</w:t>
      </w:r>
      <w:r w:rsidRPr="0031724F" w:rsidR="003C1B4A">
        <w:t xml:space="preserve">. </w:t>
      </w:r>
      <w:r w:rsidRPr="0031724F" w:rsidR="00F932F0">
        <w:t>Onlar növbələri bitənədək limanda hazır vəziyyətdə gözləmişlər. 1999-cu il yanvarın 21-də dəniz limanı rəhbərliyi bəhs</w:t>
      </w:r>
      <w:r w:rsidR="000B625E">
        <w:t xml:space="preserve"> </w:t>
      </w:r>
      <w:r w:rsidRPr="0031724F" w:rsidR="00F932F0">
        <w:t xml:space="preserve">edilən günün </w:t>
      </w:r>
      <w:r w:rsidR="00CA4B0B">
        <w:t>icazəsiz olaraq</w:t>
      </w:r>
      <w:r w:rsidRPr="0031724F" w:rsidR="00F932F0">
        <w:t xml:space="preserve"> </w:t>
      </w:r>
      <w:r w:rsidR="00CA4B0B">
        <w:t>işə çıxmama</w:t>
      </w:r>
      <w:r w:rsidRPr="0031724F" w:rsidR="00F932F0">
        <w:t xml:space="preserve"> kimi hesab edilməsi, intizam töhmətinin tətbiq edilməsi və yanvar ayı üzrə mükafatın verilməməsi haqqında göstəriş vermişdir.</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58</w:t>
      </w:r>
      <w:r w:rsidRPr="0031724F">
        <w:fldChar w:fldCharType="end"/>
      </w:r>
      <w:r w:rsidRPr="0031724F">
        <w:t>.  </w:t>
      </w:r>
      <w:r w:rsidR="009F16CF">
        <w:t>RDB</w:t>
      </w:r>
      <w:r w:rsidRPr="0031724F" w:rsidR="00F932F0">
        <w:t xml:space="preserve"> ikinci</w:t>
      </w:r>
      <w:r w:rsidR="000B625E">
        <w:t>dən</w:t>
      </w:r>
      <w:r w:rsidRPr="0031724F" w:rsidR="00F932F0">
        <w:t xml:space="preserve"> altı</w:t>
      </w:r>
      <w:r w:rsidR="000B625E">
        <w:t xml:space="preserve">ncıya qədər və </w:t>
      </w:r>
      <w:r w:rsidRPr="0031724F" w:rsidR="00F932F0">
        <w:t>doqquzuncu ərizəçilər ad</w:t>
      </w:r>
      <w:r w:rsidR="0031724F">
        <w:t>ı</w:t>
      </w:r>
      <w:r w:rsidRPr="0031724F" w:rsidR="00F932F0">
        <w:t>ndan məhkəmə iddiası qaldırmışdır. İntizam sanksiyasının qaldırılmalı olduğunu və verilməmiş əmək</w:t>
      </w:r>
      <w:r w:rsidR="009A1AD3">
        <w:t xml:space="preserve"> </w:t>
      </w:r>
      <w:r w:rsidRPr="0031724F" w:rsidR="00F932F0">
        <w:t>haqqı və mükafatların ödənməsini tələb etmişdir.</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59</w:t>
      </w:r>
      <w:r w:rsidRPr="0031724F">
        <w:fldChar w:fldCharType="end"/>
      </w:r>
      <w:r w:rsidRPr="0031724F">
        <w:t>.  </w:t>
      </w:r>
      <w:r w:rsidRPr="0031724F" w:rsidR="00F932F0">
        <w:t xml:space="preserve">2000-ci il oktyabrın 10-da Kalininqradın Baktiyskiy Rayon Məhkəməsi iddianı ərizəçilərin xeyrinə təmin etmişdir. Məhkəmə ixtisaslı </w:t>
      </w:r>
      <w:r w:rsidR="009A1AD3">
        <w:t>dokerlərin səriştə tələb etməyən</w:t>
      </w:r>
      <w:r w:rsidRPr="0031724F" w:rsidR="00F932F0">
        <w:t xml:space="preserve"> işlərə keçirilməsinin onların əmək hüquqlarını pozduğunu və limanın hüdudları daxilində yükləmə-boşaltma işlərini gözlədikləri üçün iş yerində olmamağa görə cəzalandırı</w:t>
      </w:r>
      <w:r w:rsidR="0031724F">
        <w:t>lmamalı</w:t>
      </w:r>
      <w:r w:rsidRPr="0031724F" w:rsidR="00F932F0">
        <w:t xml:space="preserve"> olduqlarını müəyyən etmişdir. Bununla yanaşı, məhkəmə </w:t>
      </w:r>
      <w:r w:rsidRPr="0031724F" w:rsidR="00787C2C">
        <w:t xml:space="preserve">ərizəçilərin həmkarlar ittifaqının seçilmiş rəhbərləri olduğunu və sanksiyanın tətbiqi üçün ittifaqın razılığının tələb olunduğunu, belə bir razılığınsa əldə edilmədiyini diqqətə çatdırmışdır. Dəniz limanına </w:t>
      </w:r>
      <w:r w:rsidR="0031724F">
        <w:t>sanksiyanı qaldırmaq və ərizəçil</w:t>
      </w:r>
      <w:r w:rsidRPr="0031724F" w:rsidR="00787C2C">
        <w:t>ərə itirilmiş qazanca, mükafatlara və məhkəmə xərclərini qarşılamağa görə təzminatın ödənməsi haqqında göstəriş verilmişdir.</w:t>
      </w:r>
    </w:p>
    <w:p w:rsidR="009570A6" w:rsidP="00DA6F62" w:rsidRDefault="00DA6F62">
      <w:pPr>
        <w:pStyle w:val="JuHa0"/>
      </w:pPr>
      <w:r w:rsidRPr="0031724F">
        <w:t>(d)  </w:t>
      </w:r>
      <w:r w:rsidR="0031724F">
        <w:t>On altıncı ərizəçinin qeyri-</w:t>
      </w:r>
      <w:r w:rsidRPr="0031724F" w:rsidR="00787C2C">
        <w:t>qanuni şəkildə işdən azad edilməsi</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60</w:t>
      </w:r>
      <w:r w:rsidRPr="0031724F">
        <w:fldChar w:fldCharType="end"/>
      </w:r>
      <w:r w:rsidRPr="0031724F">
        <w:t>.  </w:t>
      </w:r>
      <w:r w:rsidRPr="0031724F" w:rsidR="00787C2C">
        <w:t xml:space="preserve">1999-cu ilin 14 may tarixində sərxoş vəziyyətdə işə gəldiyi </w:t>
      </w:r>
      <w:r w:rsidR="00867069">
        <w:t>əsas gətirilərək</w:t>
      </w:r>
      <w:r w:rsidRPr="0031724F" w:rsidR="00787C2C">
        <w:t xml:space="preserve"> on altıncı ərizəçi işdən azad edilmişdir. On altıncı ərizəçi işdən çıxarıl</w:t>
      </w:r>
      <w:r w:rsidR="0031724F">
        <w:t>ma qərarına görə məhkəməyə müra</w:t>
      </w:r>
      <w:r w:rsidRPr="0031724F" w:rsidR="00787C2C">
        <w:t>ciət etmişdir.</w:t>
      </w:r>
    </w:p>
    <w:p w:rsidRPr="0031724F" w:rsidR="00DA6F62"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61</w:t>
      </w:r>
      <w:r w:rsidRPr="0031724F">
        <w:fldChar w:fldCharType="end"/>
      </w:r>
      <w:r w:rsidRPr="0031724F">
        <w:t>.  </w:t>
      </w:r>
      <w:r w:rsidRPr="0031724F" w:rsidR="00787C2C">
        <w:t xml:space="preserve">1999-cu ilin 25 avqust tarixində sonuncu instansiya kimi qərar verən Kalininqrad </w:t>
      </w:r>
      <w:r w:rsidR="00763478">
        <w:t>Vilayət</w:t>
      </w:r>
      <w:r w:rsidRPr="0031724F" w:rsidR="00787C2C">
        <w:t xml:space="preserve"> Məhkəməsi ərizəçinin şikayətini təmin edərək dəniz limanı şirkətinə onun işinin bərpa edilməsi və itirilmiş qazanca görə təzminat ödənməsi ilə bağlı göstəriş vermişdir. Məhkəmə, xüsusi olaraq on altıncı ərizəçinin içkili olmasını göstərən heç bir sübutun </w:t>
      </w:r>
      <w:r w:rsidRPr="0031724F" w:rsidR="0031724F">
        <w:t>olmadığını müəyyən etmişdir</w:t>
      </w:r>
      <w:r w:rsidRPr="0031724F">
        <w:t>.</w:t>
      </w:r>
    </w:p>
    <w:p w:rsidR="009570A6" w:rsidP="00DA6F62" w:rsidRDefault="00DA6F62">
      <w:pPr>
        <w:pStyle w:val="JuHa0"/>
      </w:pPr>
      <w:r w:rsidRPr="0031724F">
        <w:t>(e)  </w:t>
      </w:r>
      <w:r w:rsidRPr="0031724F" w:rsidR="00787C2C">
        <w:t>Qeyri-qanuni intizam sanksiyası</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62</w:t>
      </w:r>
      <w:r w:rsidRPr="0031724F">
        <w:fldChar w:fldCharType="end"/>
      </w:r>
      <w:r w:rsidRPr="0031724F">
        <w:t>. </w:t>
      </w:r>
      <w:r w:rsidRPr="0031724F" w:rsidR="00787C2C">
        <w:t>10 dekabr 1999-cu il tarixli qərarla on doqquzuncu, iyirminci, iyirmi altıncı və otuz ikinci ərizəçilər</w:t>
      </w:r>
      <w:r w:rsidRPr="0031724F" w:rsidR="00276B4E">
        <w:t xml:space="preserve">ə qarşı intizam məhkəməsində iş yerini icazəsiz olaraq erkən tərk etdikləri </w:t>
      </w:r>
      <w:r w:rsidR="00763478">
        <w:t>əsas gətirilərək</w:t>
      </w:r>
      <w:r w:rsidR="009014E0">
        <w:t xml:space="preserve"> ağır</w:t>
      </w:r>
      <w:r w:rsidRPr="0031724F" w:rsidR="00276B4E">
        <w:t xml:space="preserve"> töhmət verilmişdir. Adıçəkilən ərizəçilərin adından çıxış edən </w:t>
      </w:r>
      <w:r w:rsidR="009F16CF">
        <w:t>RDB</w:t>
      </w:r>
      <w:r w:rsidRPr="0031724F" w:rsidR="00276B4E">
        <w:t xml:space="preserve"> </w:t>
      </w:r>
      <w:r w:rsidRPr="0031724F">
        <w:t> </w:t>
      </w:r>
      <w:r w:rsidRPr="0031724F" w:rsidR="00276B4E">
        <w:t>inzibat</w:t>
      </w:r>
      <w:r w:rsidR="003F1240">
        <w:t>i cəza</w:t>
      </w:r>
      <w:r w:rsidR="0031724F">
        <w:t xml:space="preserve"> əleyhinə məhkəməyə mü</w:t>
      </w:r>
      <w:r w:rsidRPr="0031724F" w:rsidR="00276B4E">
        <w:t>raciət etmişdir.</w:t>
      </w:r>
    </w:p>
    <w:p w:rsidR="009570A6" w:rsidP="00276B4E"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63</w:t>
      </w:r>
      <w:r w:rsidRPr="0031724F">
        <w:fldChar w:fldCharType="end"/>
      </w:r>
      <w:r w:rsidRPr="0031724F">
        <w:t>.  </w:t>
      </w:r>
      <w:r w:rsidRPr="0031724F" w:rsidR="00276B4E">
        <w:t>20</w:t>
      </w:r>
      <w:r w:rsidR="0031724F">
        <w:t>01-ci ilin 29 noyabr tarixində K</w:t>
      </w:r>
      <w:r w:rsidRPr="0031724F" w:rsidR="00276B4E">
        <w:t xml:space="preserve">alininqradın Baltiyskiy Rayon Məhkəməsi </w:t>
      </w:r>
      <w:r w:rsidR="009F16CF">
        <w:t>RDB</w:t>
      </w:r>
      <w:r w:rsidRPr="0031724F" w:rsidR="00276B4E">
        <w:t xml:space="preserve">-un iddiasını təmin etmişdir. </w:t>
      </w:r>
      <w:r w:rsidR="0031724F">
        <w:t>Mə</w:t>
      </w:r>
      <w:r w:rsidRPr="0031724F" w:rsidR="00276B4E">
        <w:t>hkəmə təqsirləndirilənin (dəniz limanı) iş yerində icazəsiz olmama fa</w:t>
      </w:r>
      <w:r w:rsidR="0031724F">
        <w:t>k</w:t>
      </w:r>
      <w:r w:rsidRPr="0031724F" w:rsidR="00276B4E">
        <w:t>tını sübut edə bilmədiyini müəy</w:t>
      </w:r>
      <w:r w:rsidR="0031724F">
        <w:t>y</w:t>
      </w:r>
      <w:r w:rsidRPr="0031724F" w:rsidR="00276B4E">
        <w:t xml:space="preserve">ən etmiş və bu səbəbdən </w:t>
      </w:r>
      <w:r w:rsidR="0031724F">
        <w:t>göstərişi ləğ</w:t>
      </w:r>
      <w:r w:rsidRPr="0031724F" w:rsidR="00276B4E">
        <w:t>v edərək əlaqədar ərizəçilərə dəymiş qeyri-maddi zərərə görə təzminat təyin etmişdir.</w:t>
      </w:r>
    </w:p>
    <w:p w:rsidR="009570A6" w:rsidP="00DA6F62" w:rsidRDefault="0031724F">
      <w:pPr>
        <w:pStyle w:val="JuHa0"/>
      </w:pPr>
      <w:r w:rsidRPr="0031724F">
        <w:t xml:space="preserve"> </w:t>
      </w:r>
      <w:r w:rsidRPr="0031724F" w:rsidR="00DA6F62">
        <w:t>(f)  </w:t>
      </w:r>
      <w:r w:rsidRPr="0031724F" w:rsidR="00CA72FE">
        <w:t>Bədbəxt hadisəyə görə qeyri-qanuni məsuliyyətin müəyyən edilməsi</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64</w:t>
      </w:r>
      <w:r w:rsidRPr="0031724F">
        <w:fldChar w:fldCharType="end"/>
      </w:r>
      <w:r w:rsidRPr="0031724F">
        <w:t>.  </w:t>
      </w:r>
      <w:r w:rsidRPr="0031724F" w:rsidR="00CA72FE">
        <w:t xml:space="preserve">2000-ci ilin 20 iyun tarixində on səkkizinci ərizəçi iş yerində </w:t>
      </w:r>
      <w:r w:rsidR="006F10D5">
        <w:t>xəsarət almışdır</w:t>
      </w:r>
      <w:r w:rsidRPr="0031724F" w:rsidR="00CA72FE">
        <w:t>. Xüsusi komissiya təhlükəsizlik qaydala</w:t>
      </w:r>
      <w:r w:rsidR="0031724F">
        <w:t>r</w:t>
      </w:r>
      <w:r w:rsidR="0067011E">
        <w:t>ına əməl etmədiyini əsas gətirərək</w:t>
      </w:r>
      <w:r w:rsidRPr="0031724F" w:rsidR="00CA72FE">
        <w:t xml:space="preserve"> bədbəxt hadisəyə görə onun özünü günahkar hesab etmişdir. </w:t>
      </w:r>
      <w:r w:rsidR="009F16CF">
        <w:t>RDB</w:t>
      </w:r>
      <w:r w:rsidRPr="0031724F" w:rsidR="00CA72FE">
        <w:t xml:space="preserve"> nümayəndəsi (iyirmi dördüncü ərizəçi)</w:t>
      </w:r>
      <w:r w:rsidR="0031724F">
        <w:t xml:space="preserve"> kom</w:t>
      </w:r>
      <w:r w:rsidRPr="0031724F" w:rsidR="00CA72FE">
        <w:t>i</w:t>
      </w:r>
      <w:r w:rsidR="0031724F">
        <w:t>ssiyanın qərarı ilə razılaşmamı</w:t>
      </w:r>
      <w:r w:rsidRPr="0031724F" w:rsidR="00CA72FE">
        <w:t xml:space="preserve">şdır. Bununla belə, on səkkizinci ərizəçiyə intizam məhkəməsində töhmət verilmiş və o, qrup rəhbəri (üçüncü ərizəçi) ilə birlikdə iyun ayı üçün nəzərdə tutulan mükafatdan məhrum edilmişdir. </w:t>
      </w:r>
      <w:r w:rsidR="0031724F">
        <w:t>On səkkizinci və üçüncü ərizə</w:t>
      </w:r>
      <w:r w:rsidRPr="0031724F" w:rsidR="00CA72FE">
        <w:t xml:space="preserve">çilərin adından </w:t>
      </w:r>
      <w:r w:rsidR="009F16CF">
        <w:t>RDB</w:t>
      </w:r>
      <w:r w:rsidRPr="0031724F" w:rsidR="00CA72FE">
        <w:t xml:space="preserve"> bu qərarlara qarşı məhkəməyə müraciət etmişdir.</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65</w:t>
      </w:r>
      <w:r w:rsidRPr="0031724F">
        <w:fldChar w:fldCharType="end"/>
      </w:r>
      <w:r w:rsidRPr="0031724F">
        <w:t>.  </w:t>
      </w:r>
      <w:r w:rsidRPr="0031724F" w:rsidR="00CA72FE">
        <w:t>2001-ci il aprelin 13-də Kalininqradın Baktiyskiy rayonunun Birinci dairə Məhkəməsinin sülh hakimi xüsusi komissiyanın qərarlarının şahidlərin verdiyi ifadələr</w:t>
      </w:r>
      <w:r w:rsidRPr="0031724F" w:rsidR="008F631D">
        <w:t xml:space="preserve"> əsasında dayanıqsız</w:t>
      </w:r>
      <w:r w:rsidR="009A5ECB">
        <w:t xml:space="preserve"> </w:t>
      </w:r>
      <w:r w:rsidRPr="0031724F" w:rsidR="008F631D">
        <w:t>olduğunu müəyyən etmişdir. Məhkəmə on səkkizinci ərizəçiyə tətbiq edilmiş intizam sanksiyasını ləğv edərək ona və qrup rəhbərinə iyun ayı üzrə mükafatın ödənməsi üçün dəniz limanına göstəriş vermişdir.</w:t>
      </w:r>
    </w:p>
    <w:p w:rsidR="009570A6" w:rsidP="00DA6F62" w:rsidRDefault="00DA6F62">
      <w:pPr>
        <w:pStyle w:val="JuHa0"/>
      </w:pPr>
      <w:r w:rsidRPr="0031724F">
        <w:t>(g)  </w:t>
      </w:r>
      <w:r w:rsidRPr="0031724F" w:rsidR="00900DB3">
        <w:t>Üçüncü ərizəçinin vəzifəsinin qeyri-qanuni kiçildilməsi</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66</w:t>
      </w:r>
      <w:r w:rsidRPr="0031724F">
        <w:fldChar w:fldCharType="end"/>
      </w:r>
      <w:r w:rsidRPr="0031724F">
        <w:t>.  </w:t>
      </w:r>
      <w:r w:rsidRPr="0031724F" w:rsidR="00900DB3">
        <w:t>2000-ci ilin 19 iyul qərarı ilə üçüncü ərizəçi rəhbərlik vəzif</w:t>
      </w:r>
      <w:r w:rsidR="009A5ECB">
        <w:t>ələrini yerinə yetirməməsi əsas gətirilərək</w:t>
      </w:r>
      <w:r w:rsidRPr="0031724F" w:rsidR="00900DB3">
        <w:t xml:space="preserve"> qrup rəhbəri vəzifəsindən sadə</w:t>
      </w:r>
      <w:r w:rsidR="00176C78">
        <w:t xml:space="preserve"> doker</w:t>
      </w:r>
      <w:r w:rsidRPr="0031724F" w:rsidR="00900DB3">
        <w:t xml:space="preserve"> vəzifəsinə keçirilmişdir. </w:t>
      </w:r>
      <w:r w:rsidR="009F16CF">
        <w:t>RDB</w:t>
      </w:r>
      <w:r w:rsidRPr="0031724F" w:rsidR="00900DB3">
        <w:t xml:space="preserve"> qərara etiraz etmiş və üçüncü ərizəçinin adından məhkəmədə iddia qaldırmışdır.</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67</w:t>
      </w:r>
      <w:r w:rsidRPr="0031724F">
        <w:fldChar w:fldCharType="end"/>
      </w:r>
      <w:r w:rsidRPr="0031724F">
        <w:t>.  </w:t>
      </w:r>
      <w:r w:rsidR="0031724F">
        <w:t>2001-ci ilin 7 may tarixində K</w:t>
      </w:r>
      <w:r w:rsidRPr="0031724F" w:rsidR="00900DB3">
        <w:t xml:space="preserve">alininqradın Baltiyskiy rayonunun Birinci Dairə Məhkəməsinin sülh hakimi iddianı qismən təmin etmişdir. Məhkəmə vəzifənin kiçildilməsinin üçüncü ərizəçinin seçilmiş rəhbəri olduğu </w:t>
      </w:r>
      <w:r w:rsidR="009F16CF">
        <w:t>RDB</w:t>
      </w:r>
      <w:r w:rsidRPr="0031724F" w:rsidR="00900DB3">
        <w:t xml:space="preserve"> tərəfindən razılaşdırılmadığını müəyyən etmişdir. Məhkəmə </w:t>
      </w:r>
      <w:r w:rsidRPr="0031724F" w:rsidR="00CA72FE">
        <w:t>vəzifənin kiçildilməsi qərarını ləğv edərək dəniz limanına itirilmiş qazanc, qeyri-madd</w:t>
      </w:r>
      <w:r w:rsidR="0031724F">
        <w:t>i zərər və məhkəmə xərclərinə gö</w:t>
      </w:r>
      <w:r w:rsidR="00C107D2">
        <w:t>rə təzminat ödəməyi əmr etmişdir</w:t>
      </w:r>
      <w:r w:rsidRPr="0031724F" w:rsidR="00CA72FE">
        <w:t>.</w:t>
      </w:r>
    </w:p>
    <w:p w:rsidR="009570A6" w:rsidP="00DA6F62" w:rsidRDefault="00DA6F62">
      <w:pPr>
        <w:pStyle w:val="JuHa0"/>
      </w:pPr>
      <w:r w:rsidRPr="0031724F">
        <w:t>(h)  </w:t>
      </w:r>
      <w:r w:rsidRPr="0031724F" w:rsidR="00900DB3">
        <w:t>Həmkarlar ittifaqları rəhbərlərinin liman</w:t>
      </w:r>
      <w:r w:rsidR="0031724F">
        <w:t>a daxil olmasının məhdudlaşdırı</w:t>
      </w:r>
      <w:r w:rsidRPr="0031724F" w:rsidR="00900DB3">
        <w:t>lması</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68</w:t>
      </w:r>
      <w:r w:rsidRPr="0031724F">
        <w:fldChar w:fldCharType="end"/>
      </w:r>
      <w:r w:rsidRPr="0031724F">
        <w:t>.  </w:t>
      </w:r>
      <w:r w:rsidRPr="0031724F" w:rsidR="000A6117">
        <w:t xml:space="preserve">15 may 2001-ci ildə dəniz limanının </w:t>
      </w:r>
      <w:r w:rsidR="0031724F">
        <w:t>insan</w:t>
      </w:r>
      <w:r w:rsidRPr="0031724F" w:rsidR="000A6117">
        <w:t xml:space="preserve"> resur</w:t>
      </w:r>
      <w:r w:rsidR="0031724F">
        <w:t>s</w:t>
      </w:r>
      <w:r w:rsidRPr="0031724F" w:rsidR="000A6117">
        <w:t xml:space="preserve">ları üzrə direktoru </w:t>
      </w:r>
      <w:r w:rsidR="009F16CF">
        <w:t>RDB</w:t>
      </w:r>
      <w:r w:rsidRPr="0031724F" w:rsidR="000A6117">
        <w:t xml:space="preserve"> nümayəndə</w:t>
      </w:r>
      <w:r w:rsidR="00A855F6">
        <w:t>lər</w:t>
      </w:r>
      <w:r w:rsidRPr="0031724F" w:rsidR="000A6117">
        <w:t>in</w:t>
      </w:r>
      <w:r w:rsidR="00A855F6">
        <w:t xml:space="preserve">in dəniz limanına </w:t>
      </w:r>
      <w:r w:rsidRPr="0031724F" w:rsidR="000A6117">
        <w:t xml:space="preserve">ancaq </w:t>
      </w:r>
      <w:r w:rsidR="009F16CF">
        <w:t>RDB</w:t>
      </w:r>
      <w:r w:rsidRPr="0031724F" w:rsidR="000A6117">
        <w:t xml:space="preserve"> üzvlərini iş yerlərində </w:t>
      </w:r>
      <w:r w:rsidR="00A855F6">
        <w:t>və iş saatlarında ziyarət etmək</w:t>
      </w:r>
      <w:r w:rsidRPr="0031724F" w:rsidR="000A6117">
        <w:t xml:space="preserve"> üçün </w:t>
      </w:r>
      <w:r w:rsidR="00A855F6">
        <w:t>buraxılması barədə</w:t>
      </w:r>
      <w:r w:rsidR="0031724F">
        <w:t xml:space="preserve"> göstəriş vermiş</w:t>
      </w:r>
      <w:r w:rsidRPr="0031724F" w:rsidR="000A6117">
        <w:t>dir. Bu göstəriş əsasında ikinci ərizəçinin limana daxil olmasına icazə verilməmişdir.</w:t>
      </w:r>
    </w:p>
    <w:p w:rsidR="009570A6" w:rsidP="000A6117" w:rsidRDefault="00DA6F62">
      <w:pPr>
        <w:pStyle w:val="JuPara"/>
        <w:tabs>
          <w:tab w:val="left" w:pos="741"/>
        </w:tabs>
      </w:pPr>
      <w:r w:rsidRPr="0031724F">
        <w:fldChar w:fldCharType="begin"/>
      </w:r>
      <w:r w:rsidRPr="0031724F">
        <w:instrText xml:space="preserve"> SEQ level0 \*arabic </w:instrText>
      </w:r>
      <w:r w:rsidRPr="0031724F">
        <w:fldChar w:fldCharType="separate"/>
      </w:r>
      <w:r w:rsidRPr="0031724F" w:rsidR="00255F53">
        <w:rPr>
          <w:noProof/>
        </w:rPr>
        <w:t>69</w:t>
      </w:r>
      <w:r w:rsidRPr="0031724F">
        <w:fldChar w:fldCharType="end"/>
      </w:r>
      <w:r w:rsidRPr="0031724F">
        <w:t>.  </w:t>
      </w:r>
      <w:r w:rsidRPr="0031724F" w:rsidR="000A6117">
        <w:t xml:space="preserve">2001-ci ilin 20 iyun tarixində Baltiyskiy rayon nəqliyyat prokuroru göstərişin Əmək Məcəlləsinin 231-ci Maddəsində və Həmkarlar ittifaqları haqqında Qanunun </w:t>
      </w:r>
      <w:r w:rsidR="0031724F">
        <w:t>11-ci b</w:t>
      </w:r>
      <w:r w:rsidRPr="0031724F" w:rsidR="000A6117">
        <w:t>ölməsinin 5</w:t>
      </w:r>
      <w:r w:rsidR="0031724F">
        <w:t>-ci bəndində təsbit olunan həmka</w:t>
      </w:r>
      <w:r w:rsidRPr="0031724F" w:rsidR="000A6117">
        <w:t xml:space="preserve">rlar </w:t>
      </w:r>
      <w:r w:rsidR="0031724F">
        <w:t>ittifaqları rəhbərlərinin ittif</w:t>
      </w:r>
      <w:r w:rsidRPr="0031724F" w:rsidR="000A6117">
        <w:t xml:space="preserve">aq üzvlərinin iş yerlərinə </w:t>
      </w:r>
      <w:r w:rsidR="008D1F66">
        <w:t>daxil olması</w:t>
      </w:r>
      <w:r w:rsidRPr="0031724F" w:rsidR="000A6117">
        <w:t xml:space="preserve"> azadlığı üzrə təminatları pozduğunu müəyyən etmiş və dəniz limanının icraçı direktoruna pozuntu halının ara</w:t>
      </w:r>
      <w:r w:rsidR="0031724F">
        <w:t>dan qaldırılması üçün tədbir gö</w:t>
      </w:r>
      <w:r w:rsidRPr="0031724F" w:rsidR="000A6117">
        <w:t>rmə</w:t>
      </w:r>
      <w:r w:rsidR="0031724F">
        <w:t>k göstəriş</w:t>
      </w:r>
      <w:r w:rsidRPr="0031724F" w:rsidR="000A6117">
        <w:t>i vermişdir.</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70</w:t>
      </w:r>
      <w:r w:rsidRPr="0031724F">
        <w:fldChar w:fldCharType="end"/>
      </w:r>
      <w:r w:rsidRPr="0031724F">
        <w:t>.  </w:t>
      </w:r>
      <w:r w:rsidRPr="0031724F" w:rsidR="003F5A7E">
        <w:t xml:space="preserve">16 iyul 2001-ci ildə dəniz limanının icraçı direktoru </w:t>
      </w:r>
      <w:r w:rsidR="009F16CF">
        <w:t>RDB</w:t>
      </w:r>
      <w:r w:rsidRPr="0031724F" w:rsidR="003F5A7E">
        <w:t xml:space="preserve"> rəhbərlərinin limana girişini tənzimləyən 252 saylı yeni göstəriş vermişdir. </w:t>
      </w:r>
      <w:r w:rsidRPr="0031724F" w:rsidR="00187200">
        <w:t>Göstərişdə digər məsələlərlə yanaşı, əvvəlcədən alınan və ziyarətin təfsilatlarını və məqsədini müəyyən edən birdəfəlik icazələr əsasında səhər saat 8:00-dan axşam saat 20:00-dək girişin müm</w:t>
      </w:r>
      <w:r w:rsidRPr="0031724F" w:rsidR="000A6117">
        <w:t>kün olduğu nəzərdə tutulmuşdur.</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71</w:t>
      </w:r>
      <w:r w:rsidRPr="0031724F">
        <w:fldChar w:fldCharType="end"/>
      </w:r>
      <w:r w:rsidRPr="0031724F">
        <w:t>. </w:t>
      </w:r>
      <w:r w:rsidRPr="0031724F" w:rsidR="003F5A7E">
        <w:t>2001-ci il 26 noyabr tarixində Ba</w:t>
      </w:r>
      <w:r w:rsidR="0031724F">
        <w:t>l</w:t>
      </w:r>
      <w:r w:rsidRPr="0031724F" w:rsidR="003F5A7E">
        <w:t xml:space="preserve">ktiyskiy rayonunun nəqliyyat üzrə prokuroru dəniz limanının icraçı direktorundan qeyri-qanuni olması əsasıyla 252 saylı göstərişi ləğv etməsini tələb etmişdir. </w:t>
      </w:r>
      <w:r w:rsidRPr="0031724F">
        <w:t> </w:t>
      </w:r>
      <w:r w:rsidRPr="0031724F" w:rsidR="003F5A7E">
        <w:t>Tələb dəniz limanı rəhbərliyi tərəfindən rədd edilmişdir.</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72</w:t>
      </w:r>
      <w:r w:rsidRPr="0031724F">
        <w:fldChar w:fldCharType="end"/>
      </w:r>
      <w:r w:rsidRPr="0031724F">
        <w:t>.  </w:t>
      </w:r>
      <w:r w:rsidRPr="0031724F" w:rsidR="003F5A7E">
        <w:t>23 yanvar 2002-ci ildə Baltiyskiy rayonunun nəqliyyat üzrə prokuroru ikinc</w:t>
      </w:r>
      <w:r w:rsidR="0031724F">
        <w:t>i ərizəçi</w:t>
      </w:r>
      <w:r w:rsidR="008D1F66">
        <w:t>nin</w:t>
      </w:r>
      <w:r w:rsidR="0031724F">
        <w:t xml:space="preserve"> adından dəniz limanı ş</w:t>
      </w:r>
      <w:r w:rsidRPr="0031724F" w:rsidR="003F5A7E">
        <w:t>irkətinə qarşı mülki iddia qaldıraraq 252 saylı göstərişin etibarsız elan edilməsini tələb etmişdir.</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73</w:t>
      </w:r>
      <w:r w:rsidRPr="0031724F">
        <w:fldChar w:fldCharType="end"/>
      </w:r>
      <w:r w:rsidRPr="0031724F">
        <w:t>.  </w:t>
      </w:r>
      <w:r w:rsidRPr="0031724F" w:rsidR="00CC7852">
        <w:t xml:space="preserve">2002-ci ilin 9 iyul tarixində Kalininqradın Baltiyskiy Rayonunun Birinci Dairə Məhkəməsinin sülh hakimi </w:t>
      </w:r>
      <w:r w:rsidR="00002FB5">
        <w:t>iddianı təmin etmiş</w:t>
      </w:r>
      <w:r w:rsidRPr="0031724F" w:rsidR="00CC7852">
        <w:t xml:space="preserve"> və </w:t>
      </w:r>
      <w:r w:rsidRPr="0031724F" w:rsidR="003F5A7E">
        <w:t>həmkarlar ittifaqlarının rəhbərlərinin limana gir</w:t>
      </w:r>
      <w:r w:rsidR="0031724F">
        <w:t>i</w:t>
      </w:r>
      <w:r w:rsidRPr="0031724F" w:rsidR="003F5A7E">
        <w:t>şini məhdudlaşdıran göstərişin qeyri-qanuni olduğunu, o cümlədən Əmək Məcəlləsinin 231-ci M</w:t>
      </w:r>
      <w:r w:rsidR="0031724F">
        <w:t>addəsinin şərtlərini pozduğunu e</w:t>
      </w:r>
      <w:r w:rsidRPr="0031724F" w:rsidR="003F5A7E">
        <w:t>lan etmişdir. Qərar</w:t>
      </w:r>
      <w:r w:rsidR="00FB3C94">
        <w:t>dan apelyasiya şikayəti</w:t>
      </w:r>
      <w:r w:rsidRPr="0031724F" w:rsidR="003F5A7E">
        <w:t xml:space="preserve"> verilməmişdir.</w:t>
      </w:r>
    </w:p>
    <w:p w:rsidR="009570A6" w:rsidP="00DA6F62" w:rsidRDefault="00DA6F62">
      <w:pPr>
        <w:pStyle w:val="JuHA"/>
      </w:pPr>
      <w:r w:rsidRPr="0031724F">
        <w:t>D.  </w:t>
      </w:r>
      <w:r w:rsidRPr="0031724F" w:rsidR="00CC7852">
        <w:t>Qeyri-</w:t>
      </w:r>
      <w:r w:rsidR="009F16CF">
        <w:t>RDB</w:t>
      </w:r>
      <w:r w:rsidRPr="0031724F" w:rsidR="00CC7852">
        <w:t xml:space="preserve"> üzvlərinin yeni şirkətə keçirilməsi</w:t>
      </w:r>
    </w:p>
    <w:p w:rsidR="009570A6" w:rsidP="00DA6F62" w:rsidRDefault="00DA6F62">
      <w:pPr>
        <w:pStyle w:val="JuH1"/>
      </w:pPr>
      <w:r w:rsidRPr="0031724F">
        <w:t>1.  </w:t>
      </w:r>
      <w:r w:rsidR="0031724F">
        <w:t>Yeni ş</w:t>
      </w:r>
      <w:r w:rsidRPr="0031724F" w:rsidR="00CC7852">
        <w:t>irkətin yaradılması və işçi heyətin keçirilməsi</w:t>
      </w:r>
    </w:p>
    <w:p w:rsidRPr="0031724F" w:rsidR="00DA6F62"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74</w:t>
      </w:r>
      <w:r w:rsidRPr="0031724F">
        <w:fldChar w:fldCharType="end"/>
      </w:r>
      <w:r w:rsidRPr="0031724F">
        <w:t>.  </w:t>
      </w:r>
      <w:r w:rsidRPr="0031724F" w:rsidR="00CC7852">
        <w:t xml:space="preserve">1999-cu ilin avqust-sentyabr aylarında dəniz limanı rəhbərliyi </w:t>
      </w:r>
      <w:r w:rsidRPr="0031724F" w:rsidR="00002FB5">
        <w:t>TPK (</w:t>
      </w:r>
      <w:r w:rsidRPr="0031724F" w:rsidR="00002FB5">
        <w:rPr>
          <w:i/>
        </w:rPr>
        <w:t>ООО «Транспортно-погрузочная компания»</w:t>
      </w:r>
      <w:r w:rsidRPr="0031724F" w:rsidR="00002FB5">
        <w:t>) adlı subsidiar stividor şirkətinin əsasını qo</w:t>
      </w:r>
      <w:r w:rsidR="00002FB5">
        <w:t xml:space="preserve">ymuş və həmin şirkət </w:t>
      </w:r>
      <w:r w:rsidRPr="0031724F" w:rsidR="00CC7852">
        <w:t xml:space="preserve">30 yeni </w:t>
      </w:r>
      <w:r w:rsidR="00002FB5">
        <w:t>doker</w:t>
      </w:r>
      <w:r w:rsidRPr="0031724F" w:rsidR="00CC7852">
        <w:t xml:space="preserve"> işə götürmüş</w:t>
      </w:r>
      <w:r w:rsidR="00002FB5">
        <w:t>dür</w:t>
      </w:r>
      <w:r w:rsidRPr="0031724F" w:rsidR="00CC7852">
        <w:t xml:space="preserve">. </w:t>
      </w:r>
      <w:r w:rsidR="0031724F">
        <w:t>1999-cu ilin s</w:t>
      </w:r>
      <w:r w:rsidRPr="0031724F" w:rsidR="00CC7852">
        <w:t>e</w:t>
      </w:r>
      <w:r w:rsidR="0031724F">
        <w:t>n</w:t>
      </w:r>
      <w:r w:rsidRPr="0031724F" w:rsidR="00CC7852">
        <w:t xml:space="preserve">tyabr ayı ilə 2000-ci ilin noyabr ayı arasında TPK-nın </w:t>
      </w:r>
      <w:r w:rsidR="007579C1">
        <w:t>dokerləri</w:t>
      </w:r>
      <w:r w:rsidRPr="0031724F" w:rsidR="00CC7852">
        <w:t xml:space="preserve"> qarışıq komandalarda dəniz limanı</w:t>
      </w:r>
      <w:r w:rsidR="007579C1">
        <w:t xml:space="preserve"> dokerləri</w:t>
      </w:r>
      <w:r w:rsidRPr="0031724F" w:rsidR="00CC7852">
        <w:t xml:space="preserve"> ilə birgə çalışmış</w:t>
      </w:r>
      <w:r w:rsidR="007579C1">
        <w:t>lar</w:t>
      </w:r>
      <w:r w:rsidRPr="0031724F" w:rsidR="0031724F">
        <w:t>.</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75</w:t>
      </w:r>
      <w:r w:rsidRPr="0031724F">
        <w:fldChar w:fldCharType="end"/>
      </w:r>
      <w:r w:rsidRPr="0031724F">
        <w:t>.  </w:t>
      </w:r>
      <w:r w:rsidRPr="0031724F" w:rsidR="00F103E1">
        <w:t xml:space="preserve">27 noyabr 2000-ci ildə Kalininqrad dəniz limanı rəhbərliyi ilə dəniz Nəqliyyatı İşçiləri Birliyi arasında yeni kollektiv əmək müqaviləsi imzalanmışdır. Müqavilədə digər məsələlərlə yanaşı, bütün yükləmə-boşaltma işlərinin TPK-ya verilməsi və bu şirkətin əməkdaşlarının </w:t>
      </w:r>
      <w:r w:rsidRPr="0031724F" w:rsidR="00CC7852">
        <w:t>əmək</w:t>
      </w:r>
      <w:r w:rsidR="00594912">
        <w:t xml:space="preserve"> </w:t>
      </w:r>
      <w:r w:rsidRPr="0031724F" w:rsidR="00CC7852">
        <w:t>haqqılarının artırılması, onlara tam ti</w:t>
      </w:r>
      <w:r w:rsidR="00EE6AAB">
        <w:t>bbi sığorta və idmanla məşğul olmaları</w:t>
      </w:r>
      <w:r w:rsidRPr="0031724F" w:rsidR="00CC7852">
        <w:t xml:space="preserve"> üçün xüsusi pul yardımın</w:t>
      </w:r>
      <w:r w:rsidR="00EE6AAB">
        <w:t>ın</w:t>
      </w:r>
      <w:r w:rsidRPr="0031724F" w:rsidR="00CC7852">
        <w:t xml:space="preserve"> təmin edilməsi nəzərdə tutulmuşdu.</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76</w:t>
      </w:r>
      <w:r w:rsidRPr="0031724F">
        <w:fldChar w:fldCharType="end"/>
      </w:r>
      <w:r w:rsidRPr="0031724F">
        <w:t>.  </w:t>
      </w:r>
      <w:r w:rsidRPr="0031724F" w:rsidR="00F103E1">
        <w:t>2000-ci ilin dekabr və 2001-ci ilin yanvar ayl</w:t>
      </w:r>
      <w:r w:rsidR="0031724F">
        <w:t xml:space="preserve">arında dəniz limanı rəhbərliyi </w:t>
      </w:r>
      <w:r w:rsidR="001B4EAE">
        <w:t>dokerlərin</w:t>
      </w:r>
      <w:r w:rsidRPr="0031724F" w:rsidR="00F103E1">
        <w:t xml:space="preserve"> çoxuna TPK-da əlverişli imkanlar təklif etsə də, bütün </w:t>
      </w:r>
      <w:r w:rsidR="009F16CF">
        <w:t>RDB</w:t>
      </w:r>
      <w:r w:rsidR="0031724F">
        <w:t xml:space="preserve"> üzvlərinin keçirilmə üçün nəzərdə</w:t>
      </w:r>
      <w:r w:rsidRPr="0031724F" w:rsidR="00F103E1">
        <w:t xml:space="preserve"> tutulmadığı iddia edilmişdir. 2001-ci ilin yanvar ayında yerdə qalan </w:t>
      </w:r>
      <w:r w:rsidR="009F16CF">
        <w:t>RDB</w:t>
      </w:r>
      <w:r w:rsidRPr="0031724F" w:rsidR="00F103E1">
        <w:t xml:space="preserve"> üzvləri iki işçi qrupa daxil edilmişdir. Dəniz limanının icraçı di</w:t>
      </w:r>
      <w:r w:rsidR="0031724F">
        <w:t>r</w:t>
      </w:r>
      <w:r w:rsidRPr="0031724F" w:rsidR="00F103E1">
        <w:t>ektor</w:t>
      </w:r>
      <w:r w:rsidR="0031724F">
        <w:t>u ərizəçilərə, dəniz limanı ş</w:t>
      </w:r>
      <w:r w:rsidRPr="0031724F" w:rsidR="00F103E1">
        <w:t xml:space="preserve">irkətinin lisenziyası 1 oktyabr 2001-ci ildə başa çatdığı üçün bütün yükləmə-boşaltma işlərinin TPK-ya veriləcəyini </w:t>
      </w:r>
      <w:r w:rsidRPr="0031724F" w:rsidR="0031724F">
        <w:t>e</w:t>
      </w:r>
      <w:r w:rsidRPr="0031724F" w:rsidR="00F103E1">
        <w:t>lan etmişdir.</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77</w:t>
      </w:r>
      <w:r w:rsidRPr="0031724F">
        <w:fldChar w:fldCharType="end"/>
      </w:r>
      <w:r w:rsidRPr="0031724F">
        <w:t>.  </w:t>
      </w:r>
      <w:r w:rsidRPr="0031724F" w:rsidR="00F103E1">
        <w:t xml:space="preserve">2001-ci ilin aprelində </w:t>
      </w:r>
      <w:r w:rsidR="009F16CF">
        <w:t>RDB</w:t>
      </w:r>
      <w:r w:rsidRPr="0031724F" w:rsidR="00F103E1">
        <w:t xml:space="preserve"> üzvləri gecə növbəsində işləmələri qadağan edildikdən sonra potensial qazanc vaxtlarının yarıyadək azaldıldığını müəyyən etmişlər. Onların gəliri qeyri-</w:t>
      </w:r>
      <w:r w:rsidR="009F16CF">
        <w:t>RDB</w:t>
      </w:r>
      <w:r w:rsidR="001B6F02">
        <w:t xml:space="preserve"> üzvlərinin 300 ABŞ dolları</w:t>
      </w:r>
      <w:r w:rsidRPr="0031724F" w:rsidR="00F103E1">
        <w:t xml:space="preserve"> orta aylıq </w:t>
      </w:r>
      <w:r w:rsidR="0031724F">
        <w:t>qazancı ilə müqayisədə təxminən</w:t>
      </w:r>
      <w:r w:rsidRPr="0031724F" w:rsidR="00F103E1">
        <w:t xml:space="preserve"> 55 ABŞ dollarına enmişdir.</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78</w:t>
      </w:r>
      <w:r w:rsidRPr="0031724F">
        <w:fldChar w:fldCharType="end"/>
      </w:r>
      <w:r w:rsidRPr="0031724F">
        <w:t>.  </w:t>
      </w:r>
      <w:r w:rsidRPr="0031724F" w:rsidR="00B6563A">
        <w:t xml:space="preserve">2001-ci ilin iyun ayında </w:t>
      </w:r>
      <w:r w:rsidR="009F16CF">
        <w:t>RDB</w:t>
      </w:r>
      <w:r w:rsidRPr="0031724F" w:rsidR="00B6563A">
        <w:t xml:space="preserve"> üzvlərinin əmək</w:t>
      </w:r>
      <w:r w:rsidR="00594912">
        <w:t xml:space="preserve"> </w:t>
      </w:r>
      <w:r w:rsidRPr="0031724F" w:rsidR="00EE3D56">
        <w:t>haqları</w:t>
      </w:r>
      <w:r w:rsidRPr="0031724F" w:rsidR="00B6563A">
        <w:t xml:space="preserve"> yenidən aylıq 40 ABŞ dollarına enmişdir.</w:t>
      </w:r>
    </w:p>
    <w:p w:rsidR="009570A6"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79</w:t>
      </w:r>
      <w:r w:rsidRPr="0031724F">
        <w:fldChar w:fldCharType="end"/>
      </w:r>
      <w:r w:rsidRPr="0031724F">
        <w:t>.  </w:t>
      </w:r>
      <w:r w:rsidRPr="0031724F" w:rsidR="00B6563A">
        <w:t xml:space="preserve">Münaqişə nəticəsində </w:t>
      </w:r>
      <w:r w:rsidR="009F16CF">
        <w:t>RDB</w:t>
      </w:r>
      <w:r w:rsidRPr="0031724F" w:rsidR="00B6563A">
        <w:t xml:space="preserve"> üzlüyünün sıraları 2001-ci il dekabrın 6-da 290-dan</w:t>
      </w:r>
      <w:r w:rsidR="009570A6">
        <w:t xml:space="preserve"> </w:t>
      </w:r>
      <w:r w:rsidRPr="0031724F" w:rsidR="00B6563A">
        <w:t xml:space="preserve">24-ə </w:t>
      </w:r>
      <w:r w:rsidRPr="0031724F" w:rsidR="00F103E1">
        <w:t xml:space="preserve">qədər </w:t>
      </w:r>
      <w:r w:rsidRPr="0031724F" w:rsidR="00EE3D56">
        <w:t>(1999)</w:t>
      </w:r>
      <w:r w:rsidR="00EE3D56">
        <w:t xml:space="preserve"> </w:t>
      </w:r>
      <w:r w:rsidRPr="0031724F" w:rsidR="00F103E1">
        <w:t>azalmışdır</w:t>
      </w:r>
      <w:r w:rsidRPr="0031724F" w:rsidR="00B6563A">
        <w:t>.</w:t>
      </w:r>
    </w:p>
    <w:p w:rsidR="002B72F1" w:rsidP="00DA6F62" w:rsidRDefault="00DA6F62">
      <w:pPr>
        <w:pStyle w:val="JuPara"/>
      </w:pPr>
      <w:r w:rsidRPr="0031724F">
        <w:fldChar w:fldCharType="begin"/>
      </w:r>
      <w:r w:rsidRPr="0031724F">
        <w:instrText xml:space="preserve"> SEQ level0 \*arabic </w:instrText>
      </w:r>
      <w:r w:rsidRPr="0031724F">
        <w:fldChar w:fldCharType="separate"/>
      </w:r>
      <w:r w:rsidRPr="0031724F" w:rsidR="00255F53">
        <w:rPr>
          <w:noProof/>
        </w:rPr>
        <w:t>80</w:t>
      </w:r>
      <w:r w:rsidRPr="0031724F">
        <w:fldChar w:fldCharType="end"/>
      </w:r>
      <w:r w:rsidRPr="0031724F">
        <w:t>. </w:t>
      </w:r>
      <w:r w:rsidRPr="0031724F" w:rsidR="00B6563A">
        <w:t xml:space="preserve">2002-ci ilin fevral ayında yerdə qalan </w:t>
      </w:r>
      <w:r w:rsidR="009F16CF">
        <w:t>RDB</w:t>
      </w:r>
      <w:r w:rsidRPr="0031724F" w:rsidR="00B6563A">
        <w:t xml:space="preserve"> üzvləri (22 </w:t>
      </w:r>
      <w:r w:rsidR="00594912">
        <w:t>doker</w:t>
      </w:r>
      <w:r w:rsidRPr="0031724F" w:rsidR="00B6563A">
        <w:t>) artıq hesab edilərək işdən azad edilmiş</w:t>
      </w:r>
      <w:r w:rsidR="000434D1">
        <w:t>lər</w:t>
      </w:r>
      <w:r w:rsidRPr="0031724F" w:rsidR="00B6563A">
        <w:t xml:space="preserve">. İkinci ərizəçi </w:t>
      </w:r>
      <w:r w:rsidR="000B0113">
        <w:t xml:space="preserve">işində </w:t>
      </w:r>
      <w:r w:rsidRPr="0031724F" w:rsidR="00B6563A">
        <w:t xml:space="preserve">saxlanmışdır: o, </w:t>
      </w:r>
      <w:r w:rsidR="009F16CF">
        <w:t>RDB</w:t>
      </w:r>
      <w:r w:rsidRPr="0031724F" w:rsidR="00B6563A">
        <w:t xml:space="preserve"> rəhbər komitəsinin sədr müavini olmuş və onun azad edilməsi üçün </w:t>
      </w:r>
      <w:r w:rsidR="009F16CF">
        <w:t>RDB</w:t>
      </w:r>
      <w:r w:rsidRPr="0031724F" w:rsidR="00B6563A">
        <w:t>-un razılığı tələb edilmişdir. Ərizəçilərin bildirdiyinə görə, qazanc imkanları olmadığı üçün o sadəcə görüntü üçün vəzifəsində saxlanmışdır.</w:t>
      </w:r>
    </w:p>
    <w:p w:rsidR="009570A6" w:rsidP="00DA6F62" w:rsidRDefault="00DA6F62">
      <w:pPr>
        <w:pStyle w:val="JuH1"/>
      </w:pPr>
      <w:r w:rsidRPr="00AD0121">
        <w:t>2.  </w:t>
      </w:r>
      <w:r w:rsidRPr="00AD0121" w:rsidR="00165B67">
        <w:t>Heyətin keçirilmə</w:t>
      </w:r>
      <w:r w:rsidR="0032719F">
        <w:t>s</w:t>
      </w:r>
      <w:r w:rsidRPr="00AD0121" w:rsidR="00165B67">
        <w:t xml:space="preserve">i ilə bağlı mülki </w:t>
      </w:r>
      <w:r w:rsidRPr="00AD0121" w:rsidR="004311A7">
        <w:t>iddia</w:t>
      </w:r>
    </w:p>
    <w:p w:rsidR="009570A6" w:rsidP="00DA6F62" w:rsidRDefault="00DA6F62">
      <w:pPr>
        <w:pStyle w:val="JuPara"/>
      </w:pPr>
      <w:r w:rsidRPr="00AD0121">
        <w:fldChar w:fldCharType="begin"/>
      </w:r>
      <w:r w:rsidRPr="00AD0121">
        <w:instrText xml:space="preserve"> SEQ level0 \*arabic </w:instrText>
      </w:r>
      <w:r w:rsidRPr="00AD0121">
        <w:fldChar w:fldCharType="separate"/>
      </w:r>
      <w:r w:rsidRPr="00AD0121" w:rsidR="00255F53">
        <w:rPr>
          <w:noProof/>
        </w:rPr>
        <w:t>81</w:t>
      </w:r>
      <w:r w:rsidRPr="00AD0121">
        <w:fldChar w:fldCharType="end"/>
      </w:r>
      <w:r w:rsidRPr="00AD0121">
        <w:t>.  </w:t>
      </w:r>
      <w:r w:rsidRPr="00AD0121" w:rsidR="00165B67">
        <w:t xml:space="preserve">18 mart 2002-ci ildə </w:t>
      </w:r>
      <w:r w:rsidR="009F16CF">
        <w:t>RDB</w:t>
      </w:r>
      <w:r w:rsidRPr="00AD0121" w:rsidR="00165B67">
        <w:t xml:space="preserve"> 1-5-ci, 9-11-ci, 16 və 18-32-ci </w:t>
      </w:r>
      <w:r w:rsidR="0032719F">
        <w:t>əriz</w:t>
      </w:r>
      <w:r w:rsidRPr="00AD0121" w:rsidR="004311A7">
        <w:t xml:space="preserve">əçilərin adından </w:t>
      </w:r>
      <w:r w:rsidR="009F16CF">
        <w:t>RDB</w:t>
      </w:r>
      <w:r w:rsidR="0047043D">
        <w:t xml:space="preserve"> üzvlərinin işində</w:t>
      </w:r>
      <w:r w:rsidRPr="00AD0121" w:rsidR="004311A7">
        <w:t xml:space="preserve"> bərpası, qazanc itkisinə və qeyri-maddi zərərə görə kompensasiya tələbi ilə dəniz limanı şirkətinə və</w:t>
      </w:r>
      <w:r w:rsidR="002B72F1">
        <w:t xml:space="preserve"> </w:t>
      </w:r>
      <w:r w:rsidRPr="00AD0121" w:rsidR="004311A7">
        <w:t>TPK-ya qarşı mülki iddia qaldırmışdır. Məhkəmədən ərizəçilərin birləşmə azadlığı</w:t>
      </w:r>
      <w:r w:rsidRPr="00AD0121" w:rsidR="00890447">
        <w:t xml:space="preserve">nın pozulduğunu müəyyənləşdirmək və işəgötürənin iddiaçılara qarşı </w:t>
      </w:r>
      <w:r w:rsidR="009F16CF">
        <w:t>RDB</w:t>
      </w:r>
      <w:r w:rsidRPr="00AD0121" w:rsidR="00890447">
        <w:t>-a üzvlük zəm</w:t>
      </w:r>
      <w:r w:rsidR="00DE1E1D">
        <w:t>i</w:t>
      </w:r>
      <w:r w:rsidRPr="00AD0121" w:rsidR="00890447">
        <w:t>nində ayrı</w:t>
      </w:r>
      <w:r w:rsidR="0032719F">
        <w:t>-</w:t>
      </w:r>
      <w:r w:rsidRPr="00AD0121" w:rsidR="00890447">
        <w:t xml:space="preserve">seçkilik etdiyini elan etmək </w:t>
      </w:r>
      <w:r w:rsidR="0047043D">
        <w:t>xahiş</w:t>
      </w:r>
      <w:r w:rsidRPr="00AD0121" w:rsidR="00890447">
        <w:t xml:space="preserve"> edilmişdir.</w:t>
      </w:r>
    </w:p>
    <w:p w:rsidR="009570A6" w:rsidP="00DA6F62" w:rsidRDefault="00DA6F62">
      <w:pPr>
        <w:pStyle w:val="JuPara"/>
      </w:pPr>
      <w:r w:rsidRPr="00AD0121">
        <w:fldChar w:fldCharType="begin"/>
      </w:r>
      <w:r w:rsidRPr="00AD0121">
        <w:instrText xml:space="preserve"> SEQ level0 \*arabic </w:instrText>
      </w:r>
      <w:r w:rsidRPr="00AD0121">
        <w:fldChar w:fldCharType="separate"/>
      </w:r>
      <w:r w:rsidRPr="00AD0121" w:rsidR="00255F53">
        <w:rPr>
          <w:noProof/>
        </w:rPr>
        <w:t>82</w:t>
      </w:r>
      <w:r w:rsidRPr="00AD0121">
        <w:fldChar w:fldCharType="end"/>
      </w:r>
      <w:r w:rsidRPr="00AD0121">
        <w:t>.  </w:t>
      </w:r>
      <w:r w:rsidRPr="00AD0121" w:rsidR="00890447">
        <w:t>24 ma</w:t>
      </w:r>
      <w:r w:rsidR="0032719F">
        <w:t>y 2002-ci ildə Kalininqradın Bal</w:t>
      </w:r>
      <w:r w:rsidRPr="00AD0121" w:rsidR="00890447">
        <w:t xml:space="preserve">tiyskiy </w:t>
      </w:r>
      <w:r w:rsidR="00C94AB5">
        <w:t>Vilay</w:t>
      </w:r>
      <w:r w:rsidRPr="00AD0121" w:rsidR="00890447">
        <w:t>ət Məhkəməsi qərar çıxarmışdır. Məhkəmə 2000-ci ilin noyabr ayında Kalininqr</w:t>
      </w:r>
      <w:r w:rsidR="0032719F">
        <w:t>ad dəniz limanı şirkətinin direk</w:t>
      </w:r>
      <w:r w:rsidRPr="00AD0121" w:rsidR="00890447">
        <w:t xml:space="preserve">torlar şurasının </w:t>
      </w:r>
      <w:r w:rsidR="00B6563A">
        <w:t>yükləmə-boşaltma</w:t>
      </w:r>
      <w:r w:rsidRPr="00AD0121" w:rsidR="00890447">
        <w:t xml:space="preserve"> işini yenidən TPK-ya verməyi qərarlaşdırdığını müəyyən etmişdir. 2000-ci ilin 30 noyabrından 2001-ci ilin aprel ayınadək 249</w:t>
      </w:r>
      <w:r w:rsidR="00C94AB5">
        <w:t xml:space="preserve"> doker</w:t>
      </w:r>
      <w:r w:rsidRPr="00AD0121" w:rsidR="00890447">
        <w:t xml:space="preserve"> TPK-ya keçirilmiş və 2000-ci ilin dekabrında </w:t>
      </w:r>
      <w:r w:rsidR="0032719F">
        <w:t>yü</w:t>
      </w:r>
      <w:r w:rsidRPr="00AD0121" w:rsidR="00CC0A6D">
        <w:t xml:space="preserve">kləmə-boşaltma terminalları və avadanlığı yeni şirkətə ya satılmış, ya da icarəyə verilmişdir. Məhkəmə buradan belə nəticəyə gəlmişdir ki, işəgötürənin əsl niyyəti yükləmə-boşaltma məntəqəsinin struktur tabeliyinin dəyişdirilməsi </w:t>
      </w:r>
      <w:r w:rsidR="00A5046B">
        <w:t xml:space="preserve">olmuşdur </w:t>
      </w:r>
      <w:r w:rsidRPr="00AD0121" w:rsidR="00CC0A6D">
        <w:t>və məntəqənin işçilərinin işsiz qalm</w:t>
      </w:r>
      <w:r w:rsidR="00A5046B">
        <w:t>ası üçün hər hansı hüquqi əsas</w:t>
      </w:r>
      <w:r w:rsidRPr="00AD0121" w:rsidR="00CC0A6D">
        <w:t xml:space="preserve"> olmama</w:t>
      </w:r>
      <w:r w:rsidR="00A5046B">
        <w:t>mışır</w:t>
      </w:r>
      <w:r w:rsidRPr="00AD0121" w:rsidR="00CC0A6D">
        <w:t xml:space="preserve">. Ərizəçilərin işdən çıxarılmasının qeyri-qanuni olduğu müəyyən edilmiş, TPK-da işlərinin bərpa edilməsi və itirilmiş qazanc, qeyri-maddi zərərə görə təzminatın ödənməsi haqqında </w:t>
      </w:r>
      <w:r w:rsidR="00BE2F8D">
        <w:t>əmr</w:t>
      </w:r>
      <w:r w:rsidRPr="00AD0121" w:rsidR="00CC0A6D">
        <w:t xml:space="preserve"> verilmişdir.</w:t>
      </w:r>
    </w:p>
    <w:p w:rsidR="009570A6" w:rsidP="00DA6F62" w:rsidRDefault="00DA6F62">
      <w:pPr>
        <w:pStyle w:val="JuPara"/>
      </w:pPr>
      <w:r w:rsidRPr="00AD0121">
        <w:fldChar w:fldCharType="begin"/>
      </w:r>
      <w:r w:rsidRPr="00AD0121">
        <w:instrText xml:space="preserve"> SEQ level0 \*arabic </w:instrText>
      </w:r>
      <w:r w:rsidRPr="00AD0121">
        <w:fldChar w:fldCharType="separate"/>
      </w:r>
      <w:r w:rsidRPr="00AD0121" w:rsidR="00255F53">
        <w:rPr>
          <w:noProof/>
        </w:rPr>
        <w:t>83</w:t>
      </w:r>
      <w:r w:rsidRPr="00AD0121">
        <w:fldChar w:fldCharType="end"/>
      </w:r>
      <w:r w:rsidRPr="00AD0121">
        <w:t>.  </w:t>
      </w:r>
      <w:r w:rsidRPr="00AD0121" w:rsidR="000F3926">
        <w:t>Məhkəmə həmçinin ərizəçilərin onlara qarşı edilən ayrı-seçkiliklə bağlı iddialarına baxmışdır.</w:t>
      </w:r>
      <w:r w:rsidR="009570A6">
        <w:t xml:space="preserve"> </w:t>
      </w:r>
      <w:r w:rsidR="00C94AB5">
        <w:t xml:space="preserve">Doker </w:t>
      </w:r>
      <w:r w:rsidRPr="00AD0121" w:rsidR="000F3926">
        <w:t>qruplarının bir neçə rəhbərinin verdiyi ifadə əsasında 2000-ci ilin noyabr ayında bütün</w:t>
      </w:r>
      <w:r w:rsidR="00D52286">
        <w:t xml:space="preserve"> dokerlərin</w:t>
      </w:r>
      <w:r w:rsidRPr="00AD0121" w:rsidR="000F3926">
        <w:t xml:space="preserve"> TPK-ya keçirilmələri ilə bağlı məsələnin müzakirə </w:t>
      </w:r>
      <w:r w:rsidR="009637BF">
        <w:t>olunduğu görüşə dəvət edildiyi</w:t>
      </w:r>
      <w:r w:rsidRPr="00AD0121" w:rsidR="000F3926">
        <w:t xml:space="preserve"> müəyyən edilmişdir. Ərizəçilərin görüşdə iştirakına maneçilik törədilməmiş və onlara </w:t>
      </w:r>
      <w:r w:rsidRPr="00AD0121" w:rsidR="00F4244A">
        <w:t>keçirilmə üçün müraciət etmək imkanı təklif edilmişdir. Lakin onlar rəhbər komitə sədrinin m</w:t>
      </w:r>
      <w:r w:rsidR="0032719F">
        <w:t>ə</w:t>
      </w:r>
      <w:r w:rsidRPr="00AD0121" w:rsidR="00F4244A">
        <w:t>sləhəti olmadan hər hansı addım atmaqdan imtina etmişlər. Məhkəmədə nə üçün fərdi şəkildə keçirilmə üçün müraciət etmədikləri soruşulduqda, ərizəçilər işəgötürəndən mənfi cavab alacaqlarından əmin olduqlarını</w:t>
      </w:r>
      <w:r w:rsidR="009570A6">
        <w:t xml:space="preserve"> </w:t>
      </w:r>
      <w:r w:rsidRPr="00AD0121" w:rsidR="00F4244A">
        <w:t>bildirmişlər.</w:t>
      </w:r>
    </w:p>
    <w:p w:rsidR="002B72F1" w:rsidP="00DA6F62" w:rsidRDefault="00DA6F62">
      <w:pPr>
        <w:pStyle w:val="JuPara"/>
      </w:pPr>
      <w:r w:rsidRPr="00AD0121">
        <w:fldChar w:fldCharType="begin"/>
      </w:r>
      <w:r w:rsidRPr="00AD0121">
        <w:instrText xml:space="preserve"> SEQ level0 \*arabic </w:instrText>
      </w:r>
      <w:r w:rsidRPr="00AD0121">
        <w:fldChar w:fldCharType="separate"/>
      </w:r>
      <w:r w:rsidRPr="00AD0121" w:rsidR="00255F53">
        <w:rPr>
          <w:noProof/>
        </w:rPr>
        <w:t>84</w:t>
      </w:r>
      <w:r w:rsidRPr="00AD0121">
        <w:fldChar w:fldCharType="end"/>
      </w:r>
      <w:r w:rsidRPr="00AD0121">
        <w:t>.  </w:t>
      </w:r>
      <w:r w:rsidRPr="00AD0121" w:rsidR="00F4244A">
        <w:t>Qrup rəhbərləri də ifadə</w:t>
      </w:r>
      <w:r w:rsidRPr="00AD0121" w:rsidR="00C748E6">
        <w:t>s</w:t>
      </w:r>
      <w:r w:rsidRPr="00AD0121" w:rsidR="00F4244A">
        <w:t xml:space="preserve">ində </w:t>
      </w:r>
      <w:r w:rsidRPr="00AD0121" w:rsidR="00C748E6">
        <w:t xml:space="preserve">ikinci ərizəçinin (rəhbər komitənin sədri) görüşdə iştirak etdiyini və TPK-ya keçirilmə ilə bağlı mübahisə etdiyini bildirmişdir. Məhkəmə daha sonra </w:t>
      </w:r>
      <w:r w:rsidR="009F16CF">
        <w:t>RDB</w:t>
      </w:r>
      <w:r w:rsidRPr="00AD0121" w:rsidR="00C748E6">
        <w:t xml:space="preserve"> t</w:t>
      </w:r>
      <w:r w:rsidR="0032719F">
        <w:t>ə</w:t>
      </w:r>
      <w:r w:rsidRPr="00AD0121" w:rsidR="00C748E6">
        <w:t>rəfindən paylanmış məlumat vərəqələrini və iyirmi dördüncü ərizəçinin prokurorlu</w:t>
      </w:r>
      <w:r w:rsidR="00C94AB5">
        <w:t>ğ</w:t>
      </w:r>
      <w:r w:rsidRPr="00AD0121" w:rsidR="00C748E6">
        <w:t xml:space="preserve">a şikayətini təhlil etmişdir. Məlumat vərəqələrindən məlum olmuşdur ki, </w:t>
      </w:r>
      <w:r w:rsidR="009F16CF">
        <w:t>RDB</w:t>
      </w:r>
      <w:r w:rsidRPr="00AD0121" w:rsidR="00C748E6">
        <w:t xml:space="preserve"> davamlı olaraq TPK-ya keçiril</w:t>
      </w:r>
      <w:r w:rsidRPr="00AD0121" w:rsidR="00B81D09">
        <w:t xml:space="preserve">mə əleyhinə təşviqat aparmış, </w:t>
      </w:r>
      <w:r w:rsidRPr="00AD0121" w:rsidR="00C748E6">
        <w:t xml:space="preserve">dəniz limanı şirkətində </w:t>
      </w:r>
      <w:r w:rsidRPr="00AD0121" w:rsidR="006C62A9">
        <w:t>qalmağı təbliğ etmiş və şikayət TPK-ya keçirilmə üçün müraciət</w:t>
      </w:r>
      <w:r w:rsidR="009637BF">
        <w:t>lə bağlı məcburetməni</w:t>
      </w:r>
      <w:r w:rsidRPr="00AD0121" w:rsidR="00B81D09">
        <w:t xml:space="preserve"> nümayiş et</w:t>
      </w:r>
      <w:r w:rsidR="00CF54DE">
        <w:t>dir</w:t>
      </w:r>
      <w:r w:rsidRPr="00AD0121" w:rsidR="00B81D09">
        <w:t>mişdir. Məhkəmə toplanmış dəlillərin</w:t>
      </w:r>
      <w:r w:rsidR="009570A6">
        <w:t xml:space="preserve"> </w:t>
      </w:r>
      <w:r w:rsidR="0032719F">
        <w:t xml:space="preserve">ərizəçilərin </w:t>
      </w:r>
      <w:r w:rsidR="009F16CF">
        <w:t>RDB</w:t>
      </w:r>
      <w:r w:rsidR="0032719F">
        <w:t>-un keçirilmə</w:t>
      </w:r>
      <w:r w:rsidRPr="00AD0121" w:rsidR="00B81D09">
        <w:t xml:space="preserve"> ilə bağlı məlumatlandırılmaması və ya bunun üçün nəzərdə tutulması haqqında iddiaları ilə ziddiyyət təşkil etdiyini müəyyən</w:t>
      </w:r>
      <w:r w:rsidRPr="00AD0121" w:rsidR="00AD0121">
        <w:t xml:space="preserve"> </w:t>
      </w:r>
      <w:r w:rsidRPr="00AD0121" w:rsidR="00B81D09">
        <w:t>etmişdir.</w:t>
      </w:r>
    </w:p>
    <w:p w:rsidRPr="00AD0121" w:rsidR="00AD0121" w:rsidP="00DA6F62" w:rsidRDefault="00AD0121">
      <w:pPr>
        <w:pStyle w:val="JuPara"/>
      </w:pPr>
    </w:p>
    <w:p w:rsidR="009570A6" w:rsidP="00DA6F62" w:rsidRDefault="00DA6F62">
      <w:pPr>
        <w:pStyle w:val="JuPara"/>
      </w:pPr>
      <w:r w:rsidRPr="00AD0121">
        <w:fldChar w:fldCharType="begin"/>
      </w:r>
      <w:r w:rsidRPr="00AD0121">
        <w:instrText xml:space="preserve"> SEQ level0 \*arabic </w:instrText>
      </w:r>
      <w:r w:rsidRPr="00AD0121">
        <w:fldChar w:fldCharType="separate"/>
      </w:r>
      <w:r w:rsidRPr="00AD0121" w:rsidR="00255F53">
        <w:rPr>
          <w:noProof/>
        </w:rPr>
        <w:t>85</w:t>
      </w:r>
      <w:r w:rsidRPr="00AD0121">
        <w:fldChar w:fldCharType="end"/>
      </w:r>
      <w:r w:rsidRPr="00AD0121">
        <w:t>.  </w:t>
      </w:r>
      <w:r w:rsidRPr="00AD0121" w:rsidR="00B81D09">
        <w:t xml:space="preserve">Son olaraq məhkəmə qərarın ərizəçilərin işlərinə bərpa olunması ilə bağlı hissəsinin </w:t>
      </w:r>
      <w:r w:rsidRPr="00AD0121" w:rsidR="00AD0121">
        <w:t>d</w:t>
      </w:r>
      <w:r w:rsidRPr="00AD0121" w:rsidR="00B81D09">
        <w:t>ərhal icra edilməsi</w:t>
      </w:r>
      <w:r w:rsidR="00511F3A">
        <w:t>ni əmr etmişdir</w:t>
      </w:r>
      <w:r w:rsidRPr="00AD0121" w:rsidR="00B81D09">
        <w:t>.</w:t>
      </w:r>
    </w:p>
    <w:p w:rsidRPr="00AD0121" w:rsidR="00AD0121" w:rsidP="00DA6F62" w:rsidRDefault="00AD0121">
      <w:pPr>
        <w:pStyle w:val="JuPara"/>
      </w:pPr>
    </w:p>
    <w:p w:rsidR="009570A6" w:rsidP="00DA6F62" w:rsidRDefault="00DA6F62">
      <w:pPr>
        <w:pStyle w:val="JuPara"/>
      </w:pPr>
      <w:r w:rsidRPr="00AD0121">
        <w:fldChar w:fldCharType="begin"/>
      </w:r>
      <w:r w:rsidRPr="00AD0121">
        <w:instrText xml:space="preserve"> SEQ level0 \*arabic </w:instrText>
      </w:r>
      <w:r w:rsidRPr="00AD0121">
        <w:fldChar w:fldCharType="separate"/>
      </w:r>
      <w:r w:rsidRPr="00AD0121" w:rsidR="00255F53">
        <w:rPr>
          <w:noProof/>
        </w:rPr>
        <w:t>86</w:t>
      </w:r>
      <w:r w:rsidRPr="00AD0121">
        <w:fldChar w:fldCharType="end"/>
      </w:r>
      <w:r w:rsidRPr="00AD0121">
        <w:t>.  </w:t>
      </w:r>
      <w:r w:rsidRPr="00AD0121" w:rsidR="00AD0121">
        <w:t xml:space="preserve">2002-ci ilin 7 avqustunda Kalininqrad </w:t>
      </w:r>
      <w:r w:rsidR="00431049">
        <w:t>Vilayət</w:t>
      </w:r>
      <w:r w:rsidRPr="00AD0121" w:rsidR="00AD0121">
        <w:t xml:space="preserve"> Məhkəməsi dəniz limanı şirkətinin </w:t>
      </w:r>
      <w:r w:rsidR="0032719F">
        <w:t>ap</w:t>
      </w:r>
      <w:r w:rsidRPr="00AD0121" w:rsidR="00AD0121">
        <w:t>elyasiya müraciəti üzrə 24 may 2002-ci il qərarını təmin etmişdir.</w:t>
      </w:r>
    </w:p>
    <w:p w:rsidR="009570A6" w:rsidP="00FC51E3" w:rsidRDefault="00FC51E3">
      <w:pPr>
        <w:pStyle w:val="JuH1"/>
      </w:pPr>
      <w:r w:rsidRPr="00AD0121">
        <w:t>3.  </w:t>
      </w:r>
      <w:r w:rsidRPr="00AD0121" w:rsidR="001059AF">
        <w:t xml:space="preserve">24 may 2002-ci il tarixli qərarın </w:t>
      </w:r>
      <w:r w:rsidRPr="00AD0121" w:rsidR="00C748E6">
        <w:t>icrası</w:t>
      </w:r>
    </w:p>
    <w:p w:rsidR="009570A6" w:rsidP="00FC51E3" w:rsidRDefault="00FC51E3">
      <w:pPr>
        <w:pStyle w:val="JuPara"/>
      </w:pPr>
      <w:r w:rsidRPr="00AD0121">
        <w:fldChar w:fldCharType="begin"/>
      </w:r>
      <w:r w:rsidRPr="00AD0121">
        <w:instrText xml:space="preserve"> SEQ level0 \*arabic </w:instrText>
      </w:r>
      <w:r w:rsidRPr="00AD0121">
        <w:fldChar w:fldCharType="separate"/>
      </w:r>
      <w:r w:rsidRPr="00AD0121" w:rsidR="00255F53">
        <w:rPr>
          <w:noProof/>
        </w:rPr>
        <w:t>87</w:t>
      </w:r>
      <w:r w:rsidRPr="00AD0121">
        <w:fldChar w:fldCharType="end"/>
      </w:r>
      <w:r w:rsidRPr="00AD0121">
        <w:t>.  </w:t>
      </w:r>
      <w:r w:rsidRPr="00AD0121" w:rsidR="001059AF">
        <w:t>27 may 2002-ci ildə dəniz limanı şirkətinin icraçı direktoru ərizəçilərin işdən çıxarılması haqqında 2002-ci il 20 fevral tarixli q</w:t>
      </w:r>
      <w:r w:rsidR="0032719F">
        <w:t>ə</w:t>
      </w:r>
      <w:r w:rsidR="00FE060D">
        <w:t>rarları ləğv edərək onları işlərində</w:t>
      </w:r>
      <w:r w:rsidRPr="00AD0121" w:rsidR="001059AF">
        <w:t xml:space="preserve"> bərpa etmişdir. Bununla belə onlar TPK-ya keçirilməmişdir.</w:t>
      </w:r>
    </w:p>
    <w:p w:rsidR="009570A6" w:rsidP="00FC51E3" w:rsidRDefault="00FC51E3">
      <w:pPr>
        <w:pStyle w:val="JuPara"/>
      </w:pPr>
      <w:r w:rsidRPr="00AD0121">
        <w:fldChar w:fldCharType="begin"/>
      </w:r>
      <w:r w:rsidRPr="00AD0121">
        <w:instrText xml:space="preserve"> SEQ level0 \*arabic </w:instrText>
      </w:r>
      <w:r w:rsidRPr="00AD0121">
        <w:fldChar w:fldCharType="separate"/>
      </w:r>
      <w:r w:rsidRPr="00AD0121" w:rsidR="00255F53">
        <w:rPr>
          <w:noProof/>
        </w:rPr>
        <w:t>88</w:t>
      </w:r>
      <w:r w:rsidRPr="00AD0121">
        <w:fldChar w:fldCharType="end"/>
      </w:r>
      <w:r w:rsidRPr="00AD0121">
        <w:t>.  </w:t>
      </w:r>
      <w:r w:rsidRPr="00AD0121" w:rsidR="001059AF">
        <w:t>24 iyun 2002-ci ildə TPK məhdud m</w:t>
      </w:r>
      <w:r w:rsidR="0032719F">
        <w:t>ə</w:t>
      </w:r>
      <w:r w:rsidRPr="00AD0121" w:rsidR="001059AF">
        <w:t>suliyyətli cəmiyyəti yenidən təşkil edilərək Dəniz Ticarət Limanı dövlət şirkəti (</w:t>
      </w:r>
      <w:r w:rsidRPr="00AD0121" w:rsidR="001059AF">
        <w:rPr>
          <w:i/>
        </w:rPr>
        <w:t>ОАО «Морской торговый порт»</w:t>
      </w:r>
      <w:r w:rsidRPr="00AD0121" w:rsidR="001059AF">
        <w:t xml:space="preserve"> – “MTP”) yaranmışdır. 11 sentyabr 2002-ci ildə Kalininqrad </w:t>
      </w:r>
      <w:r w:rsidR="00431049">
        <w:t>Vilayət</w:t>
      </w:r>
      <w:r w:rsidRPr="00AD0121" w:rsidR="001059AF">
        <w:t xml:space="preserve"> Məhkəm</w:t>
      </w:r>
      <w:r w:rsidR="00AD0121">
        <w:t xml:space="preserve">əsi TPK-nın hüquqi varisi olan </w:t>
      </w:r>
      <w:r w:rsidRPr="00AD0121" w:rsidR="001059AF">
        <w:t>MTP-da ərizəçilərin işinin bərpa edilməli olmasına açıqlıq gətirmişdir.</w:t>
      </w:r>
    </w:p>
    <w:p w:rsidR="009570A6" w:rsidP="00FC51E3" w:rsidRDefault="00FC51E3">
      <w:pPr>
        <w:pStyle w:val="JuPara"/>
      </w:pPr>
      <w:r w:rsidRPr="00AD0121">
        <w:fldChar w:fldCharType="begin"/>
      </w:r>
      <w:r w:rsidRPr="00AD0121">
        <w:instrText xml:space="preserve"> SEQ level0 \*arabic </w:instrText>
      </w:r>
      <w:r w:rsidRPr="00AD0121">
        <w:fldChar w:fldCharType="separate"/>
      </w:r>
      <w:r w:rsidRPr="00AD0121" w:rsidR="00255F53">
        <w:rPr>
          <w:noProof/>
        </w:rPr>
        <w:t>89</w:t>
      </w:r>
      <w:r w:rsidRPr="00AD0121">
        <w:fldChar w:fldCharType="end"/>
      </w:r>
      <w:r w:rsidRPr="00AD0121">
        <w:t>.  </w:t>
      </w:r>
      <w:r w:rsidRPr="00AD0121" w:rsidR="001059AF">
        <w:t xml:space="preserve">7 avqust 2002-ci ildə </w:t>
      </w:r>
      <w:r w:rsidRPr="00AD0121" w:rsidR="00256068">
        <w:t>bütün ə</w:t>
      </w:r>
      <w:r w:rsidR="00FE060D">
        <w:t>rizəçilər tutarlı səbəblər</w:t>
      </w:r>
      <w:r w:rsidR="00AD0121">
        <w:t xml:space="preserve"> ol</w:t>
      </w:r>
      <w:r w:rsidR="00D262E7">
        <w:t>madan işdə olmadıqlarına görə</w:t>
      </w:r>
      <w:r w:rsidRPr="00AD0121" w:rsidR="00256068">
        <w:t xml:space="preserve"> </w:t>
      </w:r>
      <w:r w:rsidRPr="00AD0121" w:rsidR="001059AF">
        <w:t xml:space="preserve">dəniz limanı şirkətindən </w:t>
      </w:r>
      <w:r w:rsidRPr="00AD0121" w:rsidR="00256068">
        <w:t>yenidən</w:t>
      </w:r>
      <w:r w:rsidRPr="00AD0121" w:rsidR="00AD2B22">
        <w:t xml:space="preserve"> </w:t>
      </w:r>
      <w:r w:rsidRPr="00AD0121" w:rsidR="00256068">
        <w:t>uzaqlaşdırılmış</w:t>
      </w:r>
      <w:r w:rsidR="00FE060D">
        <w:t>lar</w:t>
      </w:r>
      <w:r w:rsidRPr="00AD0121" w:rsidR="00AD2B22">
        <w:t xml:space="preserve">. </w:t>
      </w:r>
      <w:r w:rsidRPr="00AD0121" w:rsidR="00256068">
        <w:t>Lakin onlar hələ 10 iyun tarixində dəniz</w:t>
      </w:r>
      <w:r w:rsidR="00AD0121">
        <w:t xml:space="preserve"> limanı şirkətinin icraçı direk</w:t>
      </w:r>
      <w:r w:rsidRPr="00AD0121" w:rsidR="00256068">
        <w:t xml:space="preserve">torunun onlara </w:t>
      </w:r>
      <w:r w:rsidRPr="00AD0121" w:rsidR="00AD0121">
        <w:t>yükləmə-boşaltma</w:t>
      </w:r>
      <w:r w:rsidRPr="00AD0121" w:rsidR="00256068">
        <w:t xml:space="preserve"> üçün lisenziyanın 2001-ci ildə başa çatması səbəbilə köhnə şirkətdə onlar üçün qazanc i</w:t>
      </w:r>
      <w:r w:rsidR="00AD0121">
        <w:t>m</w:t>
      </w:r>
      <w:r w:rsidRPr="00AD0121" w:rsidR="00256068">
        <w:t>kanlarının olmadığ</w:t>
      </w:r>
      <w:r w:rsidR="00AD0121">
        <w:t>ı</w:t>
      </w:r>
      <w:r w:rsidRPr="00AD0121" w:rsidR="00256068">
        <w:t>nı yazılı şəkildə təsdiq etdiyini qeyd etmiş</w:t>
      </w:r>
      <w:r w:rsidR="00D262E7">
        <w:t>lər</w:t>
      </w:r>
      <w:r w:rsidRPr="00AD0121" w:rsidR="00256068">
        <w:t xml:space="preserve">. </w:t>
      </w:r>
      <w:r w:rsidR="001E6EC7">
        <w:t>Ərizəçilər</w:t>
      </w:r>
      <w:r w:rsidR="00AD0121">
        <w:t xml:space="preserve"> işdən uzaqlaşdırıl</w:t>
      </w:r>
      <w:r w:rsidRPr="00AD0121" w:rsidR="00256068">
        <w:t>maları ilə bağı məhkəməyə şikayət əriz</w:t>
      </w:r>
      <w:r w:rsidRPr="00AD0121" w:rsidR="00D275F6">
        <w:t>ə</w:t>
      </w:r>
      <w:r w:rsidRPr="00AD0121" w:rsidR="00256068">
        <w:t>si təqdi</w:t>
      </w:r>
      <w:r w:rsidRPr="00AD0121" w:rsidR="000F3926">
        <w:t>m</w:t>
      </w:r>
      <w:r w:rsidRPr="00AD0121" w:rsidR="00256068">
        <w:t xml:space="preserve"> etmişlər.</w:t>
      </w:r>
    </w:p>
    <w:p w:rsidR="009570A6" w:rsidP="00FC51E3" w:rsidRDefault="00FC51E3">
      <w:pPr>
        <w:pStyle w:val="JuPara"/>
      </w:pPr>
      <w:r w:rsidRPr="00AD0121">
        <w:fldChar w:fldCharType="begin"/>
      </w:r>
      <w:r w:rsidRPr="00AD0121">
        <w:instrText xml:space="preserve"> SEQ level0 \*arabic </w:instrText>
      </w:r>
      <w:r w:rsidRPr="00AD0121">
        <w:fldChar w:fldCharType="separate"/>
      </w:r>
      <w:r w:rsidRPr="00AD0121" w:rsidR="00255F53">
        <w:rPr>
          <w:noProof/>
        </w:rPr>
        <w:t>90</w:t>
      </w:r>
      <w:r w:rsidRPr="00AD0121">
        <w:fldChar w:fldCharType="end"/>
      </w:r>
      <w:r w:rsidRPr="00AD0121">
        <w:t>.  </w:t>
      </w:r>
      <w:r w:rsidRPr="00AD0121" w:rsidR="00E252E2">
        <w:t>7 oktyabr 2002-ci ildə Kalininqradın Ba</w:t>
      </w:r>
      <w:r w:rsidR="0032719F">
        <w:t>l</w:t>
      </w:r>
      <w:r w:rsidRPr="00AD0121" w:rsidR="00E252E2">
        <w:t>tiyskiy Rayon Məhkəməsi ərizəçilərin iddiasını təmin etmiş</w:t>
      </w:r>
      <w:r w:rsidR="000366DF">
        <w:t>dir. Məhkəmə cavabdehin</w:t>
      </w:r>
      <w:r w:rsidRPr="00AD0121" w:rsidR="00165B67">
        <w:t xml:space="preserve"> 24 may tarixli qərarın </w:t>
      </w:r>
      <w:r w:rsidR="000366DF">
        <w:t>dokerlərin</w:t>
      </w:r>
      <w:r w:rsidRPr="00AD0121" w:rsidR="001B22F3">
        <w:t xml:space="preserve"> TPK-ya keçirilməsi ilə bağlı hissəsini </w:t>
      </w:r>
      <w:r w:rsidRPr="00AD0121" w:rsidR="00165B67">
        <w:t>icra etmədiyini və onların iş yerini icazəsiz tərk e</w:t>
      </w:r>
      <w:r w:rsidR="00AD0121">
        <w:t>t</w:t>
      </w:r>
      <w:r w:rsidRPr="00AD0121" w:rsidR="00165B67">
        <w:t>məyə görə işdən çıxarılmasının bu səbəbdən qeyri-qanuni olduğunu müəyyən etmişdir.</w:t>
      </w:r>
    </w:p>
    <w:p w:rsidR="009570A6" w:rsidP="00FC51E3" w:rsidRDefault="00FC51E3">
      <w:pPr>
        <w:pStyle w:val="JuPara"/>
      </w:pPr>
      <w:r w:rsidRPr="00AD0121">
        <w:fldChar w:fldCharType="begin"/>
      </w:r>
      <w:r w:rsidRPr="00AD0121">
        <w:instrText xml:space="preserve"> SEQ level0 \*arabic </w:instrText>
      </w:r>
      <w:r w:rsidRPr="00AD0121">
        <w:fldChar w:fldCharType="separate"/>
      </w:r>
      <w:r w:rsidRPr="00AD0121" w:rsidR="00255F53">
        <w:rPr>
          <w:noProof/>
        </w:rPr>
        <w:t>91</w:t>
      </w:r>
      <w:r w:rsidRPr="00AD0121">
        <w:fldChar w:fldCharType="end"/>
      </w:r>
      <w:r w:rsidRPr="00AD0121">
        <w:t>.  </w:t>
      </w:r>
      <w:r w:rsidRPr="00AD0121" w:rsidR="00E252E2">
        <w:t>30 oktyabr 2002-ci ildə “digər şirkətə keçirilmələri ilə bağlı” ərizəçil</w:t>
      </w:r>
      <w:r w:rsidR="00AD0121">
        <w:t>ə</w:t>
      </w:r>
      <w:r w:rsidRPr="00AD0121" w:rsidR="00E252E2">
        <w:t>rin dəniz limanı şirkətində işinə so</w:t>
      </w:r>
      <w:r w:rsidR="0032719F">
        <w:t>n verilmişdir. Növbəti gün MTP-ı</w:t>
      </w:r>
      <w:r w:rsidRPr="00AD0121" w:rsidR="00E252E2">
        <w:t xml:space="preserve">n icraçı direktoru </w:t>
      </w:r>
      <w:r w:rsidR="00AD0121">
        <w:t>ə</w:t>
      </w:r>
      <w:r w:rsidRPr="00AD0121" w:rsidR="00E252E2">
        <w:t>rizəçilərin ikinci kateqoriyalı yük daşıyıcılar</w:t>
      </w:r>
      <w:r w:rsidR="000366DF">
        <w:t>ı</w:t>
      </w:r>
      <w:r w:rsidRPr="00AD0121" w:rsidR="00E252E2">
        <w:t xml:space="preserve"> qis</w:t>
      </w:r>
      <w:r w:rsidRPr="00AD0121" w:rsidR="00D275F6">
        <w:t>m</w:t>
      </w:r>
      <w:r w:rsidRPr="00AD0121" w:rsidR="00E252E2">
        <w:t xml:space="preserve">ində işə götürülməsi haqqında göstəriş vermişdir. Ərizəçilərin bildirdiyinə görə, onlara təklif edilən vəzifələr </w:t>
      </w:r>
      <w:r w:rsidR="000366DF">
        <w:t>doker</w:t>
      </w:r>
      <w:r w:rsidRPr="00AD0121" w:rsidR="00E252E2">
        <w:t xml:space="preserve"> olaraq onların peşəkar </w:t>
      </w:r>
      <w:r w:rsidR="000366DF">
        <w:t>ixtisas göstəricilərindən</w:t>
      </w:r>
      <w:r w:rsidRPr="00AD0121" w:rsidR="00E252E2">
        <w:t xml:space="preserve"> aşağı olmuşdur.</w:t>
      </w:r>
    </w:p>
    <w:p w:rsidR="009570A6" w:rsidP="00FC51E3" w:rsidRDefault="00FC51E3">
      <w:pPr>
        <w:pStyle w:val="JuPara"/>
      </w:pPr>
      <w:r w:rsidRPr="00AD0121">
        <w:fldChar w:fldCharType="begin"/>
      </w:r>
      <w:r w:rsidRPr="00AD0121">
        <w:instrText xml:space="preserve"> SEQ level0 \*arabic </w:instrText>
      </w:r>
      <w:r w:rsidRPr="00AD0121">
        <w:fldChar w:fldCharType="separate"/>
      </w:r>
      <w:r w:rsidRPr="00AD0121" w:rsidR="00255F53">
        <w:rPr>
          <w:noProof/>
        </w:rPr>
        <w:t>92</w:t>
      </w:r>
      <w:r w:rsidRPr="00AD0121">
        <w:fldChar w:fldCharType="end"/>
      </w:r>
      <w:r w:rsidRPr="00AD0121">
        <w:t>.  </w:t>
      </w:r>
      <w:r w:rsidRPr="00AD0121" w:rsidR="00447BAE">
        <w:t>30 dekabr 2002-ci ildə ərizəçilərin tələbi əsasında Kalininqradın Baltiyski</w:t>
      </w:r>
      <w:r w:rsidRPr="00AD0121" w:rsidR="001B22F3">
        <w:t>y</w:t>
      </w:r>
      <w:r w:rsidRPr="00AD0121" w:rsidR="00447BAE">
        <w:t xml:space="preserve"> Rayon Məhkəməsinin hakimi 24 </w:t>
      </w:r>
      <w:r w:rsidR="00AD0121">
        <w:t>may 2002-ci il tarixli qərara ay</w:t>
      </w:r>
      <w:r w:rsidRPr="00AD0121" w:rsidR="00447BAE">
        <w:t>d</w:t>
      </w:r>
      <w:r w:rsidR="00AD0121">
        <w:t>ı</w:t>
      </w:r>
      <w:r w:rsidRPr="00AD0121" w:rsidR="00447BAE">
        <w:t xml:space="preserve">nlıq gətirərək </w:t>
      </w:r>
      <w:r w:rsidRPr="00AD0121" w:rsidR="00E252E2">
        <w:t>ərizəçilərin MTP</w:t>
      </w:r>
      <w:r w:rsidR="009570A6">
        <w:t xml:space="preserve"> </w:t>
      </w:r>
      <w:r w:rsidRPr="00AD0121" w:rsidR="00E252E2">
        <w:t xml:space="preserve">tərəfindən </w:t>
      </w:r>
      <w:r w:rsidR="00FB64FD">
        <w:t>doker</w:t>
      </w:r>
      <w:r w:rsidRPr="00AD0121" w:rsidR="00E252E2">
        <w:t xml:space="preserve"> qismində i</w:t>
      </w:r>
      <w:r w:rsidR="00FB64FD">
        <w:t>ş</w:t>
      </w:r>
      <w:r w:rsidRPr="00AD0121" w:rsidR="00E252E2">
        <w:t xml:space="preserve">ə götürülməli olduğunu bildirmişdir. 2003-cü ilin 26 fevral tarixində bu izahat Kalininqrad </w:t>
      </w:r>
      <w:r w:rsidR="004258E0">
        <w:t>Vilayət</w:t>
      </w:r>
      <w:r w:rsidRPr="00AD0121" w:rsidR="00E252E2">
        <w:t xml:space="preserve"> Məhkəməsi tərəfindən təsdiq edilmişdir.</w:t>
      </w:r>
    </w:p>
    <w:p w:rsidRPr="007F01A4" w:rsidR="00C74436" w:rsidP="00C74436" w:rsidRDefault="00C74436">
      <w:pPr>
        <w:pStyle w:val="JuHIRoman"/>
      </w:pPr>
      <w:r w:rsidRPr="007F01A4">
        <w:t>II.  MÜVAFİQ MİLLİ QANUNVERİCİLİK</w:t>
      </w:r>
    </w:p>
    <w:p w:rsidRPr="00AF32EB" w:rsidR="00C74436" w:rsidP="00C74436" w:rsidRDefault="00C74436">
      <w:pPr>
        <w:pStyle w:val="JuHA"/>
      </w:pPr>
      <w:r w:rsidRPr="00AF32EB">
        <w:t>A.  Rusiya Federasiyasının Konstitusiyası</w:t>
      </w:r>
    </w:p>
    <w:p w:rsidRPr="00AF32EB" w:rsidR="00C74436" w:rsidP="00C74436" w:rsidRDefault="00C74436">
      <w:pPr>
        <w:pStyle w:val="JuPara"/>
      </w:pPr>
      <w:r w:rsidRPr="00AF32EB">
        <w:fldChar w:fldCharType="begin"/>
      </w:r>
      <w:r w:rsidRPr="00AF32EB">
        <w:instrText xml:space="preserve"> SEQ level0 \*arabic </w:instrText>
      </w:r>
      <w:r w:rsidRPr="00AF32EB">
        <w:fldChar w:fldCharType="separate"/>
      </w:r>
      <w:r w:rsidRPr="00AF32EB">
        <w:rPr>
          <w:noProof/>
        </w:rPr>
        <w:t>93</w:t>
      </w:r>
      <w:r w:rsidRPr="00AF32EB">
        <w:fldChar w:fldCharType="end"/>
      </w:r>
      <w:r w:rsidRPr="00AF32EB">
        <w:t>.  Rusiya Federasiyası Konstitusiyasının 19-cu maddəsinə əsasən, Dövlət</w:t>
      </w:r>
      <w:r w:rsidR="009570A6">
        <w:t xml:space="preserve"> </w:t>
      </w:r>
      <w:r w:rsidRPr="00AF32EB">
        <w:t>bütün vətəndaşlar üçün cins, irq, milli mənsubiyyət, dil, mənşə, əmlak vəziyyəti və rəsmi status, yaşayış yeri, din, əqidə, ictimai birliklərə üzvlük və digər şərtlərdən asılı olmayaraq, bərabər hüquqlar və azadlıqlar təmin etməlidir.</w:t>
      </w:r>
    </w:p>
    <w:p w:rsidRPr="00AF32EB" w:rsidR="00D266E2" w:rsidP="00C74436" w:rsidRDefault="00C74436">
      <w:pPr>
        <w:pStyle w:val="JuPara"/>
      </w:pPr>
      <w:r w:rsidRPr="00AF32EB">
        <w:fldChar w:fldCharType="begin"/>
      </w:r>
      <w:r w:rsidRPr="00AF32EB">
        <w:instrText xml:space="preserve"> SEQ level0 \*arabic </w:instrText>
      </w:r>
      <w:r w:rsidRPr="00AF32EB">
        <w:fldChar w:fldCharType="separate"/>
      </w:r>
      <w:r w:rsidRPr="00AF32EB">
        <w:rPr>
          <w:noProof/>
        </w:rPr>
        <w:t>94</w:t>
      </w:r>
      <w:r w:rsidRPr="00AF32EB">
        <w:fldChar w:fldCharType="end"/>
      </w:r>
      <w:r w:rsidRPr="00AF32EB">
        <w:t>.  30-cu Maddənin 1-ci hissəsi birləşmək hüququna, o cümlədən şəxsin öz maraqlarını müdafiə etmək üçün həmkarlar ittifaqları yaratmaq hüququna</w:t>
      </w:r>
      <w:r w:rsidR="009570A6">
        <w:t xml:space="preserve"> </w:t>
      </w:r>
      <w:r w:rsidRPr="00AF32EB">
        <w:t>təminat verir.</w:t>
      </w:r>
    </w:p>
    <w:p w:rsidRPr="00AF32EB" w:rsidR="00C74436" w:rsidP="00C74436" w:rsidRDefault="00C74436">
      <w:pPr>
        <w:pStyle w:val="JuHA"/>
      </w:pPr>
      <w:r w:rsidRPr="00AF32EB">
        <w:t>B.  RSFSR-in Əmək Qanunları Məcəlləsi (25 sentyabr 1992-ci ildə qüvvəyə minmişdir)</w:t>
      </w:r>
    </w:p>
    <w:p w:rsidR="009570A6" w:rsidP="00C74436" w:rsidRDefault="00C74436">
      <w:pPr>
        <w:pStyle w:val="JuPara"/>
      </w:pPr>
      <w:r w:rsidRPr="00AF32EB">
        <w:fldChar w:fldCharType="begin"/>
      </w:r>
      <w:r w:rsidRPr="00AF32EB">
        <w:instrText xml:space="preserve"> SEQ level0 \*arabic </w:instrText>
      </w:r>
      <w:r w:rsidRPr="00AF32EB">
        <w:fldChar w:fldCharType="separate"/>
      </w:r>
      <w:r w:rsidRPr="00AF32EB">
        <w:rPr>
          <w:noProof/>
        </w:rPr>
        <w:t>95</w:t>
      </w:r>
      <w:r w:rsidRPr="00AF32EB">
        <w:fldChar w:fldCharType="end"/>
      </w:r>
      <w:r w:rsidRPr="00AF32EB">
        <w:t>.  Məcəllənin 2-ci Maddəsi (</w:t>
      </w:r>
      <w:r w:rsidRPr="00AF32EB" w:rsidR="007F01A4">
        <w:t xml:space="preserve">həmin vaxt qüvvədə olmuşdur), xüsusilə </w:t>
      </w:r>
      <w:r w:rsidRPr="00AF32EB" w:rsidR="00AF32EB">
        <w:t>hər hansı ayrı-seçkiliyə yol vermədən bərabər işə görə bərabər əməkhaqqı almaq hüququnu və hər hansı bir şəxsin əmək hüquqlarının müdafiəsi üçün məhkəməyə mür</w:t>
      </w:r>
      <w:r w:rsidR="00AF32EB">
        <w:t>a</w:t>
      </w:r>
      <w:r w:rsidRPr="00AF32EB" w:rsidR="00AF32EB">
        <w:t>ciət etmə hüququnu təmin edir.</w:t>
      </w:r>
    </w:p>
    <w:p w:rsidRPr="00AF32EB" w:rsidR="00D266E2" w:rsidP="00DA6F62" w:rsidRDefault="00D266E2">
      <w:pPr>
        <w:pStyle w:val="JuPara"/>
      </w:pPr>
    </w:p>
    <w:p w:rsidRPr="00AF32EB" w:rsidR="007F01A4" w:rsidP="007F01A4" w:rsidRDefault="007F01A4">
      <w:pPr>
        <w:pStyle w:val="JuHA"/>
      </w:pPr>
      <w:r w:rsidRPr="00AF32EB">
        <w:t>C.  Rusiya Federasiyasının Cinayət Məcəlləsi (13 iyun 1996-cı ildə qüvvəyə minmişdir)</w:t>
      </w:r>
    </w:p>
    <w:p w:rsidR="009570A6" w:rsidP="007F01A4" w:rsidRDefault="007F01A4">
      <w:pPr>
        <w:pStyle w:val="JuPara"/>
      </w:pPr>
      <w:r w:rsidRPr="00AF32EB">
        <w:fldChar w:fldCharType="begin"/>
      </w:r>
      <w:r w:rsidRPr="00AF32EB">
        <w:instrText xml:space="preserve"> SEQ level0 \*arabic </w:instrText>
      </w:r>
      <w:r w:rsidRPr="00AF32EB">
        <w:fldChar w:fldCharType="separate"/>
      </w:r>
      <w:r w:rsidRPr="00AF32EB">
        <w:rPr>
          <w:noProof/>
        </w:rPr>
        <w:t>96</w:t>
      </w:r>
      <w:r w:rsidRPr="00AF32EB">
        <w:fldChar w:fldCharType="end"/>
      </w:r>
      <w:r w:rsidRPr="00AF32EB">
        <w:t>. 136-cı Maddə hər hansı bir ictimai birliyə üzvlüyə və s. görə insan hüquqlarının və azadlıqlarının məhdudlaşdırılmasını qadağan edir və bunu vətənda</w:t>
      </w:r>
      <w:r w:rsidR="00AF32EB">
        <w:t>şların hüquqlarının və ya qanun</w:t>
      </w:r>
      <w:r w:rsidRPr="00AF32EB">
        <w:t>i maraqlarının pozulması hesab edir.</w:t>
      </w:r>
    </w:p>
    <w:p w:rsidRPr="00AF32EB" w:rsidR="00E62BD8" w:rsidP="00E62BD8" w:rsidRDefault="00BF3C43">
      <w:pPr>
        <w:pStyle w:val="JuHA"/>
      </w:pPr>
      <w:r>
        <w:t>D.  Həmkarlar ittifaqları</w:t>
      </w:r>
      <w:r w:rsidRPr="00AF32EB" w:rsidR="00E62BD8">
        <w:t xml:space="preserve"> </w:t>
      </w:r>
      <w:r>
        <w:t>haqqında</w:t>
      </w:r>
      <w:r w:rsidRPr="00AF32EB" w:rsidR="00E62BD8">
        <w:t xml:space="preserve"> </w:t>
      </w:r>
      <w:r>
        <w:t>Qanun</w:t>
      </w:r>
      <w:r w:rsidRPr="00AF32EB" w:rsidR="00E62BD8">
        <w:t xml:space="preserve"> (10-FZ saylı 12 yanvar 1996-cı il tarixli Qanun)</w:t>
      </w:r>
    </w:p>
    <w:p w:rsidRPr="00AF32EB" w:rsidR="00E62BD8" w:rsidP="00E62BD8" w:rsidRDefault="00E62BD8">
      <w:pPr>
        <w:pStyle w:val="JuPara"/>
      </w:pPr>
      <w:r w:rsidRPr="00AF32EB">
        <w:fldChar w:fldCharType="begin"/>
      </w:r>
      <w:r w:rsidRPr="00AF32EB">
        <w:instrText xml:space="preserve"> SEQ level0 \*arabic </w:instrText>
      </w:r>
      <w:r w:rsidRPr="00AF32EB">
        <w:fldChar w:fldCharType="separate"/>
      </w:r>
      <w:r w:rsidRPr="00AF32EB">
        <w:rPr>
          <w:noProof/>
        </w:rPr>
        <w:t>97</w:t>
      </w:r>
      <w:r w:rsidRPr="00AF32EB">
        <w:fldChar w:fldCharType="end"/>
      </w:r>
      <w:r w:rsidRPr="00AF32EB">
        <w:t xml:space="preserve">.  9-cu Bölmə vətəndaşların həmkarlar ittifaqına üzv olmasına və ya üzv olmamasına görə onların sosial, əmək, siyasi və ya digər hüquqlarının və ya azadlıqlarının məhdudlaşdırılmasını qadağan edir. İşçinin konkret bir həmkarlar ittifaqına üzv olmasına və ya üzv olmamasına görə işə qəbul edilməsi, vəzifədə irəli çəkilməsi və ya işdən çıxarılması qadağan edilir. </w:t>
      </w:r>
      <w:r w:rsidRPr="00AF32EB">
        <w:fldChar w:fldCharType="begin"/>
      </w:r>
      <w:r w:rsidRPr="00AF32EB">
        <w:instrText xml:space="preserve"> SEQ level0 \*arabic </w:instrText>
      </w:r>
      <w:r w:rsidRPr="00AF32EB">
        <w:fldChar w:fldCharType="separate"/>
      </w:r>
      <w:r w:rsidRPr="00AF32EB">
        <w:rPr>
          <w:noProof/>
        </w:rPr>
        <w:t>98</w:t>
      </w:r>
      <w:r w:rsidRPr="00AF32EB">
        <w:fldChar w:fldCharType="end"/>
      </w:r>
      <w:r w:rsidRPr="00AF32EB">
        <w:t>.  29-cu bölmə həmkarlar ittifaqlarının hüquqlarının məhkəmə qarşısında müdafiəsinə təminat verir. Məhkəmə həmkarlar ittifaqlarının hüquq</w:t>
      </w:r>
      <w:r w:rsidR="00142D1A">
        <w:t>larının iddia edilən pozuntuları</w:t>
      </w:r>
      <w:r w:rsidRPr="00AF32EB">
        <w:t xml:space="preserve"> ilə əlaqədar, </w:t>
      </w:r>
      <w:r w:rsidR="00832E8E">
        <w:t xml:space="preserve">prokurorluq tərəfindən açılmış </w:t>
      </w:r>
      <w:r w:rsidRPr="00AF32EB">
        <w:t>mülki iş və y</w:t>
      </w:r>
      <w:r w:rsidR="00AF32EB">
        <w:t>a həmkarlar ittifaq</w:t>
      </w:r>
      <w:r w:rsidR="00832E8E">
        <w:t>lar</w:t>
      </w:r>
      <w:r w:rsidR="00AF32EB">
        <w:t>ı</w:t>
      </w:r>
      <w:r w:rsidRPr="00AF32EB">
        <w:t xml:space="preserve">nın şikayəti </w:t>
      </w:r>
      <w:r w:rsidR="00832E8E">
        <w:t>əsasında</w:t>
      </w:r>
      <w:r w:rsidRPr="00AF32EB">
        <w:t xml:space="preserve"> işlərə baxmalıdır.</w:t>
      </w:r>
    </w:p>
    <w:p w:rsidRPr="00AF32EB" w:rsidR="00DA6F62" w:rsidP="00E62BD8" w:rsidRDefault="00E62BD8">
      <w:pPr>
        <w:pStyle w:val="JuPara"/>
      </w:pPr>
      <w:r w:rsidRPr="00AF32EB">
        <w:fldChar w:fldCharType="begin"/>
      </w:r>
      <w:r w:rsidRPr="00AF32EB">
        <w:instrText xml:space="preserve"> SEQ level0 \*arabic </w:instrText>
      </w:r>
      <w:r w:rsidRPr="00AF32EB">
        <w:fldChar w:fldCharType="separate"/>
      </w:r>
      <w:r w:rsidRPr="00AF32EB">
        <w:rPr>
          <w:noProof/>
        </w:rPr>
        <w:t>99</w:t>
      </w:r>
      <w:r w:rsidRPr="00AF32EB">
        <w:fldChar w:fldCharType="end"/>
      </w:r>
      <w:r w:rsidRPr="00AF32EB">
        <w:t>.  30-cu Bölməyə əsasən, Dövlət və bələdiyyə orqanlarının vəzifəli şəxsləri, işəgötürənlər və işəgötürənlərin birliklərinin vəzifəli şəxsləri tərəfindən həmkarlar ittifaqlarına dair qanunvericiliyin pozulmasına görə intizam məsuliyyəti, inzibati məsuliyyət və ya cinayət məsuliyyəti nəzərdə tutulmuşdur</w:t>
      </w:r>
      <w:r w:rsidR="00155123">
        <w:t>.</w:t>
      </w:r>
    </w:p>
    <w:p w:rsidRPr="00AF32EB" w:rsidR="00E62BD8" w:rsidP="00E62BD8" w:rsidRDefault="00E62BD8">
      <w:pPr>
        <w:pStyle w:val="JuHA"/>
      </w:pPr>
      <w:r w:rsidRPr="00AF32EB">
        <w:t>E.  Rusiya Federasiyasının Mülki Məcəlləsi (30 noyabr 1994-cü il tarixində qüvvəyə minmişdir)</w:t>
      </w:r>
    </w:p>
    <w:p w:rsidRPr="00AF32EB" w:rsidR="00E62BD8" w:rsidP="00E62BD8" w:rsidRDefault="00E62BD8">
      <w:pPr>
        <w:pStyle w:val="JuPara"/>
      </w:pPr>
      <w:r w:rsidRPr="00AF32EB">
        <w:fldChar w:fldCharType="begin"/>
      </w:r>
      <w:r w:rsidRPr="00AF32EB">
        <w:instrText xml:space="preserve"> SEQ level0 \*arabic </w:instrText>
      </w:r>
      <w:r w:rsidRPr="00AF32EB">
        <w:fldChar w:fldCharType="separate"/>
      </w:r>
      <w:r w:rsidRPr="00AF32EB">
        <w:rPr>
          <w:noProof/>
        </w:rPr>
        <w:t>100</w:t>
      </w:r>
      <w:r w:rsidRPr="00AF32EB">
        <w:fldChar w:fldCharType="end"/>
      </w:r>
      <w:r w:rsidRPr="00AF32EB">
        <w:t>.  11-ci Maddəyə əsasən, məhkəmələr pozulmuş və ya mübahisəli mülki hüquqların müdafiəsinə dair iddiaları araşdırmalıdırlar.</w:t>
      </w:r>
    </w:p>
    <w:p w:rsidRPr="00AF32EB" w:rsidR="00E62BD8" w:rsidP="00E62BD8" w:rsidRDefault="00E62BD8">
      <w:pPr>
        <w:pStyle w:val="JuPara"/>
      </w:pPr>
      <w:r w:rsidRPr="00AF32EB">
        <w:fldChar w:fldCharType="begin"/>
      </w:r>
      <w:r w:rsidRPr="00AF32EB">
        <w:instrText xml:space="preserve"> SEQ level0 \*arabic </w:instrText>
      </w:r>
      <w:r w:rsidRPr="00AF32EB">
        <w:fldChar w:fldCharType="separate"/>
      </w:r>
      <w:r w:rsidRPr="00AF32EB">
        <w:rPr>
          <w:noProof/>
        </w:rPr>
        <w:t>101</w:t>
      </w:r>
      <w:r w:rsidRPr="00AF32EB">
        <w:fldChar w:fldCharType="end"/>
      </w:r>
      <w:r w:rsidRPr="00AF32EB">
        <w:t xml:space="preserve">.  12-ci Maddəyə görə, hər hansı mülki hüququn müdafiəsi hüququn təsdiq edilməsi, </w:t>
      </w:r>
      <w:r w:rsidRPr="00AF32EB">
        <w:rPr>
          <w:i/>
        </w:rPr>
        <w:t>status-kvonun</w:t>
      </w:r>
      <w:r w:rsidRPr="00AF32EB">
        <w:t xml:space="preserve"> bərpası, hər hansı hüququ pozan və ya pozmaqla hədələyən hərəkətlərlə əlaqədar məhkəmə qərarı, həmçinin vurulmuş zərərə və qeyri-</w:t>
      </w:r>
      <w:r w:rsidR="007D11D0">
        <w:t>maddi</w:t>
      </w:r>
      <w:r w:rsidRPr="00AF32EB">
        <w:t xml:space="preserve"> zərərə görə kompensasiya </w:t>
      </w:r>
      <w:r w:rsidR="00910AAD">
        <w:t xml:space="preserve">ödənməsi </w:t>
      </w:r>
      <w:r w:rsidRPr="00AF32EB">
        <w:t>və s. formasında ola bilər.</w:t>
      </w:r>
    </w:p>
    <w:p w:rsidRPr="00AF32EB" w:rsidR="00E62BD8" w:rsidP="00E62BD8" w:rsidRDefault="00E62BD8">
      <w:pPr>
        <w:pStyle w:val="JuHIRoman"/>
      </w:pPr>
      <w:r w:rsidRPr="00AF32EB">
        <w:t>III.  MÜVAFİQ BEYNƏLXALQ SƏNƏDLƏR</w:t>
      </w:r>
    </w:p>
    <w:p w:rsidR="009570A6" w:rsidP="00E62BD8" w:rsidRDefault="00E62BD8">
      <w:pPr>
        <w:pStyle w:val="JuHA"/>
      </w:pPr>
      <w:r w:rsidRPr="00AF32EB">
        <w:t>A.  Avropa Şurası</w:t>
      </w:r>
    </w:p>
    <w:p w:rsidRPr="00AF32EB" w:rsidR="00DA6F62" w:rsidP="00E62BD8" w:rsidRDefault="00E62BD8">
      <w:pPr>
        <w:pStyle w:val="JuPara"/>
        <w:ind w:firstLine="285"/>
      </w:pPr>
      <w:r w:rsidRPr="00AF32EB">
        <w:fldChar w:fldCharType="begin"/>
      </w:r>
      <w:r w:rsidRPr="00AF32EB">
        <w:instrText xml:space="preserve"> SEQ level0 \*arabic </w:instrText>
      </w:r>
      <w:r w:rsidRPr="00AF32EB">
        <w:fldChar w:fldCharType="separate"/>
      </w:r>
      <w:r w:rsidRPr="00AF32EB">
        <w:rPr>
          <w:noProof/>
        </w:rPr>
        <w:t>102</w:t>
      </w:r>
      <w:r w:rsidRPr="00AF32EB">
        <w:fldChar w:fldCharType="end"/>
      </w:r>
      <w:r w:rsidRPr="00AF32EB">
        <w:t>.  Rusiya Federasiyası tərəfindən ratifikasiya edilməmiş Avropa Sosial Xartiyasının (əlavə və dəyişikliklərə məruz qalmışdır) 5-ci Maddəsi aşağıdakıları nəzərdə tutur:</w:t>
      </w:r>
    </w:p>
    <w:p w:rsidRPr="00AF32EB" w:rsidR="00E62BD8" w:rsidP="00E62BD8" w:rsidRDefault="00E62BD8">
      <w:pPr>
        <w:pStyle w:val="JuHArticle"/>
      </w:pPr>
      <w:r w:rsidRPr="00AF32EB">
        <w:t>Maddə 5 – Təşkilatlanmaq hüququ</w:t>
      </w:r>
    </w:p>
    <w:p w:rsidRPr="00AF32EB" w:rsidR="00DA6F62" w:rsidP="00E62BD8" w:rsidRDefault="00E62BD8">
      <w:pPr>
        <w:pStyle w:val="JuQuot"/>
      </w:pPr>
      <w:r w:rsidRPr="00AF32EB">
        <w:t>“İşçilərin və işəgötürənlərin öz iqtisadi və sosial maraqlarını müdafiə etmək üçün</w:t>
      </w:r>
      <w:r w:rsidR="009570A6">
        <w:t xml:space="preserve"> </w:t>
      </w:r>
      <w:r w:rsidRPr="00AF32EB">
        <w:t>yerli, milli və ya beynəlxalq təşkilat yaratmaq və belə təşkilatlara üzv olmaq azadlığının təmin edilməsi və ya ona dəstək göstərilməsi məqsədilə, Müqavilə Tərəfləri milli qanunvericiliyin, məsələn, bu azadlığı pozmayacağına və ya bu azadlığı pozmayacaq şəkildə tətbiq edilməsinə təminat verirlər. Bu Maddə ilə verilən təminatların polisə şamil edilən həddi milli qanunvericiliklə müəyyənləşdirilməlidir. Bu təminatların silahlı qüvvələrin üzvlərinə şamil edilməsini şərtləndirən prinsip və onların bu kateqoriyaya daxil olan insanlara bərabər şəkildə şamil edilməli olan həddi milli qanunvericilik tərəfindən müəyyənləşdirilməlidir”.</w:t>
      </w:r>
    </w:p>
    <w:p w:rsidRPr="00AF32EB" w:rsidR="00E62BD8" w:rsidP="00DA6F62" w:rsidRDefault="00E62BD8">
      <w:pPr>
        <w:pStyle w:val="JuQuot"/>
      </w:pPr>
    </w:p>
    <w:p w:rsidRPr="00AF32EB" w:rsidR="00E62BD8" w:rsidP="00E62BD8" w:rsidRDefault="00E62BD8">
      <w:pPr>
        <w:pStyle w:val="JuPara"/>
        <w:rPr>
          <w:lang w:eastAsia="en-GB"/>
        </w:rPr>
      </w:pPr>
      <w:r w:rsidRPr="00AF32EB">
        <w:fldChar w:fldCharType="begin"/>
      </w:r>
      <w:r w:rsidRPr="00AF32EB">
        <w:instrText xml:space="preserve"> SEQ level0 \*arabic </w:instrText>
      </w:r>
      <w:r w:rsidRPr="00AF32EB">
        <w:fldChar w:fldCharType="separate"/>
      </w:r>
      <w:r w:rsidRPr="00AF32EB">
        <w:rPr>
          <w:noProof/>
        </w:rPr>
        <w:t>103</w:t>
      </w:r>
      <w:r w:rsidRPr="00AF32EB">
        <w:fldChar w:fldCharType="end"/>
      </w:r>
      <w:r w:rsidRPr="00AF32EB">
        <w:t xml:space="preserve">.  Avropa Sosial Xartiyasının nəzarət orqanı olan Avropa Şurasının Sosial Hüquqlar üzrə Avropa Komitəsi (keçmiş Müstəqil Ekspertlər Komitəsi) hesab etmişdir ki, milli qanunvericilik </w:t>
      </w:r>
      <w:r w:rsidRPr="00AF32EB">
        <w:rPr>
          <w:lang w:eastAsia="en-GB"/>
        </w:rPr>
        <w:t xml:space="preserve">işçilərin həmkarlar ittifaqına üzv olmaq hüququna </w:t>
      </w:r>
      <w:r w:rsidRPr="00AF32EB">
        <w:t xml:space="preserve">təminat verməli və bu hüquqa əməl edilmədiyi hallar üçün effektiv cəzalar və hüquq-müdafiə tədbirləri nəzərdə tutmalıdır. </w:t>
      </w:r>
      <w:r w:rsidRPr="00AF32EB">
        <w:rPr>
          <w:lang w:eastAsia="en-GB"/>
        </w:rPr>
        <w:t>Həmkarlar ittifaqının üzvləri onların həmkarlar ittifaqına üzvlüyünün və ya fəaliyyətlərinin onların işlərinə göstərə biləcəyi təhlükəli nəticələrdən, xüsusilə, həmkarlar ittifaqına üzv olmaları və ya həmkarlar ittifaqının fəaliyyətlərində iştirak etmələri səbəbindən işə götürülmə, işdən azad edilmə və ya vəzifədə irəli çəkilmə sahələrində təzyiqlərin və ya ayrı-seçkiliyin istənilən formasından müdafiə edilməlidirlər. Belə ayrı-seçkilik baş verdiyi halda, milli qan</w:t>
      </w:r>
      <w:r w:rsidR="00B370F1">
        <w:rPr>
          <w:lang w:eastAsia="en-GB"/>
        </w:rPr>
        <w:t>unvericilikdə zərərçəkmiş şəxsə</w:t>
      </w:r>
      <w:r w:rsidRPr="00AF32EB">
        <w:rPr>
          <w:lang w:eastAsia="en-GB"/>
        </w:rPr>
        <w:t xml:space="preserve"> məruz qaldığı zərərə müvafiq və proporsional kompensasiya </w:t>
      </w:r>
      <w:r w:rsidR="00B370F1">
        <w:rPr>
          <w:lang w:eastAsia="en-GB"/>
        </w:rPr>
        <w:t xml:space="preserve">ödənməsi </w:t>
      </w:r>
      <w:r w:rsidRPr="00AF32EB">
        <w:rPr>
          <w:lang w:eastAsia="en-GB"/>
        </w:rPr>
        <w:t xml:space="preserve">nəzərdə tutulmalıdır (bax, məsələn, </w:t>
      </w:r>
      <w:r w:rsidRPr="00AF32EB">
        <w:rPr>
          <w:szCs w:val="24"/>
          <w:lang w:eastAsia="en-GB"/>
        </w:rPr>
        <w:t>Məhkəmə qərarları 2004, Bolqarıstan, səh. 32).</w:t>
      </w:r>
    </w:p>
    <w:p w:rsidRPr="00AF32EB" w:rsidR="00DA6F62" w:rsidP="00E62BD8" w:rsidRDefault="00E62BD8">
      <w:pPr>
        <w:pStyle w:val="JuPara"/>
        <w:rPr>
          <w:lang w:eastAsia="en-GB"/>
        </w:rPr>
      </w:pPr>
      <w:r w:rsidRPr="00AF32EB">
        <w:rPr>
          <w:lang w:eastAsia="en-GB"/>
        </w:rPr>
        <w:fldChar w:fldCharType="begin"/>
      </w:r>
      <w:r w:rsidRPr="00AF32EB">
        <w:rPr>
          <w:lang w:eastAsia="en-GB"/>
        </w:rPr>
        <w:instrText xml:space="preserve"> SEQ level0 \*arabic </w:instrText>
      </w:r>
      <w:r w:rsidRPr="00AF32EB">
        <w:rPr>
          <w:lang w:eastAsia="en-GB"/>
        </w:rPr>
        <w:fldChar w:fldCharType="separate"/>
      </w:r>
      <w:r w:rsidRPr="00AF32EB">
        <w:rPr>
          <w:noProof/>
          <w:lang w:eastAsia="en-GB"/>
        </w:rPr>
        <w:t>104</w:t>
      </w:r>
      <w:r w:rsidRPr="00AF32EB">
        <w:rPr>
          <w:lang w:eastAsia="en-GB"/>
        </w:rPr>
        <w:fldChar w:fldCharType="end"/>
      </w:r>
      <w:r w:rsidRPr="00AF32EB">
        <w:rPr>
          <w:lang w:eastAsia="en-GB"/>
        </w:rPr>
        <w:t>.  Bundan əlavə, ayrı-seçkiliyin qadağan edilməsinə hüquqi qüvvə vermək üçün milli qanunvericilikd</w:t>
      </w:r>
      <w:r w:rsidR="00C25D20">
        <w:rPr>
          <w:lang w:eastAsia="en-GB"/>
        </w:rPr>
        <w:t>ə ayrı-seçkilik baş verdiyi iddia edilən</w:t>
      </w:r>
      <w:r w:rsidRPr="00AF32EB">
        <w:rPr>
          <w:lang w:eastAsia="en-GB"/>
        </w:rPr>
        <w:t xml:space="preserve"> hallarda müvafiq və effektiv hüquq-müdafiə təminatları nəzərdə tutmalıdır; ayrı-seçkilikdən zərər çəkmiş şəxslər üçün mövcud hüquq-müdafiə təminatları adekvat, proporsional və ağlabatan olmalıdır (bax, məsələn, </w:t>
      </w:r>
      <w:r w:rsidRPr="00AF32EB">
        <w:rPr>
          <w:szCs w:val="24"/>
          <w:lang w:eastAsia="en-GB"/>
        </w:rPr>
        <w:t>Məhkəmə qərarları 2006, Albaniya, səh. 29)</w:t>
      </w:r>
      <w:r w:rsidRPr="00AF32EB">
        <w:rPr>
          <w:lang w:eastAsia="en-GB"/>
        </w:rPr>
        <w:t xml:space="preserve">. Milli qanunvericilik ayrı-seçkiliklə bağlı işlərdə </w:t>
      </w:r>
      <w:r w:rsidR="00C25D20">
        <w:rPr>
          <w:lang w:eastAsia="en-GB"/>
        </w:rPr>
        <w:t>sübutetmə yükünün</w:t>
      </w:r>
      <w:r w:rsidRPr="00AF32EB">
        <w:rPr>
          <w:lang w:eastAsia="en-GB"/>
        </w:rPr>
        <w:t xml:space="preserve"> iddiaçının xeyrinə yüngülləşdirilməsini təmin etməlidir (bax </w:t>
      </w:r>
      <w:r w:rsidRPr="00AF32EB">
        <w:rPr>
          <w:szCs w:val="24"/>
          <w:lang w:eastAsia="en-GB"/>
        </w:rPr>
        <w:t>Məhkəmə qərarları 2002, Fransa, səh. 24</w:t>
      </w:r>
      <w:r w:rsidRPr="00AF32EB">
        <w:rPr>
          <w:lang w:eastAsia="en-GB"/>
        </w:rPr>
        <w:t>).</w:t>
      </w:r>
    </w:p>
    <w:p w:rsidRPr="00AF32EB" w:rsidR="00E62BD8" w:rsidP="00E62BD8" w:rsidRDefault="00E62BD8">
      <w:pPr>
        <w:pStyle w:val="JuHA"/>
      </w:pPr>
      <w:r w:rsidRPr="00AF32EB">
        <w:t>B.  Beynəlxalq Əmək Təşkilatı (“</w:t>
      </w:r>
      <w:r w:rsidRPr="00AF32EB" w:rsidR="007F01A4">
        <w:t>BƏT</w:t>
      </w:r>
      <w:r w:rsidRPr="00AF32EB">
        <w:t>”)</w:t>
      </w:r>
    </w:p>
    <w:p w:rsidRPr="00AF32EB" w:rsidR="00E62BD8" w:rsidP="00E62BD8" w:rsidRDefault="00E62BD8">
      <w:pPr>
        <w:ind w:left="-57" w:firstLine="342"/>
        <w:jc w:val="both"/>
      </w:pPr>
      <w:r w:rsidRPr="00AF32EB">
        <w:fldChar w:fldCharType="begin"/>
      </w:r>
      <w:r w:rsidRPr="00AF32EB">
        <w:instrText xml:space="preserve"> SEQ level0 \*arabic </w:instrText>
      </w:r>
      <w:r w:rsidRPr="00AF32EB">
        <w:fldChar w:fldCharType="separate"/>
      </w:r>
      <w:r w:rsidRPr="00AF32EB">
        <w:rPr>
          <w:noProof/>
        </w:rPr>
        <w:t>105</w:t>
      </w:r>
      <w:r w:rsidRPr="00AF32EB">
        <w:fldChar w:fldCharType="end"/>
      </w:r>
      <w:r w:rsidRPr="00AF32EB">
        <w:t>. Beynəlxalq Əmək Təşkilatının “Birləşmək azadlığı və təşkilatlanmaq hüququnun müdafiəsi haqqında” 87 saylı Konvensiyasının 11-ci Maddəsi aşağıdakıları təsbit edir:</w:t>
      </w:r>
    </w:p>
    <w:p w:rsidRPr="00AF32EB" w:rsidR="00DA6F62" w:rsidP="00DA6F62" w:rsidRDefault="00DA6F62">
      <w:pPr>
        <w:pStyle w:val="JuQuot"/>
      </w:pPr>
      <w:r w:rsidRPr="00AF32EB">
        <w:t xml:space="preserve"> </w:t>
      </w:r>
      <w:r w:rsidRPr="00AF32EB" w:rsidR="00E62BD8">
        <w:t>“Beynəlxalq Əmək Təşkilatının bu Konvensiyanın şamil edildiyi hər bir üzvü işçilərin və işəgötürənlərin azad şəkildə təşkilatlanmaq hüququnu həyata keçirə bilməsini təmin etmək üçün bütün zəruri və müvafiq tədbirləri həyata keçirməyə dair öhdəlik götürürlər”.</w:t>
      </w:r>
    </w:p>
    <w:p w:rsidRPr="00AF32EB" w:rsidR="00DA6F62" w:rsidP="00DA6F62" w:rsidRDefault="00E62BD8">
      <w:pPr>
        <w:pStyle w:val="JuPara"/>
      </w:pPr>
      <w:r w:rsidRPr="00AF32EB">
        <w:fldChar w:fldCharType="begin"/>
      </w:r>
      <w:r w:rsidRPr="00AF32EB">
        <w:instrText xml:space="preserve"> SEQ level0 \*arabic </w:instrText>
      </w:r>
      <w:r w:rsidRPr="00AF32EB">
        <w:fldChar w:fldCharType="separate"/>
      </w:r>
      <w:r w:rsidRPr="00AF32EB">
        <w:rPr>
          <w:noProof/>
        </w:rPr>
        <w:t>106</w:t>
      </w:r>
      <w:r w:rsidRPr="00AF32EB">
        <w:fldChar w:fldCharType="end"/>
      </w:r>
      <w:r w:rsidRPr="00AF32EB">
        <w:t>.  </w:t>
      </w:r>
      <w:r w:rsidRPr="00AF32EB" w:rsidR="007F01A4">
        <w:t>BƏT-in t</w:t>
      </w:r>
      <w:r w:rsidRPr="00AF32EB">
        <w:t>əşkilatlanmaq və kollektiv müqavilələr bağlamaq hüququnun prinsiplərinin tətbiqi ilə bağlı 98 saylı Konvensiyasının (Rusiya Federasiyası tərəfindən ratifikasiya edilmişdir) 1-ci Maddəsi aşağıdakıları nəzərdə tutur:</w:t>
      </w:r>
    </w:p>
    <w:p w:rsidR="009570A6" w:rsidP="00E62BD8" w:rsidRDefault="00E62BD8">
      <w:pPr>
        <w:pStyle w:val="JuQuot"/>
      </w:pPr>
      <w:r w:rsidRPr="00AF32EB">
        <w:t>“1. İşçilər öz işləri ilə əlaqədar həmkarlar ittifaqları ilə bağlı hüquqlarını həyata keçirərkən ayrı-seçkilikdən adekvat müdafiə hüququna malikdirlər.</w:t>
      </w:r>
    </w:p>
    <w:p w:rsidR="009570A6" w:rsidP="00E62BD8" w:rsidRDefault="00E62BD8">
      <w:pPr>
        <w:pStyle w:val="JuQuot"/>
      </w:pPr>
      <w:r w:rsidRPr="00AF32EB">
        <w:t xml:space="preserve">2. Belə müdafiə aşağıdakıları nəzərdə tutan </w:t>
      </w:r>
      <w:r w:rsidR="00AA5CBD">
        <w:t>hərəkətlər</w:t>
      </w:r>
      <w:r w:rsidRPr="00AF32EB">
        <w:t xml:space="preserve"> baxımından daha xüsusi şəkildə tətbiq edilməlidir -</w:t>
      </w:r>
    </w:p>
    <w:p w:rsidR="009570A6" w:rsidP="00E62BD8" w:rsidRDefault="00E62BD8">
      <w:pPr>
        <w:pStyle w:val="JuQuot"/>
      </w:pPr>
      <w:r w:rsidRPr="00AF32EB">
        <w:t>(a) hər hansı bir işçiyə heç bir birliyə üzv olmamaq və ya həmkarlar ittifaqına üzvlükdən imtina etmək şərtinin müəyyənləşdirilməsi;</w:t>
      </w:r>
    </w:p>
    <w:p w:rsidRPr="00AF32EB" w:rsidR="00E62BD8" w:rsidP="00E62BD8" w:rsidRDefault="00E62BD8">
      <w:pPr>
        <w:pStyle w:val="JuQuot"/>
      </w:pPr>
      <w:r w:rsidRPr="00AF32EB">
        <w:t>(b)</w:t>
      </w:r>
      <w:r w:rsidR="00AA5CBD">
        <w:t xml:space="preserve"> işçinin</w:t>
      </w:r>
      <w:r w:rsidRPr="00AF32EB">
        <w:t xml:space="preserve"> hər hansı birliyə üzv olması və ya iş saatlarından kənar vaxtda, yaxud işəgötürənin razılığı ilə iş saatları ərzində birliyin fəaliyyətində iştirak etməsi səbəbindən</w:t>
      </w:r>
      <w:r w:rsidR="00AA5CBD">
        <w:t xml:space="preserve"> işdən çıxarılması</w:t>
      </w:r>
      <w:r w:rsidRPr="00AF32EB" w:rsidR="00AA5CBD">
        <w:t xml:space="preserve"> və ya </w:t>
      </w:r>
      <w:r w:rsidRPr="00AF32EB">
        <w:t xml:space="preserve">ona </w:t>
      </w:r>
      <w:r w:rsidR="00AA5CBD">
        <w:t>digər formada qərəzli münasibət bəslənməsi</w:t>
      </w:r>
      <w:r w:rsidRPr="00AF32EB">
        <w:t>”.</w:t>
      </w:r>
    </w:p>
    <w:p w:rsidRPr="00AF32EB" w:rsidR="00E62BD8" w:rsidP="00E62BD8" w:rsidRDefault="00E62BD8">
      <w:pPr>
        <w:pStyle w:val="JuPara"/>
      </w:pPr>
      <w:r w:rsidRPr="00AF32EB">
        <w:fldChar w:fldCharType="begin"/>
      </w:r>
      <w:r w:rsidRPr="00AF32EB">
        <w:instrText xml:space="preserve"> SEQ level0 \*arabic </w:instrText>
      </w:r>
      <w:r w:rsidRPr="00AF32EB">
        <w:fldChar w:fldCharType="separate"/>
      </w:r>
      <w:r w:rsidRPr="00AF32EB">
        <w:rPr>
          <w:noProof/>
        </w:rPr>
        <w:t>107</w:t>
      </w:r>
      <w:r w:rsidRPr="00AF32EB">
        <w:fldChar w:fldCharType="end"/>
      </w:r>
      <w:r w:rsidRPr="00AF32EB">
        <w:t>.  </w:t>
      </w:r>
      <w:r w:rsidR="00AF32EB">
        <w:t>BƏT-i</w:t>
      </w:r>
      <w:r w:rsidRPr="00AF32EB">
        <w:t>n İdarə Heyətinin Birləşmək Azadlığı Komitəsinin qərarlarının və prinsiplərinin Xülasəsində (2006) aşağıdakı prinsiplər öz əksini tapmışdır:</w:t>
      </w:r>
    </w:p>
    <w:p w:rsidRPr="00AF32EB" w:rsidR="007C0880" w:rsidP="00E62BD8" w:rsidRDefault="00E62BD8">
      <w:pPr>
        <w:pStyle w:val="JuQuot"/>
      </w:pPr>
      <w:r w:rsidRPr="00AF32EB">
        <w:t xml:space="preserve"> </w:t>
      </w:r>
      <w:r w:rsidRPr="00AF32EB" w:rsidR="00DA6F62">
        <w:t>“</w:t>
      </w:r>
      <w:r w:rsidRPr="00AF32EB" w:rsidR="00F77B39">
        <w:t>...</w:t>
      </w:r>
    </w:p>
    <w:p w:rsidRPr="00AF32EB" w:rsidR="00E62BD8" w:rsidP="00E62BD8" w:rsidRDefault="00E62BD8">
      <w:pPr>
        <w:pStyle w:val="JuQuot"/>
      </w:pPr>
      <w:r w:rsidRPr="00AF32EB">
        <w:t>769. Birləşmək hüququ əleyhinə ayrı-seçkilik birləşmək hü</w:t>
      </w:r>
      <w:r w:rsidR="009A5BE4">
        <w:t>ququnun ən ciddi pozuntularından</w:t>
      </w:r>
      <w:r w:rsidRPr="00AF32EB">
        <w:t xml:space="preserve"> biridir, belə ki o, həmkarlar ittifaqlarının mövcudluğunu təhlükə altına sala bilər.</w:t>
      </w:r>
    </w:p>
    <w:p w:rsidRPr="00AF32EB" w:rsidR="00DA6F62" w:rsidP="00DA6F62" w:rsidRDefault="00F77B39">
      <w:pPr>
        <w:pStyle w:val="JuQuot"/>
      </w:pPr>
      <w:r w:rsidRPr="00AF32EB">
        <w:t>...</w:t>
      </w:r>
    </w:p>
    <w:p w:rsidR="009570A6" w:rsidP="00E62BD8" w:rsidRDefault="00E62BD8">
      <w:pPr>
        <w:pStyle w:val="JuQuot"/>
      </w:pPr>
      <w:r w:rsidRPr="00AF32EB">
        <w:t>818. Milli qanunvericilikdə mövcud olan və birləşmək hüququ əleyhinə ayrı-seçkiliyi qadağan edən əsas qaydalar belə aktlardan effektiv müdafiəni təmin etmək üçün prosedurlarla müşayiət edilmədiyi halda, qeyri-adekvat hesab olunurlar.</w:t>
      </w:r>
    </w:p>
    <w:p w:rsidRPr="00AF32EB" w:rsidR="00DA6F62" w:rsidP="00DA6F62" w:rsidRDefault="00F77B39">
      <w:pPr>
        <w:pStyle w:val="JuQuot"/>
      </w:pPr>
      <w:r w:rsidRPr="00AF32EB">
        <w:t>...</w:t>
      </w:r>
    </w:p>
    <w:p w:rsidRPr="00AF32EB" w:rsidR="00E62BD8" w:rsidP="00E62BD8" w:rsidRDefault="00E62BD8">
      <w:pPr>
        <w:pStyle w:val="JuQuot"/>
      </w:pPr>
      <w:r w:rsidRPr="00AF32EB">
        <w:t>820. Birləşmək azadlığının prinsiplərinə hörmət aşkar şəkildə</w:t>
      </w:r>
      <w:r w:rsidR="009A5BE4">
        <w:t xml:space="preserve"> tələb edir ki,</w:t>
      </w:r>
      <w:r w:rsidR="009570A6">
        <w:t xml:space="preserve"> </w:t>
      </w:r>
      <w:r w:rsidRPr="00AF32EB">
        <w:t xml:space="preserve">həmkarlar ittifaqlarının fəaliyyətlərində iştirak etdiklərinə görə </w:t>
      </w:r>
      <w:r w:rsidR="009A5BE4">
        <w:t>qərəzli münasibətə m</w:t>
      </w:r>
      <w:r w:rsidRPr="00AF32EB">
        <w:t>əruz qaldıqlarını hesab edən işçilər üçün təxirəsal</w:t>
      </w:r>
      <w:r w:rsidR="009A5BE4">
        <w:t>ınmaz, maliyyə əyəri yüksək olmayan</w:t>
      </w:r>
      <w:r w:rsidRPr="00AF32EB">
        <w:t xml:space="preserve"> və tamamilə</w:t>
      </w:r>
      <w:r w:rsidR="009A5BE4">
        <w:t xml:space="preserve"> qərəzsiz</w:t>
      </w:r>
      <w:r w:rsidR="00C61DA9">
        <w:t xml:space="preserve"> bərpa vasitələrindən istifadə imkanı təmin edilsin</w:t>
      </w:r>
      <w:r w:rsidRPr="00AF32EB">
        <w:t>.</w:t>
      </w:r>
    </w:p>
    <w:p w:rsidRPr="00AF32EB" w:rsidR="003E6F19" w:rsidP="00DA6F62" w:rsidRDefault="00F77B39">
      <w:pPr>
        <w:pStyle w:val="JuQuot"/>
      </w:pPr>
      <w:r w:rsidRPr="00AF32EB">
        <w:t>...</w:t>
      </w:r>
    </w:p>
    <w:p w:rsidRPr="00AF32EB" w:rsidR="00E62BD8" w:rsidP="00E62BD8" w:rsidRDefault="00E62BD8">
      <w:pPr>
        <w:pStyle w:val="JuQuot"/>
      </w:pPr>
      <w:r w:rsidRPr="00AF32EB">
        <w:t>835. Birləşmək hüququ əleyhinə ayrı-seçkiliyin baş verdiyi</w:t>
      </w:r>
      <w:r w:rsidR="001146E9">
        <w:t>nin</w:t>
      </w:r>
      <w:r w:rsidRPr="00AF32EB">
        <w:t xml:space="preserve"> iddia edildiyi hal</w:t>
      </w:r>
      <w:r w:rsidR="001146E9">
        <w:t>lar</w:t>
      </w:r>
      <w:r w:rsidRPr="00AF32EB">
        <w:t xml:space="preserve"> əmək məsələləri ilə məşğul olan müvafiq dövlət hakimiyyəti orqanları</w:t>
      </w:r>
      <w:r w:rsidR="001146E9">
        <w:t>nın diqqətinə çatdırıldıqda,</w:t>
      </w:r>
      <w:r w:rsidRPr="00AF32EB">
        <w:t xml:space="preserve"> </w:t>
      </w:r>
      <w:r w:rsidR="001146E9">
        <w:t xml:space="preserve">onlar </w:t>
      </w:r>
      <w:r w:rsidRPr="00AF32EB" w:rsidR="001146E9">
        <w:t xml:space="preserve">dərhal təhqiqata başlamalı </w:t>
      </w:r>
      <w:r w:rsidR="001146E9">
        <w:t xml:space="preserve">və </w:t>
      </w:r>
      <w:r w:rsidRPr="00AF32EB">
        <w:t>ayrı-seçkiliyin mənfi nəticələrini aradan qaldırmaq üçün müvafiq tədbirlər həyata keçirməlidirlər.</w:t>
      </w:r>
    </w:p>
    <w:p w:rsidRPr="00AF32EB" w:rsidR="00D266E2" w:rsidP="00DA6F62" w:rsidRDefault="00F77B39">
      <w:pPr>
        <w:pStyle w:val="JuQuot"/>
      </w:pPr>
      <w:r w:rsidRPr="00AF32EB">
        <w:t>...</w:t>
      </w:r>
      <w:r w:rsidRPr="00AF32EB" w:rsidR="00DA6F62">
        <w:t>”</w:t>
      </w:r>
    </w:p>
    <w:p w:rsidRPr="00AF32EB" w:rsidR="00E62BD8" w:rsidP="00E62BD8" w:rsidRDefault="00E62BD8">
      <w:pPr>
        <w:pStyle w:val="JuPara"/>
      </w:pPr>
      <w:r w:rsidRPr="00AF32EB">
        <w:fldChar w:fldCharType="begin"/>
      </w:r>
      <w:r w:rsidRPr="00AF32EB">
        <w:instrText xml:space="preserve"> SEQ level0 \*arabic </w:instrText>
      </w:r>
      <w:r w:rsidRPr="00AF32EB">
        <w:fldChar w:fldCharType="separate"/>
      </w:r>
      <w:r w:rsidRPr="00AF32EB">
        <w:rPr>
          <w:noProof/>
        </w:rPr>
        <w:t>108</w:t>
      </w:r>
      <w:r w:rsidRPr="00AF32EB">
        <w:fldChar w:fldCharType="end"/>
      </w:r>
      <w:r w:rsidRPr="00AF32EB">
        <w:t xml:space="preserve">.  18 aprel 2002-ci il tarixində </w:t>
      </w:r>
      <w:r w:rsidRPr="00AF32EB" w:rsidR="007F01A4">
        <w:t>BƏT-in</w:t>
      </w:r>
      <w:r w:rsidRPr="00AF32EB">
        <w:t xml:space="preserve"> Birləşmək Azadlığı Komitəsi Rusiya Əmək Federasiyası (</w:t>
      </w:r>
      <w:r w:rsidRPr="00255494">
        <w:t>KTR</w:t>
      </w:r>
      <w:r w:rsidRPr="00AF32EB">
        <w:t xml:space="preserve">) tərəfindən Rusiya Federasiyası hökuməti əleyhinə təqdim edilmiş Şikayətlə əlaqədar 2199 saylı işi (331 saylı Hesabat) Ekspertlər Komitəsinə göndərmişdir. </w:t>
      </w:r>
      <w:r w:rsidRPr="00255494">
        <w:t>KTR</w:t>
      </w:r>
      <w:r w:rsidRPr="00AF32EB">
        <w:t xml:space="preserve"> iddia edirdi ki, onun Kalininqrad dəniz limanındakı tabe təşkilatı olan </w:t>
      </w:r>
      <w:r w:rsidR="009F16CF">
        <w:t>RDB</w:t>
      </w:r>
      <w:r w:rsidRPr="00AF32EB">
        <w:t xml:space="preserve"> üzvləri birləşmək hüququ əleyhinə ayrı-seçkiliyə məruz qalmışlar. Komitə bir sıra məsələlərlə </w:t>
      </w:r>
      <w:r w:rsidRPr="00AF32EB">
        <w:rPr>
          <w:i/>
        </w:rPr>
        <w:t>yanaşı</w:t>
      </w:r>
      <w:r w:rsidRPr="00AF32EB">
        <w:t>, aşağıdakıları aşkar etmişdir:</w:t>
      </w:r>
    </w:p>
    <w:p w:rsidRPr="00AF32EB" w:rsidR="00DA6F62" w:rsidP="00DA6F62" w:rsidRDefault="00DA6F62">
      <w:pPr>
        <w:pStyle w:val="JuPara"/>
      </w:pPr>
    </w:p>
    <w:p w:rsidRPr="00AF32EB" w:rsidR="00330037" w:rsidP="00DA6F62" w:rsidRDefault="00DA6F62">
      <w:pPr>
        <w:pStyle w:val="JuQuot"/>
      </w:pPr>
      <w:r w:rsidRPr="00AF32EB">
        <w:t>“</w:t>
      </w:r>
    </w:p>
    <w:p w:rsidRPr="00AF32EB" w:rsidR="007F01A4" w:rsidP="007F01A4" w:rsidRDefault="007F01A4">
      <w:pPr>
        <w:pStyle w:val="JuQuot"/>
      </w:pPr>
      <w:r w:rsidRPr="00AF32EB">
        <w:t>702. Baltiyskiy Rayon Məhkə</w:t>
      </w:r>
      <w:r w:rsidR="0083250F">
        <w:t>məsinin birləşmək hüququ ilə bağlı ayrı-seçkiliyin baş verdiyinə dair</w:t>
      </w:r>
      <w:r w:rsidRPr="00AF32EB">
        <w:t xml:space="preserve"> iddiaların sübuta yetirilmədiy</w:t>
      </w:r>
      <w:r w:rsidR="00A06C1B">
        <w:t>i qənaətinə gəldiyini</w:t>
      </w:r>
      <w:r w:rsidR="0083250F">
        <w:t xml:space="preserve"> qeyd edən </w:t>
      </w:r>
      <w:r w:rsidRPr="00AF32EB">
        <w:t xml:space="preserve">Komitə </w:t>
      </w:r>
      <w:r w:rsidR="0083250F">
        <w:t>bildirir</w:t>
      </w:r>
      <w:r w:rsidR="006C7F13">
        <w:t xml:space="preserve"> ki, məhkəmənin</w:t>
      </w:r>
      <w:r w:rsidRPr="00AF32EB">
        <w:t xml:space="preserve"> </w:t>
      </w:r>
      <w:r w:rsidR="006C7F13">
        <w:t xml:space="preserve">əsassız səbəblərlə işdən çıxarılmış </w:t>
      </w:r>
      <w:r w:rsidRPr="00AF32EB" w:rsidR="006C7F13">
        <w:t>[</w:t>
      </w:r>
      <w:r w:rsidR="006C7F13">
        <w:t>RDB</w:t>
      </w:r>
      <w:r w:rsidRPr="00AF32EB" w:rsidR="006C7F13">
        <w:t xml:space="preserve">] üzvlərinin </w:t>
      </w:r>
      <w:r w:rsidRPr="00AF32EB">
        <w:t>TPK-nın təkrar subordinasi</w:t>
      </w:r>
      <w:r w:rsidR="006C7F13">
        <w:t>ya aparılmış istehsal bölməsində işə bərpa olunması ilə bağlı qərarından</w:t>
      </w:r>
      <w:r w:rsidR="009570A6">
        <w:t xml:space="preserve"> </w:t>
      </w:r>
      <w:r w:rsidR="006C7F13">
        <w:t>so</w:t>
      </w:r>
      <w:r w:rsidRPr="00AF32EB">
        <w:t>n</w:t>
      </w:r>
      <w:r w:rsidR="006C7F13">
        <w:t>ra,</w:t>
      </w:r>
      <w:r w:rsidR="009570A6">
        <w:t xml:space="preserve"> </w:t>
      </w:r>
      <w:r w:rsidRPr="00AF32EB">
        <w:t>bu məhkəmə və daha yuxarı məhkəmələr tərəfindən təkrar</w:t>
      </w:r>
      <w:r w:rsidR="006C7F13">
        <w:t>-təkrar</w:t>
      </w:r>
      <w:r w:rsidR="009570A6">
        <w:t xml:space="preserve"> </w:t>
      </w:r>
      <w:r w:rsidR="006C7F13">
        <w:t>verilən izahatlara</w:t>
      </w:r>
      <w:r w:rsidRPr="00AF32EB">
        <w:t xml:space="preserve"> və təsdiq edilməyə baxmayaraq, [Kalininqrad dəniz limanının] rəhbərliyi bu qərarı tam şək</w:t>
      </w:r>
      <w:r w:rsidR="006C7F13">
        <w:t>ildə yerinə yetirməkdən</w:t>
      </w:r>
      <w:r w:rsidR="009570A6">
        <w:t xml:space="preserve"> </w:t>
      </w:r>
      <w:r w:rsidRPr="00AF32EB">
        <w:t>imtina etm</w:t>
      </w:r>
      <w:r w:rsidR="002200D6">
        <w:t>əyə davam etm</w:t>
      </w:r>
      <w:r w:rsidRPr="00AF32EB">
        <w:t>işdir. Komitə bu şərtlər əsasında,</w:t>
      </w:r>
      <w:r w:rsidRPr="002D689E" w:rsidR="002D689E">
        <w:t xml:space="preserve"> </w:t>
      </w:r>
      <w:r w:rsidRPr="00AF32EB" w:rsidR="002D689E">
        <w:t xml:space="preserve">işəgötürənin </w:t>
      </w:r>
      <w:r w:rsidR="002D689E">
        <w:t>hərəkətlərinin</w:t>
      </w:r>
      <w:r w:rsidRPr="00AF32EB" w:rsidR="002D689E">
        <w:t>,</w:t>
      </w:r>
      <w:r w:rsidRPr="00AF32EB">
        <w:t xml:space="preserve"> bununla əlaqədar təkrar məhkəmə qərarlarının olmasına baxmayaraq, xüsusilə, onun </w:t>
      </w:r>
      <w:r w:rsidR="005E7C53">
        <w:t>dokerlərin</w:t>
      </w:r>
      <w:r w:rsidRPr="00AF32EB">
        <w:t xml:space="preserve"> (onların hamısı [</w:t>
      </w:r>
      <w:r w:rsidR="009F16CF">
        <w:t>RDB</w:t>
      </w:r>
      <w:r w:rsidRPr="00AF32EB">
        <w:t>]-un üzvləri olmuşlar) hüquqlarını bərpa etməkdən mütəmadi olaraq boyun qaçırmasının əsasında duran motivi araşdırmağa özünü borclu hesab edir. Bu</w:t>
      </w:r>
      <w:r w:rsidR="005E7C53">
        <w:t>ndan əlavə, Dumanın bu vəziyyətlə</w:t>
      </w:r>
      <w:r w:rsidRPr="00AF32EB">
        <w:t xml:space="preserve"> bağlı həddindən artıq narahatlıq ifadə edən qərarını qeyd etməklə və birləşmək hüququ əleyhinə ayrı-seçkilik məsələsinin ağlabatan şəkildə izah edildiyini əlavə etməklə, Komitə bu səbəbdən hökumətin birləşmək hüququ əleyhinə ayrı-seçkilik </w:t>
      </w:r>
      <w:r w:rsidR="005E7C53">
        <w:t>hərəkətləri</w:t>
      </w:r>
      <w:r w:rsidRPr="00AF32EB">
        <w:t xml:space="preserve"> ilə bağlı iddiaların müstəqil istintaqını aparmasını </w:t>
      </w:r>
      <w:r w:rsidR="00143D1F">
        <w:t>xahiş</w:t>
      </w:r>
      <w:r w:rsidRPr="00AF32EB">
        <w:t xml:space="preserve"> edir və [</w:t>
      </w:r>
      <w:r w:rsidR="009F16CF">
        <w:t>RDB</w:t>
      </w:r>
      <w:r w:rsidRPr="00AF32EB">
        <w:t>] üzvlərinin birləşmək hüququ əleyhinə ayrı-seçkilik hərəkətlərinə yol verildiyi sübuta yetiri</w:t>
      </w:r>
      <w:r w:rsidR="00AD2A99">
        <w:t>lərsə (xüsusilə, TPK-nın tabeliyin</w:t>
      </w:r>
      <w:r w:rsidRPr="00AF32EB">
        <w:t>də olan istehsalat bölmələrinə keçidə yol verilmədiyi ilə bağlı n</w:t>
      </w:r>
      <w:r w:rsidR="00AF32EB">
        <w:t>arahatlıq) – məhkəmənin TPK-da</w:t>
      </w:r>
      <w:r w:rsidRPr="00AF32EB">
        <w:t xml:space="preserve"> </w:t>
      </w:r>
      <w:r w:rsidR="00AF32EB">
        <w:t>iş yerlərini</w:t>
      </w:r>
      <w:r w:rsidRPr="00AF32EB">
        <w:t xml:space="preserve"> bərpa etmək (məhkəmələr tərəfindən</w:t>
      </w:r>
      <w:r w:rsidR="00143D1F">
        <w:t xml:space="preserve"> əmr</w:t>
      </w:r>
      <w:r w:rsidRPr="00AF32EB">
        <w:t xml:space="preserve"> edildiyi kimi) və bu </w:t>
      </w:r>
      <w:r w:rsidR="00AF32EB">
        <w:t>vəziyyəti</w:t>
      </w:r>
      <w:r w:rsidRPr="00AF32EB">
        <w:t xml:space="preserve"> aradan qaldırmaq, həm</w:t>
      </w:r>
      <w:r w:rsidR="00AF32EB">
        <w:t>çinin itirilmiş əmək</w:t>
      </w:r>
      <w:r w:rsidRPr="00AF32EB">
        <w:t>haq</w:t>
      </w:r>
      <w:r w:rsidR="00AF32EB">
        <w:t>qıların</w:t>
      </w:r>
      <w:r w:rsidRPr="00AF32EB">
        <w:t xml:space="preserve"> ödənilməsini təmin etmək üçün bütün zəruri ad</w:t>
      </w:r>
      <w:r w:rsidR="00255494">
        <w:t xml:space="preserve">dımların atılmasını </w:t>
      </w:r>
      <w:r w:rsidR="00143D1F">
        <w:t>təmin etməsini xahiş edir.</w:t>
      </w:r>
      <w:r w:rsidRPr="00AF32EB">
        <w:t xml:space="preserve"> Bundan əlavə, nəzərə alsaq ki,</w:t>
      </w:r>
      <w:r w:rsidR="00AD2A99">
        <w:t xml:space="preserve"> dokerlər</w:t>
      </w:r>
      <w:r w:rsidRPr="00AF32EB">
        <w:t xml:space="preserve"> təkrarən işdən çıxarılmışlar və yeni bir iş qaldırılmışdır, Komitə hökumətdən onu həmin işin nəticələri ilə</w:t>
      </w:r>
      <w:r w:rsidR="00CC6134">
        <w:t xml:space="preserve"> bağlı məlumatlandırmasını xahiş</w:t>
      </w:r>
      <w:r w:rsidRPr="00AF32EB">
        <w:t xml:space="preserve"> edir.</w:t>
      </w:r>
    </w:p>
    <w:p w:rsidRPr="006C3993" w:rsidR="00D266E2" w:rsidP="00DA6F62" w:rsidRDefault="001C1BF1">
      <w:pPr>
        <w:pStyle w:val="JuQuot"/>
      </w:pPr>
      <w:r w:rsidRPr="006C3993">
        <w:t xml:space="preserve">703. </w:t>
      </w:r>
      <w:r w:rsidR="009015BE">
        <w:t>B</w:t>
      </w:r>
      <w:r w:rsidRPr="006C3993">
        <w:t>irləşmək hüququ əleyhinə iddia edilən ayrı-seçkilik hərəkətlərinə məruz qalmış hüquqların bərpası vasitələri</w:t>
      </w:r>
      <w:r w:rsidR="009015BE">
        <w:t>nə gəldikdə</w:t>
      </w:r>
      <w:r w:rsidRPr="006C3993">
        <w:t>,</w:t>
      </w:r>
      <w:r w:rsidR="009015BE">
        <w:t xml:space="preserve"> </w:t>
      </w:r>
      <w:r w:rsidRPr="006C3993" w:rsidR="009015BE">
        <w:t>Komitə</w:t>
      </w:r>
      <w:r w:rsidRPr="006C3993">
        <w:t xml:space="preserve"> xatırladır ki, birləşmək hüququna qarşı ayrı-seçkilik hərəkətlərini q</w:t>
      </w:r>
      <w:r w:rsidR="006C3993">
        <w:t>a</w:t>
      </w:r>
      <w:r w:rsidRPr="006C3993">
        <w:t>dağan edən əsas hüquqi müddəaların mövcudluğu həmin müddəaların təcrübədə tətbiqini təmin edən effektiv prosedurlar olmadığı halda, kifayət etməyəcəkdir (bax Birləşmək Azadlığı Komitəsinin qərarlarının və prinsiplərinin Xülasəsi, 4-cü nəşr, 1996, 742-ci hissə). Hazırkı işdə şikayətçinin özünün birləşmək hüququna qarşı ayrı-seçkilik edilməsi iddiası ilə 2001-ci ildən etibarən müxtəlif məhk</w:t>
      </w:r>
      <w:r w:rsidR="009015BE">
        <w:t>əmə orqanlarına müraciət etmiş</w:t>
      </w:r>
      <w:r w:rsidRPr="006C3993">
        <w:t xml:space="preserve"> olmasını və həmin müraciətlərin 2002-ci ilin may ayınadək prosedurla bağlı səbəblərə görə rədd edil</w:t>
      </w:r>
      <w:r w:rsidR="006C3993">
        <w:t>m</w:t>
      </w:r>
      <w:r w:rsidRPr="006C3993">
        <w:t>əsini nəzərə alaraq,</w:t>
      </w:r>
      <w:r w:rsidR="0009388F">
        <w:t xml:space="preserve"> </w:t>
      </w:r>
      <w:r w:rsidRPr="006C3993">
        <w:t>Komitə hesab edir ki, birləşmək hüququna qarşı ayrı-seçkilik hərəkətlərindən müdafiəni təmin edən qanunvericilik kifayət qədər aydın deyildir. Buna görə də o, hökumətin birləşmək hüququna qarşı ayrı-seçkiliklə bağlı şikayətlərə aydın və çevik milli prosedurlar çərçivəsində baxılmasını təmin etmək üçün zəruri tədbirlər həyata keçirməsini, o cümlədən qanunvericiliyə əlavə və dəyişikliklər etməsini tələb edir...”</w:t>
      </w:r>
    </w:p>
    <w:p w:rsidRPr="006C3993" w:rsidR="001C1BF1" w:rsidP="001C1BF1" w:rsidRDefault="0009388F">
      <w:pPr>
        <w:pStyle w:val="JuHHead"/>
      </w:pPr>
      <w:r>
        <w:t>HÜQUQİ MƏSƏLƏLƏR</w:t>
      </w:r>
    </w:p>
    <w:p w:rsidRPr="006C3993" w:rsidR="00BC4241" w:rsidP="00BC4241" w:rsidRDefault="00255F53">
      <w:pPr>
        <w:pStyle w:val="JuPara"/>
      </w:pPr>
      <w:r w:rsidRPr="006C3993">
        <w:t>...</w:t>
      </w:r>
    </w:p>
    <w:p w:rsidR="009570A6" w:rsidP="00CD551F" w:rsidRDefault="00CD551F">
      <w:pPr>
        <w:pStyle w:val="JuHIRoman"/>
      </w:pPr>
      <w:r w:rsidRPr="006C3993">
        <w:t>II.  KONVENSİYANIN 14-CÜ MADDƏSİNİN 11-Cİ MADDƏ İLƏ</w:t>
      </w:r>
      <w:r w:rsidR="006C3993">
        <w:t xml:space="preserve"> BİRLİKDƏ İDDİA EDİLƏN POZULMA</w:t>
      </w:r>
      <w:r w:rsidR="003365A0">
        <w:t>SI</w:t>
      </w:r>
    </w:p>
    <w:p w:rsidRPr="006C3993" w:rsidR="00CD551F" w:rsidP="00CD551F" w:rsidRDefault="00CD551F">
      <w:pPr>
        <w:pStyle w:val="JuPara"/>
      </w:pPr>
      <w:r w:rsidRPr="006C3993">
        <w:fldChar w:fldCharType="begin"/>
      </w:r>
      <w:r w:rsidRPr="006C3993">
        <w:instrText xml:space="preserve"> SEQ level0 \*arabic \r115</w:instrText>
      </w:r>
      <w:r w:rsidRPr="006C3993">
        <w:fldChar w:fldCharType="separate"/>
      </w:r>
      <w:r w:rsidRPr="006C3993">
        <w:rPr>
          <w:noProof/>
        </w:rPr>
        <w:t>115</w:t>
      </w:r>
      <w:r w:rsidRPr="006C3993">
        <w:fldChar w:fldCharType="end"/>
      </w:r>
      <w:r w:rsidRPr="006C3993">
        <w:t>.  Yerdə qa</w:t>
      </w:r>
      <w:r w:rsidR="00EF7247">
        <w:t xml:space="preserve">lan ərizəçilər Konvensiyanın 11 və </w:t>
      </w:r>
      <w:r w:rsidRPr="006C3993">
        <w:t xml:space="preserve">14-cü Maddələri çərçivəsində birləşmək hüquqlarının pozulması ilə </w:t>
      </w:r>
      <w:r w:rsidR="00EF7247">
        <w:t>bağlı müraciət etmiş və bildirmişlər ki,</w:t>
      </w:r>
      <w:r w:rsidRPr="006C3993">
        <w:t xml:space="preserve"> dövlət hakimiyyəti orqanları onların işəgötürənlərinin ayrı-se</w:t>
      </w:r>
      <w:r w:rsidR="00EF7247">
        <w:t>çkilik xarakterli siyasətlərinə münasibətdə dözümlülük nümayiş etdirmiş</w:t>
      </w:r>
      <w:r w:rsidRPr="006C3993">
        <w:t xml:space="preserve"> və milli qanunverici</w:t>
      </w:r>
      <w:r w:rsidR="00EF7247">
        <w:t>likdə effektiv hüquqi mexanizmlərin olmadığını əsas gətirərək</w:t>
      </w:r>
      <w:r w:rsidRPr="006C3993">
        <w:t xml:space="preserve"> onların ayrı-seçkiliklə bağlı şikayətlərinə baxmaqdan imtina etmiş</w:t>
      </w:r>
      <w:r w:rsidR="00E44BD6">
        <w:t>lər</w:t>
      </w:r>
      <w:r w:rsidRPr="006C3993">
        <w:t>.</w:t>
      </w:r>
    </w:p>
    <w:p w:rsidR="009570A6" w:rsidP="00CD551F" w:rsidRDefault="00CD551F">
      <w:pPr>
        <w:pStyle w:val="JuQuot"/>
        <w:rPr>
          <w:sz w:val="24"/>
        </w:rPr>
      </w:pPr>
      <w:r w:rsidRPr="006C3993">
        <w:t>11-ci Maddə aşağıdakıları nəzərdə tutur:</w:t>
      </w:r>
    </w:p>
    <w:p w:rsidRPr="006C3993" w:rsidR="00CD551F" w:rsidP="00CD551F" w:rsidRDefault="00CD551F">
      <w:pPr>
        <w:pStyle w:val="JuQuot"/>
      </w:pPr>
      <w:r w:rsidRPr="006C3993">
        <w:rPr>
          <w:sz w:val="24"/>
        </w:rPr>
        <w:t>“</w:t>
      </w:r>
      <w:r w:rsidRPr="006C3993">
        <w:t>1.  Hər kəsin toplaşmaq və başqaları ilə birləşmək azadlığı hüquqları, o cümlədən öz maraqlarını müdafiə etmək üçün həmkarlar ittifaqları yaratmaq və onlara daxil olmaq hüququ vardır.</w:t>
      </w:r>
    </w:p>
    <w:p w:rsidR="009570A6" w:rsidP="00CD551F" w:rsidRDefault="00CD551F">
      <w:pPr>
        <w:pStyle w:val="JuQuot"/>
      </w:pPr>
      <w:r w:rsidRPr="006C3993">
        <w:t xml:space="preserve">2.  İğtişaşların və ya cinayətlərin qarşısını almaq, insanların sağlamlığını və ya əxlaqi keyfiyyətləri qorumaq, yaxud başqalarının hüquqlarını və azadlıqlarını müdafiə etmək məqsədilə, qanunla nəzərdə tutulmuş və demokratik cəmiyyətdə milli təhlükəsizlik və ya ictimai asayiş məqsədləri naminə tələb olunan hallar istisna olmaqla, bu hüquqların həyata keçirilməsinə heç bir məhdudiyyət qoyula bilməz. Bu Maddə silahlı qüvvələrin üzvlərinin, polisin və ya Dövlət </w:t>
      </w:r>
      <w:r w:rsidR="00276206">
        <w:t>administrasiyası tərəfindən</w:t>
      </w:r>
      <w:r w:rsidRPr="006C3993">
        <w:t xml:space="preserve"> həmin hüquqları həyata keçirməsinə qanuni məhdudiyyətlərin qoyulmasının qarşısını ala bilməz”.</w:t>
      </w:r>
    </w:p>
    <w:p w:rsidR="009570A6" w:rsidP="00CD551F" w:rsidRDefault="00CD551F">
      <w:pPr>
        <w:pStyle w:val="JuPara"/>
      </w:pPr>
      <w:r w:rsidRPr="006C3993">
        <w:t>14-cü Maddə aşağıdakıları nəzərdə tutur:</w:t>
      </w:r>
    </w:p>
    <w:p w:rsidR="009570A6" w:rsidP="00CD551F" w:rsidRDefault="00CD551F">
      <w:pPr>
        <w:pStyle w:val="JuQuot"/>
      </w:pPr>
      <w:r w:rsidRPr="006C3993">
        <w:t>“Konvensiyada təsbit olunmuş hüquqların və azadlıqların həyata keçirilməsi cins, irq, dərinin rəngi, dil, din, siyasi və ya digər əqidə, milli və ya sosial mənsubiyyət, milli azlığa mənsubiyyət, əmlak vəziyyəti, doğum status</w:t>
      </w:r>
      <w:r w:rsidR="00276206">
        <w:t>u</w:t>
      </w:r>
      <w:r w:rsidRPr="006C3993">
        <w:t xml:space="preserve"> və ya digər status kimi səbəblərə görə ayrı-seçkilik qoyulmadan təmin edilməlidir”.</w:t>
      </w:r>
    </w:p>
    <w:p w:rsidR="009570A6" w:rsidP="00CD551F" w:rsidRDefault="00CD551F">
      <w:pPr>
        <w:pStyle w:val="JuHA"/>
      </w:pPr>
      <w:r w:rsidRPr="006C3993">
        <w:t xml:space="preserve">A.  Dövlətin </w:t>
      </w:r>
      <w:r w:rsidR="00276206">
        <w:t xml:space="preserve">Konvensiyanın </w:t>
      </w:r>
      <w:r w:rsidRPr="006C3993">
        <w:t>11-ci Maddələ</w:t>
      </w:r>
      <w:r w:rsidR="00276206">
        <w:t xml:space="preserve">si ilə birgə götürüldükdə </w:t>
      </w:r>
      <w:r w:rsidRPr="006C3993" w:rsidR="00276206">
        <w:t xml:space="preserve">Konvensiyanın 14-cü </w:t>
      </w:r>
      <w:r w:rsidR="00276206">
        <w:t xml:space="preserve">Maddəsinə müvafiq olaraq </w:t>
      </w:r>
      <w:r w:rsidRPr="006C3993">
        <w:t>öhdəliklərinin əhatə dairəsi</w:t>
      </w:r>
    </w:p>
    <w:p w:rsidRPr="006C3993" w:rsidR="00CD551F" w:rsidP="00CD551F" w:rsidRDefault="00276206">
      <w:pPr>
        <w:pStyle w:val="JuH1"/>
        <w:ind w:left="431" w:firstLine="0"/>
      </w:pPr>
      <w:r>
        <w:t>1.  Tərəflərin təqdimatları</w:t>
      </w:r>
    </w:p>
    <w:p w:rsidRPr="006C3993" w:rsidR="00CD551F" w:rsidP="00CD551F" w:rsidRDefault="00CD551F">
      <w:pPr>
        <w:pStyle w:val="JuHa0"/>
        <w:rPr>
          <w:b w:val="0"/>
          <w:i/>
        </w:rPr>
      </w:pPr>
      <w:r w:rsidRPr="006C3993">
        <w:t>(a)  Ərizəçilər</w:t>
      </w:r>
    </w:p>
    <w:p w:rsidR="009570A6" w:rsidP="00CD551F" w:rsidRDefault="00CD551F">
      <w:pPr>
        <w:pStyle w:val="JuPara"/>
      </w:pPr>
      <w:r w:rsidRPr="006C3993">
        <w:fldChar w:fldCharType="begin"/>
      </w:r>
      <w:r w:rsidRPr="006C3993">
        <w:instrText xml:space="preserve"> SEQ level0 \*arabic </w:instrText>
      </w:r>
      <w:r w:rsidRPr="006C3993">
        <w:fldChar w:fldCharType="separate"/>
      </w:r>
      <w:r w:rsidRPr="006C3993">
        <w:rPr>
          <w:noProof/>
        </w:rPr>
        <w:t>116</w:t>
      </w:r>
      <w:r w:rsidRPr="006C3993">
        <w:fldChar w:fldCharType="end"/>
      </w:r>
      <w:r w:rsidRPr="006C3993">
        <w:t xml:space="preserve">.  Ərizəçilər </w:t>
      </w:r>
      <w:r w:rsidR="000A1E09">
        <w:t>bildirmişlər</w:t>
      </w:r>
      <w:r w:rsidRPr="006C3993">
        <w:t xml:space="preserve"> ki, onların Konvensiyanın 11-ci Maddəsi ilə təmin edilən hüquqları pozulmuşdur, belə ki onların işəgötürənləri onların həmkarlar ittifaqına üzvlüyünə mane olmaq və buna görə onları cəzalandırmaq məqsədilə hərəkət etmişdir. Onlar </w:t>
      </w:r>
      <w:r w:rsidR="00AD0B73">
        <w:t xml:space="preserve">qeyd etmişlər </w:t>
      </w:r>
      <w:r w:rsidRPr="006C3993">
        <w:t xml:space="preserve">ki, Dövlət Kalininqrad dəniz limanı şirkətinə nəzarət etdiyi üçün </w:t>
      </w:r>
      <w:r w:rsidR="009F16CF">
        <w:t>RDB</w:t>
      </w:r>
      <w:r w:rsidRPr="006C3993">
        <w:t xml:space="preserve"> həmkarlar ittifaqının üzvləri olaraq, onlara qarşı bir sıra qərəzli hərəkətlərə birbaşa cəlb olunmuşdur. Onlar iddia etmişlər ki, səhmlərin 20 faizi </w:t>
      </w:r>
      <w:r w:rsidRPr="007D11D0">
        <w:t xml:space="preserve">Kalininqrad </w:t>
      </w:r>
      <w:r w:rsidR="00AD0B73">
        <w:t>Vilayətinin</w:t>
      </w:r>
      <w:r w:rsidRPr="007D11D0">
        <w:t xml:space="preserve"> İnkişaf</w:t>
      </w:r>
      <w:r w:rsidRPr="006C3993">
        <w:t xml:space="preserve"> Fonduna məxsus olmuş, onların əlavə 35 faizinə isə </w:t>
      </w:r>
      <w:r w:rsidR="00142BF3">
        <w:t>eyni zamanda həm</w:t>
      </w:r>
      <w:r w:rsidRPr="006C3993">
        <w:t xml:space="preserve"> müdirin birinci müavini, </w:t>
      </w:r>
      <w:r w:rsidR="00142BF3">
        <w:t xml:space="preserve">həm </w:t>
      </w:r>
      <w:r w:rsidRPr="006C3993">
        <w:t xml:space="preserve">Fondun meneceri və </w:t>
      </w:r>
      <w:r w:rsidR="00142BF3">
        <w:t xml:space="preserve">həm də </w:t>
      </w:r>
      <w:r w:rsidRPr="006C3993">
        <w:t>dəniz limanı şirkətinin idarə heyətinin üzvü vəzifələrini tutmuş cənab Karetniy nəzarət etmişdir.</w:t>
      </w:r>
    </w:p>
    <w:p w:rsidR="009570A6" w:rsidP="00CD551F" w:rsidRDefault="00CD551F">
      <w:pPr>
        <w:pStyle w:val="JuPara"/>
      </w:pPr>
      <w:r w:rsidRPr="006C3993">
        <w:fldChar w:fldCharType="begin"/>
      </w:r>
      <w:r w:rsidRPr="006C3993">
        <w:instrText xml:space="preserve"> SEQ level0 \*arabic </w:instrText>
      </w:r>
      <w:r w:rsidRPr="006C3993">
        <w:fldChar w:fldCharType="separate"/>
      </w:r>
      <w:r w:rsidRPr="006C3993">
        <w:rPr>
          <w:noProof/>
        </w:rPr>
        <w:t>117</w:t>
      </w:r>
      <w:r w:rsidRPr="006C3993">
        <w:fldChar w:fldCharType="end"/>
      </w:r>
      <w:r w:rsidRPr="006C3993">
        <w:t xml:space="preserve">.  Ərizəçilər iddia etmişlər ki, onların </w:t>
      </w:r>
      <w:r w:rsidR="009F16CF">
        <w:t>RDB</w:t>
      </w:r>
      <w:r w:rsidRPr="006C3993">
        <w:t xml:space="preserve">-a üzvlüyü onların işinə və əmək haqqına </w:t>
      </w:r>
      <w:r w:rsidR="00E2477C">
        <w:t>mənfi təsir göstərmiş</w:t>
      </w:r>
      <w:r w:rsidRPr="006C3993">
        <w:t xml:space="preserve"> və işəgötürən onlarla həmkarlar ittifaqının üzvü olmayan həmkarları arasında fərq qoymaq üçün müxtəlif təzyiq tədbirlərindən istifadə etmişdir. Onlar </w:t>
      </w:r>
      <w:r w:rsidR="009F16CF">
        <w:t>RDB</w:t>
      </w:r>
      <w:r w:rsidRPr="006C3993">
        <w:t xml:space="preserve"> üzvlərinin yenidən xüsusi qruplara bölündüklərini qeyd etmişlər ki, bu da Kalininqrad dəniz limanı şirkətinin əsas menecerlərinin </w:t>
      </w:r>
      <w:r w:rsidR="006C3993">
        <w:t>Baltiyskiy Rayon M</w:t>
      </w:r>
      <w:r w:rsidRPr="006C3993">
        <w:t xml:space="preserve">əhkəməsinə şifahi və yazılı şəkildə təqdim etdikləri və 22 mart 2000-ci il tarixli qərarda öz əksini tapmış məlumatlarda təsdiq edilmişdir (bax yuxarıda </w:t>
      </w:r>
      <w:r w:rsidR="00E2477C">
        <w:t>45-ci bölmə</w:t>
      </w:r>
      <w:r w:rsidRPr="006C3993">
        <w:t xml:space="preserve">). Ərizəçilər vurğulamışlar ki, eyni qərar onların digər qruplardakı əməkdaşların əmək haqlarından hər zaman əhəmiyyətli dərəcədə aşağı olan əmək haqlarının azaldıldığını təsdiq edir. Onlar həmçinin təhlükəsizliyə nəzarət yoxlamasının qərəzli idarə edildiyini və onların işçi qüvvəsinin artıq olması bəhanəsi ilə işdən çıxarılmasına dair qərarların </w:t>
      </w:r>
      <w:r w:rsidR="00B809C0">
        <w:t xml:space="preserve">qərəzli </w:t>
      </w:r>
      <w:r w:rsidRPr="006C3993">
        <w:t>olduğunu iddia etmişlər.</w:t>
      </w:r>
    </w:p>
    <w:p w:rsidRPr="006C3993" w:rsidR="0088490B" w:rsidP="0088490B" w:rsidRDefault="0088490B">
      <w:pPr>
        <w:pStyle w:val="JuHa0"/>
      </w:pPr>
      <w:r w:rsidRPr="006C3993">
        <w:t>(b)  Hökumət</w:t>
      </w:r>
    </w:p>
    <w:p w:rsidR="009570A6"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118</w:t>
      </w:r>
      <w:r w:rsidRPr="006C3993">
        <w:fldChar w:fldCharType="end"/>
      </w:r>
      <w:r w:rsidRPr="006C3993">
        <w:t xml:space="preserve">.  Hökumət həmin iddiaları </w:t>
      </w:r>
      <w:r w:rsidR="00863453">
        <w:t>təkzib etmişdir</w:t>
      </w:r>
      <w:r w:rsidRPr="006C3993">
        <w:t xml:space="preserve">. Onlar </w:t>
      </w:r>
      <w:r w:rsidR="00863453">
        <w:t>bildirmişlər ki,</w:t>
      </w:r>
      <w:r w:rsidRPr="006C3993">
        <w:t xml:space="preserve"> </w:t>
      </w:r>
      <w:r w:rsidRPr="006C3993" w:rsidR="00C932C7">
        <w:t xml:space="preserve">Dövlət </w:t>
      </w:r>
      <w:r w:rsidR="00C932C7">
        <w:t xml:space="preserve">qurumu olan </w:t>
      </w:r>
      <w:r w:rsidRPr="006C3993">
        <w:t xml:space="preserve">Kalininqrad </w:t>
      </w:r>
      <w:r w:rsidR="00863453">
        <w:t>Vilayətinin</w:t>
      </w:r>
      <w:r w:rsidR="007D11D0">
        <w:t xml:space="preserve"> </w:t>
      </w:r>
      <w:r w:rsidR="00C932C7">
        <w:t>İnkişaf Fondu</w:t>
      </w:r>
      <w:r w:rsidRPr="006C3993">
        <w:t xml:space="preserve"> Kalininqrad dəniz limanı şirkətinin səhmlərinin iyirmi faizindən azına və yalnız qısa müddət ərzində – 1998-ci ilin may-noyabr ayları ərzində sahib olmuşdur. Cənab Karetniyə</w:t>
      </w:r>
      <w:r w:rsidR="006C3993">
        <w:t xml:space="preserve"> gəlincə, o heç bir zaman paral</w:t>
      </w:r>
      <w:r w:rsidRPr="006C3993">
        <w:t>el olaraq bir neçə dövlət qulluqçusu vəzifəsində və dəniz limanı şirkətinin idarə heyətinin üzvü vəzifəsində olmamışdır. Buna görə də onların fikrincə, Dövlət irəli sürülmüş şikayətdə iddia edilən birləşmək hüququna qarşı ayrı-seçkilik hərəkətlərinə görə cavabdeh hesab oluna bilməz.</w:t>
      </w:r>
    </w:p>
    <w:p w:rsidRPr="006C3993" w:rsidR="00D266E2"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119</w:t>
      </w:r>
      <w:r w:rsidRPr="006C3993">
        <w:fldChar w:fldCharType="end"/>
      </w:r>
      <w:r w:rsidRPr="006C3993">
        <w:t xml:space="preserve">.  Bundan əlavə, hökumət </w:t>
      </w:r>
      <w:r w:rsidR="00C932C7">
        <w:t>təqdim etmişdir</w:t>
      </w:r>
      <w:r w:rsidRPr="006C3993">
        <w:t xml:space="preserve"> ki, ərizəçilərin əmək haqlarında kəskin azalma ilə bağlı şikayətə Kalininqrad Dövlət Əmək Müfəttişliyi tərəfindən baxılmış və Müfəttişlik </w:t>
      </w:r>
      <w:r w:rsidR="009F16CF">
        <w:t>RDB</w:t>
      </w:r>
      <w:r w:rsidRPr="006C3993">
        <w:t xml:space="preserve"> üzvü olanlar qrupuna daxil olan işçilərin </w:t>
      </w:r>
      <w:r w:rsidR="009F16CF">
        <w:t>RDB</w:t>
      </w:r>
      <w:r w:rsidRPr="006C3993">
        <w:t xml:space="preserve"> üzvü olmayanlar qrupuna daxil olan işçilərlə təqribən eyni gəlir əldə et</w:t>
      </w:r>
      <w:r w:rsidR="00D46952">
        <w:t>diklərini</w:t>
      </w:r>
      <w:r w:rsidRPr="006C3993">
        <w:t xml:space="preserve"> aşkar etmişdir. Liman işçilərinin əmək hüquqlarının</w:t>
      </w:r>
      <w:r w:rsidR="007527A5">
        <w:t xml:space="preserve"> pozulması ilə bağlı heç bir fakt</w:t>
      </w:r>
      <w:r w:rsidRPr="006C3993">
        <w:t xml:space="preserve"> aşkar edilməmişdir. Həmçinin təhlükəsizliyə nəzarət yoxlamalarının və işdən çıxarılma hallarının idarə edilməsində </w:t>
      </w:r>
      <w:r w:rsidR="009F16CF">
        <w:t>RDB</w:t>
      </w:r>
      <w:r w:rsidRPr="006C3993">
        <w:t xml:space="preserve"> üzvlərinə qarşı ayrı-seçkiliyə yol verilməsi ilə bağlı heç bir fakta rast gəlinməmişdir.</w:t>
      </w:r>
    </w:p>
    <w:p w:rsidR="009570A6" w:rsidP="0088490B" w:rsidRDefault="0088490B">
      <w:pPr>
        <w:pStyle w:val="JuH1"/>
      </w:pPr>
      <w:r w:rsidRPr="006C3993">
        <w:t>2.  Məhkəmənin qiymətləndirməsi.</w:t>
      </w:r>
    </w:p>
    <w:p w:rsidRPr="006C3993" w:rsidR="0088490B"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120</w:t>
      </w:r>
      <w:r w:rsidRPr="006C3993">
        <w:fldChar w:fldCharType="end"/>
      </w:r>
      <w:r w:rsidRPr="006C3993">
        <w:t xml:space="preserve">.  Məhkəmə qeyd edir ki, Kalininqrad dəniz limanı şirkətinin statusunu nəzərə alaraq, tərəflər hazırkı işin hallarına Dövlətin birbaşa müdaxiləsinin olub-olmadığı ilə razılaşmırlar. Məhkəmə hesab edir ki, şikayət edilən məsələlər Rusiya Federasiyası </w:t>
      </w:r>
      <w:r w:rsidR="006C3993">
        <w:t xml:space="preserve">tərəfindən </w:t>
      </w:r>
      <w:r w:rsidRPr="006C3993">
        <w:t>ərizəçilərin Konvensiyanın 11-ci Maddəsi ilə nəzərdə tutulmuş hüquqla</w:t>
      </w:r>
      <w:r w:rsidR="006924AF">
        <w:t xml:space="preserve">rının </w:t>
      </w:r>
      <w:r w:rsidR="00011056">
        <w:t xml:space="preserve">milli qanunvericiliyə əsasən </w:t>
      </w:r>
      <w:r w:rsidR="006924AF">
        <w:t>təmin edilməsi öhdəliyinin</w:t>
      </w:r>
      <w:r w:rsidRPr="006C3993">
        <w:t xml:space="preserve"> yerinə yetir</w:t>
      </w:r>
      <w:r w:rsidR="006924AF">
        <w:t>m</w:t>
      </w:r>
      <w:r w:rsidRPr="006C3993">
        <w:t>əməsindən irəli gə</w:t>
      </w:r>
      <w:r w:rsidR="006924AF">
        <w:t>lirsə, o, bu məsələylə bağlı</w:t>
      </w:r>
      <w:r w:rsidR="009570A6">
        <w:t xml:space="preserve"> </w:t>
      </w:r>
      <w:r w:rsidRPr="006C3993">
        <w:t xml:space="preserve">qərar </w:t>
      </w:r>
      <w:r w:rsidR="006924AF">
        <w:t>qəbul etməməlidir</w:t>
      </w:r>
      <w:r w:rsidRPr="006C3993">
        <w:t xml:space="preserve">, belə ki istənilən halda, bu </w:t>
      </w:r>
      <w:r w:rsidR="006924AF">
        <w:t>hüquqları təmin etmək</w:t>
      </w:r>
      <w:r w:rsidRPr="006C3993">
        <w:t xml:space="preserve"> Rusiya Federasiyasının vəzifəsidir (bax </w:t>
      </w:r>
      <w:r w:rsidRPr="006C3993">
        <w:rPr>
          <w:i/>
        </w:rPr>
        <w:t>“</w:t>
      </w:r>
      <w:r w:rsidRPr="006C3993">
        <w:rPr>
          <w:i/>
          <w:lang w:eastAsia="en-US"/>
        </w:rPr>
        <w:t>Wilson, Jurnalistlərin və başqalarının Milli Birli</w:t>
      </w:r>
      <w:r w:rsidR="00011056">
        <w:rPr>
          <w:i/>
          <w:lang w:eastAsia="en-US"/>
        </w:rPr>
        <w:t>yi Böyük Britaniyaya qarşı”, (</w:t>
      </w:r>
      <w:r w:rsidRPr="003946CA" w:rsidR="00011056">
        <w:rPr>
          <w:i/>
          <w:lang w:eastAsia="en-US"/>
        </w:rPr>
        <w:t>Wilson, National Union of Journalists and Others v. the United Kingdom</w:t>
      </w:r>
      <w:r w:rsidR="00011056">
        <w:rPr>
          <w:lang w:eastAsia="en-US"/>
        </w:rPr>
        <w:t>), no</w:t>
      </w:r>
      <w:r w:rsidRPr="006C3993">
        <w:rPr>
          <w:i/>
          <w:lang w:eastAsia="en-US"/>
        </w:rPr>
        <w:t xml:space="preserve"> </w:t>
      </w:r>
      <w:r w:rsidRPr="006C3993">
        <w:rPr>
          <w:lang w:eastAsia="en-US"/>
        </w:rPr>
        <w:t>30668/96, 30671/96 və 30678/</w:t>
      </w:r>
      <w:r w:rsidR="00011056">
        <w:rPr>
          <w:lang w:eastAsia="en-US"/>
        </w:rPr>
        <w:t>96</w:t>
      </w:r>
      <w:r w:rsidRPr="006C3993">
        <w:rPr>
          <w:lang w:eastAsia="en-US"/>
        </w:rPr>
        <w:t xml:space="preserve">, </w:t>
      </w:r>
      <w:r w:rsidRPr="003946CA" w:rsidR="00011056">
        <w:rPr>
          <w:lang w:eastAsia="en-US"/>
        </w:rPr>
        <w:t>§ 41, ECHR</w:t>
      </w:r>
      <w:r w:rsidRPr="006C3993">
        <w:rPr>
          <w:lang w:eastAsia="en-US"/>
        </w:rPr>
        <w:t xml:space="preserve"> 2002</w:t>
      </w:r>
      <w:r w:rsidRPr="006C3993">
        <w:rPr>
          <w:lang w:eastAsia="en-US"/>
        </w:rPr>
        <w:noBreakHyphen/>
        <w:t>V</w:t>
      </w:r>
      <w:r w:rsidRPr="006C3993">
        <w:t>).</w:t>
      </w:r>
    </w:p>
    <w:p w:rsidR="00500D6C"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121</w:t>
      </w:r>
      <w:r w:rsidRPr="006C3993">
        <w:fldChar w:fldCharType="end"/>
      </w:r>
      <w:r w:rsidRPr="006C3993">
        <w:t xml:space="preserve">.  Məhkəmə təkrar olaraq qeyd edir ki, 11-ci Maddənin 1-ci hissəsi həmkarlar ittifaqlarının azadlığını </w:t>
      </w:r>
      <w:r w:rsidRPr="006C3993">
        <w:rPr>
          <w:bCs/>
        </w:rPr>
        <w:t xml:space="preserve">birləşmək azadlığının formalarından və ya xüsusi aspektlərindən biri kimi qeyd edir (bax </w:t>
      </w:r>
      <w:r w:rsidRPr="006C3993">
        <w:rPr>
          <w:bCs/>
          <w:i/>
        </w:rPr>
        <w:t xml:space="preserve">“Belçika Milli Polis Birliyi Belçikaya qarşı” </w:t>
      </w:r>
      <w:r w:rsidRPr="006C3993">
        <w:rPr>
          <w:bCs/>
        </w:rPr>
        <w:t xml:space="preserve">, </w:t>
      </w:r>
      <w:r w:rsidR="00BC56BE">
        <w:rPr>
          <w:bCs/>
        </w:rPr>
        <w:t>(</w:t>
      </w:r>
      <w:r w:rsidRPr="003946CA" w:rsidR="00BC56BE">
        <w:rPr>
          <w:bCs/>
          <w:i/>
          <w:iCs/>
        </w:rPr>
        <w:t>National Union of Belgian Police v.</w:t>
      </w:r>
      <w:r w:rsidRPr="003946CA" w:rsidR="00BC56BE">
        <w:rPr>
          <w:bCs/>
        </w:rPr>
        <w:t xml:space="preserve"> </w:t>
      </w:r>
      <w:r w:rsidRPr="003946CA" w:rsidR="00BC56BE">
        <w:rPr>
          <w:bCs/>
          <w:i/>
          <w:iCs/>
        </w:rPr>
        <w:t>Belgium</w:t>
      </w:r>
      <w:r w:rsidRPr="006C3993" w:rsidR="00BC56BE">
        <w:rPr>
          <w:bCs/>
        </w:rPr>
        <w:t xml:space="preserve"> </w:t>
      </w:r>
      <w:r w:rsidR="00BC56BE">
        <w:rPr>
          <w:bCs/>
        </w:rPr>
        <w:t xml:space="preserve">), </w:t>
      </w:r>
      <w:r w:rsidRPr="006C3993">
        <w:rPr>
          <w:bCs/>
        </w:rPr>
        <w:t xml:space="preserve">27 oktyabr 1975-ci il, </w:t>
      </w:r>
      <w:r w:rsidR="00BC56BE">
        <w:rPr>
          <w:lang w:eastAsia="en-US"/>
        </w:rPr>
        <w:t>§ 38, A seriyası, no</w:t>
      </w:r>
      <w:r w:rsidRPr="006C3993">
        <w:rPr>
          <w:lang w:eastAsia="en-US"/>
        </w:rPr>
        <w:t xml:space="preserve"> 19 və </w:t>
      </w:r>
      <w:r w:rsidRPr="006C3993">
        <w:rPr>
          <w:i/>
          <w:lang w:eastAsia="en-US"/>
        </w:rPr>
        <w:t>“İsveç Avtomobil Sürücüləri Birliyi İsveçə qarşı”</w:t>
      </w:r>
      <w:r w:rsidR="00B12DAB">
        <w:rPr>
          <w:i/>
          <w:lang w:eastAsia="en-US"/>
        </w:rPr>
        <w:t>, (</w:t>
      </w:r>
      <w:r w:rsidRPr="003946CA" w:rsidR="00B12DAB">
        <w:rPr>
          <w:i/>
          <w:lang w:eastAsia="en-US"/>
        </w:rPr>
        <w:t>Swedish Engine Drivers</w:t>
      </w:r>
      <w:r w:rsidR="00BD1158">
        <w:rPr>
          <w:i/>
          <w:lang w:eastAsia="en-US"/>
        </w:rPr>
        <w:t>’</w:t>
      </w:r>
      <w:r w:rsidRPr="003946CA" w:rsidR="00B12DAB">
        <w:rPr>
          <w:i/>
          <w:lang w:eastAsia="en-US"/>
        </w:rPr>
        <w:t xml:space="preserve"> Union v. Sweden</w:t>
      </w:r>
      <w:r w:rsidR="00B12DAB">
        <w:rPr>
          <w:lang w:eastAsia="en-US"/>
        </w:rPr>
        <w:t>)</w:t>
      </w:r>
      <w:r w:rsidRPr="006C3993">
        <w:rPr>
          <w:lang w:eastAsia="en-US"/>
        </w:rPr>
        <w:t xml:space="preserve">, 6 </w:t>
      </w:r>
      <w:r w:rsidR="00B12DAB">
        <w:rPr>
          <w:lang w:eastAsia="en-US"/>
        </w:rPr>
        <w:t>fevral 1976, § 39, A seriyası, no</w:t>
      </w:r>
      <w:r w:rsidRPr="006C3993">
        <w:rPr>
          <w:lang w:eastAsia="en-US"/>
        </w:rPr>
        <w:t xml:space="preserve"> 20). 11-ci Maddənin 1-ci hissəsində göstərilmiş </w:t>
      </w:r>
      <w:r w:rsidRPr="006C3993">
        <w:rPr>
          <w:bCs/>
        </w:rPr>
        <w:t xml:space="preserve">“öz maraqlarının müdafiəsi üçün” sözləri artıq deyildir və Konvensiya həmkarlar ittifaqlarının fəaliyyəti </w:t>
      </w:r>
      <w:r w:rsidR="00500D6C">
        <w:rPr>
          <w:bCs/>
        </w:rPr>
        <w:t xml:space="preserve">vasitəsi </w:t>
      </w:r>
      <w:r w:rsidRPr="006C3993">
        <w:rPr>
          <w:bCs/>
        </w:rPr>
        <w:t xml:space="preserve">ilə </w:t>
      </w:r>
      <w:r w:rsidR="00500D6C">
        <w:t>həmkarlar ittifaqı</w:t>
      </w:r>
      <w:r w:rsidRPr="006C3993">
        <w:t xml:space="preserve"> üzvlərin</w:t>
      </w:r>
      <w:r w:rsidR="00500D6C">
        <w:t>in peşə maraqlarını qorumağa təminat verir;</w:t>
      </w:r>
      <w:r w:rsidR="009570A6">
        <w:t xml:space="preserve"> </w:t>
      </w:r>
      <w:r w:rsidRPr="006C3993">
        <w:t>Müqavilə Tərəfi olan Dövlətlərin</w:t>
      </w:r>
      <w:r w:rsidR="009570A6">
        <w:t xml:space="preserve"> </w:t>
      </w:r>
      <w:r w:rsidR="00500D6C">
        <w:t>öhdəliyi isə həmkarlar ittifaqlarının</w:t>
      </w:r>
      <w:r w:rsidR="009570A6">
        <w:t xml:space="preserve"> </w:t>
      </w:r>
      <w:r w:rsidR="00500D6C">
        <w:t xml:space="preserve">fəaliyyətinə </w:t>
      </w:r>
      <w:r w:rsidRPr="006C3993">
        <w:t>icazə vermə</w:t>
      </w:r>
      <w:r w:rsidR="00500D6C">
        <w:t xml:space="preserve">kdən və həmin fəaliyyət üçün şərait yaratmaqdan ibarətdir </w:t>
      </w:r>
      <w:r w:rsidRPr="006C3993">
        <w:t xml:space="preserve">(bax yuxarıda qeyd edilmiş </w:t>
      </w:r>
      <w:r w:rsidRPr="006C3993">
        <w:rPr>
          <w:i/>
        </w:rPr>
        <w:t>Wilson işi</w:t>
      </w:r>
      <w:r w:rsidRPr="006C3993">
        <w:t xml:space="preserve">, </w:t>
      </w:r>
      <w:r w:rsidRPr="003946CA" w:rsidR="00500D6C">
        <w:rPr>
          <w:bCs/>
        </w:rPr>
        <w:t>§</w:t>
      </w:r>
      <w:r w:rsidR="00500D6C">
        <w:rPr>
          <w:bCs/>
        </w:rPr>
        <w:t xml:space="preserve"> 42</w:t>
      </w:r>
      <w:r w:rsidRPr="006C3993">
        <w:t>).</w:t>
      </w:r>
    </w:p>
    <w:p w:rsidRPr="006C3993" w:rsidR="00D266E2" w:rsidP="00D0470D" w:rsidRDefault="0088490B">
      <w:pPr>
        <w:pStyle w:val="JuPara"/>
      </w:pPr>
      <w:r w:rsidRPr="006C3993">
        <w:fldChar w:fldCharType="begin"/>
      </w:r>
      <w:r w:rsidRPr="006C3993">
        <w:instrText xml:space="preserve"> SEQ level0 \*arabic </w:instrText>
      </w:r>
      <w:r w:rsidRPr="006C3993">
        <w:fldChar w:fldCharType="separate"/>
      </w:r>
      <w:r w:rsidRPr="006C3993">
        <w:rPr>
          <w:noProof/>
        </w:rPr>
        <w:t>122</w:t>
      </w:r>
      <w:r w:rsidRPr="006C3993">
        <w:fldChar w:fldCharType="end"/>
      </w:r>
      <w:r w:rsidRPr="006C3993">
        <w:t xml:space="preserve">.  Məhkəmə </w:t>
      </w:r>
      <w:r w:rsidR="00C6195D">
        <w:t>müşahidə edir</w:t>
      </w:r>
      <w:r w:rsidRPr="006C3993">
        <w:t xml:space="preserve"> ki, işəgötürənlərinin ərizəçilərə qarşı törətdiyi və ərizəçilərin iddiasına görə, onların hüquqlarını pozmuş </w:t>
      </w:r>
      <w:r w:rsidR="00C6195D">
        <w:t xml:space="preserve">birdəfəlik (one-off) </w:t>
      </w:r>
      <w:r w:rsidRPr="006C3993">
        <w:t xml:space="preserve">tədbirləri ilə əlaqədar ərizəçilər Dövlət müdafiəsi ilə təmin olunmuşlar. Buna görə də milli məhkəmə onların yalnız </w:t>
      </w:r>
      <w:r w:rsidR="009F16CF">
        <w:t>RDB</w:t>
      </w:r>
      <w:r w:rsidRPr="006C3993">
        <w:t xml:space="preserve"> üzvlərindən ibarət qruplara təyin edilməsinə və</w:t>
      </w:r>
      <w:r w:rsidR="00C6195D">
        <w:t xml:space="preserve"> bunun onların maaşlarında iddia</w:t>
      </w:r>
      <w:r w:rsidRPr="006C3993">
        <w:t xml:space="preserve"> edilən azalmaya səbəb olduğuna görə onlara iki aylıq maaş formasında kompensasiyanın ödənilməli olması ilə bağlı </w:t>
      </w:r>
      <w:r w:rsidR="00C6195D">
        <w:t>əmr vermişdir</w:t>
      </w:r>
      <w:r w:rsidRPr="006C3993">
        <w:t xml:space="preserve"> (bax yuxarıda 46-cı </w:t>
      </w:r>
      <w:r w:rsidR="00124A97">
        <w:t>bənd</w:t>
      </w:r>
      <w:r w:rsidRPr="006C3993">
        <w:t xml:space="preserve">); </w:t>
      </w:r>
      <w:r w:rsidR="00855DA9">
        <w:t>qərəzli</w:t>
      </w:r>
      <w:r w:rsidR="009570A6">
        <w:t xml:space="preserve"> </w:t>
      </w:r>
      <w:r w:rsidRPr="006C3993">
        <w:t xml:space="preserve">olması </w:t>
      </w:r>
      <w:r w:rsidR="00855DA9">
        <w:t>iddia</w:t>
      </w:r>
      <w:r w:rsidRPr="006C3993">
        <w:t xml:space="preserve"> edilən təhlükəsizlik qaydaları yoxlaması </w:t>
      </w:r>
      <w:r w:rsidRPr="007D11D0">
        <w:t>Dövlət Əmək Təhlükəsizliyi Müfəttişliyinin</w:t>
      </w:r>
      <w:r w:rsidRPr="006C3993">
        <w:t xml:space="preserve"> əmri ilə yenidən təşkil edilmişdir (bax yuxarıda 27-28-ci </w:t>
      </w:r>
      <w:r w:rsidR="003D5D3C">
        <w:t>bənd</w:t>
      </w:r>
      <w:r w:rsidRPr="006C3993">
        <w:t xml:space="preserve">lər); region prokuroru müəyyən etmişdir ki, iş saatlarında </w:t>
      </w:r>
      <w:r w:rsidR="00DC1038">
        <w:t>özbaşına</w:t>
      </w:r>
      <w:r w:rsidRPr="006C3993">
        <w:t xml:space="preserve"> azaldılma olmuşdur ki, bu da məhkəmə tərəfindən, </w:t>
      </w:r>
      <w:r w:rsidR="006C3993">
        <w:t>itirilmiş qazanc</w:t>
      </w:r>
      <w:r w:rsidRPr="006C3993">
        <w:t xml:space="preserve"> və qeyri-</w:t>
      </w:r>
      <w:r w:rsidR="006C3993">
        <w:t>maddi</w:t>
      </w:r>
      <w:r w:rsidRPr="006C3993">
        <w:t xml:space="preserve"> zərərə görə kompensasiyanın ödənilməsinə dair qərarın qəbul edilməsinə gətirib çıxarmışdır (bax yuxarıda 31-ci və 33-cü </w:t>
      </w:r>
      <w:r w:rsidR="007C2669">
        <w:t>bənd</w:t>
      </w:r>
      <w:r w:rsidRPr="006C3993">
        <w:t xml:space="preserve">lər); həmçinin 24 may 2002-ci il tarixli məhkəmə qərarının yerinə yetirilməməsinə görə </w:t>
      </w:r>
      <w:r w:rsidR="006C3993">
        <w:t>itirilmiş</w:t>
      </w:r>
      <w:r w:rsidRPr="006C3993">
        <w:t xml:space="preserve"> </w:t>
      </w:r>
      <w:r w:rsidR="006C3993">
        <w:t>qazanc</w:t>
      </w:r>
      <w:r w:rsidRPr="006C3993">
        <w:t xml:space="preserve"> və </w:t>
      </w:r>
      <w:r w:rsidR="006C3993">
        <w:t>qeyri-maddi</w:t>
      </w:r>
      <w:r w:rsidRPr="006C3993">
        <w:t xml:space="preserve"> zərərə görə kompensasiyanın ödənilməsinə dair qərar qəbul edilmişdir (bax yuxarıda 90-cı </w:t>
      </w:r>
      <w:r w:rsidR="007C2669">
        <w:t>bənd</w:t>
      </w:r>
      <w:r w:rsidRPr="006C3993">
        <w:t>); əksər hallarda məhkəmələr həmçinin həmkarlar ittifaqlarının işəgötürənin hərəkətlərindən zərər çəkmiş fərdi üzvlərinə kompensasiya ödənilməsinə dair qərar qəbul e</w:t>
      </w:r>
      <w:r w:rsidR="00C4714B">
        <w:t>tmişlər (bax yuxarıda 53-73-cü bəndlər</w:t>
      </w:r>
      <w:r w:rsidRPr="006C3993">
        <w:t xml:space="preserve">). Bundan əlavə, milli məhkəmələr ərizəçilərin, </w:t>
      </w:r>
      <w:r w:rsidR="00BF3CE9">
        <w:t>digər</w:t>
      </w:r>
      <w:r w:rsidRPr="006C3993">
        <w:t xml:space="preserve"> əməkdaşlara təklif edilmiş, lakin onlara təklif edilməmiş </w:t>
      </w:r>
      <w:r w:rsidRPr="006C3993" w:rsidR="0061768B">
        <w:t xml:space="preserve">gəmilərin yüklənməsi və boşaldılması ilə məşğul olan yeni bir şirkətə </w:t>
      </w:r>
      <w:r w:rsidR="0061768B">
        <w:t>qərəzli</w:t>
      </w:r>
      <w:r w:rsidRPr="006C3993" w:rsidR="0061768B">
        <w:t xml:space="preserve"> köçürülmə ilə əlaqədar şikayətlərini</w:t>
      </w:r>
      <w:r w:rsidR="0061768B">
        <w:t xml:space="preserve"> diqqətlə araşdırmış </w:t>
      </w:r>
      <w:r w:rsidRPr="006C3993">
        <w:t xml:space="preserve">və onların </w:t>
      </w:r>
      <w:r w:rsidR="007D11D0">
        <w:t>itirilmiş qazanc</w:t>
      </w:r>
      <w:r w:rsidRPr="006C3993">
        <w:t>, hüquqların bərpası və qeyri-</w:t>
      </w:r>
      <w:r w:rsidR="007D11D0">
        <w:t>maddi</w:t>
      </w:r>
      <w:r w:rsidRPr="006C3993">
        <w:t xml:space="preserve"> zərərlə bağlı iddialarını təmin etmiş</w:t>
      </w:r>
      <w:r w:rsidR="0061768B">
        <w:t>lər</w:t>
      </w:r>
      <w:r w:rsidRPr="006C3993">
        <w:t xml:space="preserve"> </w:t>
      </w:r>
      <w:r w:rsidR="00BF3CE9">
        <w:t>(</w:t>
      </w:r>
      <w:r w:rsidRPr="006C3993">
        <w:t xml:space="preserve">bax yuxarıda 82-ci </w:t>
      </w:r>
      <w:r w:rsidR="00BF3CE9">
        <w:t>bənd</w:t>
      </w:r>
      <w:r w:rsidRPr="006C3993">
        <w:t xml:space="preserve">). Ərizəçilər məhkəmələrin bununla əlaqədar qərarlarının əsassız və ya </w:t>
      </w:r>
      <w:r w:rsidR="00A35D6D">
        <w:t xml:space="preserve">özbaşına </w:t>
      </w:r>
      <w:r w:rsidRPr="006C3993">
        <w:t>olması ilə bağlı şikayət etməmişlər.</w:t>
      </w:r>
    </w:p>
    <w:p w:rsidR="00D0470D" w:rsidP="00D0470D" w:rsidRDefault="0088490B">
      <w:pPr>
        <w:pStyle w:val="JuPara"/>
        <w:rPr>
          <w:szCs w:val="24"/>
        </w:rPr>
      </w:pPr>
      <w:r w:rsidRPr="006C3993">
        <w:fldChar w:fldCharType="begin"/>
      </w:r>
      <w:r w:rsidRPr="006C3993">
        <w:instrText xml:space="preserve"> SEQ level0 \*arabic </w:instrText>
      </w:r>
      <w:r w:rsidRPr="006C3993">
        <w:fldChar w:fldCharType="separate"/>
      </w:r>
      <w:r w:rsidRPr="006C3993">
        <w:rPr>
          <w:noProof/>
        </w:rPr>
        <w:t>123</w:t>
      </w:r>
      <w:r w:rsidRPr="006C3993">
        <w:fldChar w:fldCharType="end"/>
      </w:r>
      <w:r w:rsidRPr="006C3993">
        <w:t xml:space="preserve">.  Bununla belə, </w:t>
      </w:r>
      <w:r w:rsidR="00CF40B7">
        <w:t xml:space="preserve">11-ci Maddədə nəzərdə tutulmuş </w:t>
      </w:r>
      <w:r w:rsidRPr="006C3993">
        <w:t xml:space="preserve">birləşmək hüququnun mahiyyətinə gəlincə, Məhkəmə </w:t>
      </w:r>
      <w:r w:rsidRPr="006C3993">
        <w:rPr>
          <w:szCs w:val="24"/>
        </w:rPr>
        <w:t xml:space="preserve">həmkarlar ittifaqlarının azadlığını təmin etmək üçün Dövlət tərəfindən həyata keçirilmiş və onun </w:t>
      </w:r>
      <w:r w:rsidR="00CF40B7">
        <w:rPr>
          <w:szCs w:val="24"/>
        </w:rPr>
        <w:t>səlahiyyət çərçivəsinə daxil</w:t>
      </w:r>
      <w:r w:rsidRPr="006C3993">
        <w:rPr>
          <w:szCs w:val="24"/>
        </w:rPr>
        <w:t xml:space="preserve"> olan müvafiq tədbirlərin cəmini nəzərə alır (bax </w:t>
      </w:r>
      <w:r w:rsidRPr="006C3993">
        <w:rPr>
          <w:i/>
          <w:szCs w:val="24"/>
        </w:rPr>
        <w:t>“</w:t>
      </w:r>
      <w:r w:rsidRPr="006C3993">
        <w:rPr>
          <w:i/>
          <w:szCs w:val="24"/>
          <w:lang w:eastAsia="en-US"/>
        </w:rPr>
        <w:t>Demir və Baykara Türkiyəyə qarşı”</w:t>
      </w:r>
      <w:r w:rsidR="0065561A">
        <w:rPr>
          <w:i/>
          <w:szCs w:val="24"/>
          <w:lang w:eastAsia="en-US"/>
        </w:rPr>
        <w:t>, (</w:t>
      </w:r>
      <w:r w:rsidRPr="003946CA" w:rsidR="0065561A">
        <w:rPr>
          <w:i/>
          <w:szCs w:val="24"/>
          <w:lang w:eastAsia="en-US"/>
        </w:rPr>
        <w:t>Demir and Baykara v. Turkey</w:t>
      </w:r>
      <w:r w:rsidR="0065561A">
        <w:rPr>
          <w:i/>
          <w:szCs w:val="24"/>
          <w:lang w:eastAsia="en-US"/>
        </w:rPr>
        <w:t>)</w:t>
      </w:r>
      <w:r w:rsidRPr="006C3993">
        <w:rPr>
          <w:szCs w:val="24"/>
          <w:lang w:eastAsia="en-US"/>
        </w:rPr>
        <w:t xml:space="preserve"> </w:t>
      </w:r>
      <w:r w:rsidR="0065561A">
        <w:rPr>
          <w:szCs w:val="24"/>
          <w:lang w:eastAsia="en-US"/>
        </w:rPr>
        <w:t xml:space="preserve">no </w:t>
      </w:r>
      <w:r w:rsidRPr="006C3993">
        <w:rPr>
          <w:szCs w:val="24"/>
          <w:lang w:eastAsia="en-US"/>
        </w:rPr>
        <w:t xml:space="preserve">34503/97 [GC], </w:t>
      </w:r>
      <w:r w:rsidRPr="003946CA" w:rsidR="0065561A">
        <w:t>§ 144</w:t>
      </w:r>
      <w:r w:rsidRPr="006C3993">
        <w:t>, 12 noyabr 2008-ci il</w:t>
      </w:r>
      <w:r w:rsidRPr="006C3993">
        <w:rPr>
          <w:szCs w:val="24"/>
        </w:rPr>
        <w:t>). İşçi və ya operator cəzaya məruz qalmadan və ya maneələr qoyulmadan həmkarlar ittifaqına daxil ola və ya daxil olmaya bilməlidir</w:t>
      </w:r>
      <w:r w:rsidRPr="006C3993">
        <w:t xml:space="preserve"> (bax </w:t>
      </w:r>
      <w:r w:rsidRPr="006C3993">
        <w:rPr>
          <w:i/>
        </w:rPr>
        <w:t xml:space="preserve">“Elektrovoz Mühəndislərinin və Yanğınsöndürənlərin Birləşmiş Cəmiyyəti </w:t>
      </w:r>
      <w:r w:rsidRPr="006C3993">
        <w:rPr>
          <w:i/>
          <w:szCs w:val="24"/>
          <w:lang w:eastAsia="en-US"/>
        </w:rPr>
        <w:t>(ASLEF) Böyük Britaniyaya qarşı”</w:t>
      </w:r>
      <w:r w:rsidR="00347A92">
        <w:rPr>
          <w:i/>
          <w:szCs w:val="24"/>
          <w:lang w:eastAsia="en-US"/>
        </w:rPr>
        <w:t xml:space="preserve">, </w:t>
      </w:r>
      <w:r w:rsidRPr="003946CA" w:rsidR="00347A92">
        <w:rPr>
          <w:i/>
          <w:szCs w:val="24"/>
          <w:lang w:eastAsia="en-US"/>
        </w:rPr>
        <w:t>Associated Society of Locomotive Engineers and Firemen (ASLEF) v. the United Kingdom</w:t>
      </w:r>
      <w:r w:rsidRPr="003946CA" w:rsidR="00347A92">
        <w:rPr>
          <w:szCs w:val="24"/>
          <w:lang w:eastAsia="en-US"/>
        </w:rPr>
        <w:t>,</w:t>
      </w:r>
      <w:r w:rsidR="00347A92">
        <w:rPr>
          <w:szCs w:val="24"/>
          <w:lang w:eastAsia="en-US"/>
        </w:rPr>
        <w:t xml:space="preserve"> no</w:t>
      </w:r>
      <w:r w:rsidR="006C3993">
        <w:rPr>
          <w:szCs w:val="24"/>
          <w:lang w:eastAsia="en-US"/>
        </w:rPr>
        <w:t xml:space="preserve"> </w:t>
      </w:r>
      <w:r w:rsidR="00347A92">
        <w:rPr>
          <w:szCs w:val="24"/>
          <w:lang w:eastAsia="en-US"/>
        </w:rPr>
        <w:t>11002/05</w:t>
      </w:r>
      <w:r w:rsidRPr="006C3993">
        <w:rPr>
          <w:szCs w:val="24"/>
          <w:lang w:eastAsia="en-US"/>
        </w:rPr>
        <w:t xml:space="preserve">, </w:t>
      </w:r>
      <w:r w:rsidRPr="003946CA" w:rsidR="00347A92">
        <w:t>§</w:t>
      </w:r>
      <w:r w:rsidR="00347A92">
        <w:t xml:space="preserve"> </w:t>
      </w:r>
      <w:r w:rsidRPr="006C3993">
        <w:rPr>
          <w:szCs w:val="24"/>
          <w:lang w:eastAsia="en-US"/>
        </w:rPr>
        <w:t>39, ECHR 2007</w:t>
      </w:r>
      <w:r w:rsidRPr="006C3993">
        <w:rPr>
          <w:szCs w:val="24"/>
          <w:lang w:eastAsia="en-US"/>
        </w:rPr>
        <w:noBreakHyphen/>
        <w:t>...</w:t>
      </w:r>
      <w:r w:rsidRPr="006C3993">
        <w:t>).</w:t>
      </w:r>
      <w:r w:rsidRPr="006C3993">
        <w:rPr>
          <w:szCs w:val="24"/>
        </w:rPr>
        <w:t xml:space="preserve"> 11-ci Maddənin ifadə forması aydın şəkildə “hər kəsin” hüququnu nəzərdə tutur və həmçinin </w:t>
      </w:r>
      <w:r w:rsidRPr="006C3993">
        <w:t>14-cü Maddənin onların xarakteri ilə bağlı hüquqlar və azadlıqlar müəyyənləşdirən Maddələrin hər birinin tərkib hissəsini təşkil etdiyi</w:t>
      </w:r>
      <w:r w:rsidRPr="006C3993">
        <w:rPr>
          <w:szCs w:val="24"/>
        </w:rPr>
        <w:t xml:space="preserve"> nəzərə alınarsa, bu müddəa aşkar şəkildə, həmkarlar ittifaqı tərəfindən müdafiə olu</w:t>
      </w:r>
      <w:r w:rsidR="006C3993">
        <w:rPr>
          <w:szCs w:val="24"/>
        </w:rPr>
        <w:t>n</w:t>
      </w:r>
      <w:r w:rsidRPr="006C3993">
        <w:rPr>
          <w:szCs w:val="24"/>
        </w:rPr>
        <w:t>maq hüququndan yararlanmağı seçməyə görə ayrı-seçkiliyə məruz qalmamaq hüququnu əhatə edir</w:t>
      </w:r>
      <w:r w:rsidRPr="006C3993">
        <w:rPr>
          <w:bCs/>
        </w:rPr>
        <w:t xml:space="preserve"> (bax yuxarıda qeyd edilmiş </w:t>
      </w:r>
      <w:r w:rsidRPr="006C3993">
        <w:rPr>
          <w:bCs/>
          <w:i/>
        </w:rPr>
        <w:t>Belçika Milli Polis Birliyi</w:t>
      </w:r>
      <w:r w:rsidRPr="006C3993">
        <w:rPr>
          <w:bCs/>
          <w:i/>
          <w:iCs/>
        </w:rPr>
        <w:t xml:space="preserve">, </w:t>
      </w:r>
      <w:r w:rsidR="005F21ED">
        <w:rPr>
          <w:szCs w:val="24"/>
          <w:lang w:eastAsia="en-US"/>
        </w:rPr>
        <w:t>44-cü bənd</w:t>
      </w:r>
      <w:r w:rsidRPr="006C3993">
        <w:rPr>
          <w:bCs/>
        </w:rPr>
        <w:t>).</w:t>
      </w:r>
      <w:r w:rsidRPr="006C3993">
        <w:t xml:space="preserve"> Buna görə də 11-ci Maddənin təminatlarını qorumaq üçün həyata keçirilmiş tədbirlərin cəminə həmkarlar ittifaqına üzvlüyə görə ayrı-seçkilikdən müdafiə olunmaq </w:t>
      </w:r>
      <w:r w:rsidR="008D4398">
        <w:t xml:space="preserve">da </w:t>
      </w:r>
      <w:r w:rsidR="00F42F3A">
        <w:t>daxil olmalıdır.</w:t>
      </w:r>
      <w:r w:rsidRPr="006C3993">
        <w:rPr>
          <w:szCs w:val="24"/>
        </w:rPr>
        <w:t xml:space="preserve"> Birləşmək Azadlığı Komitəsinin fikrincə, bu cür ayrı-seçkilik birləşmək azadlığı hüququnun ən ciddi pozuntularından birini təşkil edir və həmkarlar ittifaqlarının mövcudluğunu böyük təhlükə altına salmağa qadirdir (bax yuxarıda 107-ci </w:t>
      </w:r>
      <w:r w:rsidR="008D4398">
        <w:rPr>
          <w:szCs w:val="24"/>
        </w:rPr>
        <w:t>bənd</w:t>
      </w:r>
      <w:r w:rsidRPr="006C3993">
        <w:rPr>
          <w:szCs w:val="24"/>
        </w:rPr>
        <w:t>).</w:t>
      </w:r>
    </w:p>
    <w:p w:rsidR="009570A6" w:rsidP="0088490B" w:rsidRDefault="0088490B">
      <w:pPr>
        <w:pStyle w:val="JuPara"/>
        <w:rPr>
          <w:szCs w:val="24"/>
        </w:rPr>
      </w:pPr>
      <w:r w:rsidRPr="006C3993">
        <w:rPr>
          <w:szCs w:val="24"/>
        </w:rPr>
        <w:fldChar w:fldCharType="begin"/>
      </w:r>
      <w:r w:rsidRPr="006C3993">
        <w:rPr>
          <w:szCs w:val="24"/>
        </w:rPr>
        <w:instrText xml:space="preserve"> SEQ level0 \*arabic </w:instrText>
      </w:r>
      <w:r w:rsidRPr="006C3993">
        <w:rPr>
          <w:szCs w:val="24"/>
        </w:rPr>
        <w:fldChar w:fldCharType="separate"/>
      </w:r>
      <w:r w:rsidRPr="006C3993">
        <w:rPr>
          <w:noProof/>
          <w:szCs w:val="24"/>
        </w:rPr>
        <w:t>124</w:t>
      </w:r>
      <w:r w:rsidRPr="006C3993">
        <w:rPr>
          <w:szCs w:val="24"/>
        </w:rPr>
        <w:fldChar w:fldCharType="end"/>
      </w:r>
      <w:r w:rsidRPr="006C3993">
        <w:rPr>
          <w:szCs w:val="24"/>
        </w:rPr>
        <w:t xml:space="preserve">.  Məhkəmə </w:t>
      </w:r>
      <w:r w:rsidRPr="006C3993">
        <w:t>ayrı-seçkilik münasibətindən zərər çəkmiş şəxslərin</w:t>
      </w:r>
      <w:r w:rsidR="006C3993">
        <w:t xml:space="preserve"> bunu </w:t>
      </w:r>
      <w:r w:rsidR="006759DD">
        <w:t>mübahisələndirmək</w:t>
      </w:r>
      <w:r w:rsidR="006C3993">
        <w:t xml:space="preserve"> </w:t>
      </w:r>
      <w:r w:rsidR="006759DD">
        <w:t xml:space="preserve">imkanı ilə təmin olunmasını </w:t>
      </w:r>
      <w:r w:rsidR="006C3993">
        <w:t>və zərər</w:t>
      </w:r>
      <w:r w:rsidRPr="006C3993">
        <w:t xml:space="preserve">in əvəzini bərpa etmək və </w:t>
      </w:r>
      <w:r w:rsidR="006759DD">
        <w:t xml:space="preserve">digər </w:t>
      </w:r>
      <w:r w:rsidRPr="006C3993">
        <w:t>yardım əldə etmək üçün hüquqi hərəkətlər həyata keçirmək hüququna malik olma</w:t>
      </w:r>
      <w:r w:rsidR="006759DD">
        <w:t xml:space="preserve">sının olduqca </w:t>
      </w:r>
      <w:r w:rsidRPr="006C3993">
        <w:rPr>
          <w:szCs w:val="24"/>
        </w:rPr>
        <w:t>vacib</w:t>
      </w:r>
      <w:r w:rsidR="006759DD">
        <w:rPr>
          <w:szCs w:val="24"/>
        </w:rPr>
        <w:t xml:space="preserve"> olduğunu</w:t>
      </w:r>
      <w:r w:rsidRPr="006C3993">
        <w:rPr>
          <w:szCs w:val="24"/>
        </w:rPr>
        <w:t xml:space="preserve"> hesab edir. </w:t>
      </w:r>
      <w:r w:rsidRPr="006C3993">
        <w:t xml:space="preserve">Buna görə də Konvensiyanın 11-ci və 14-cü Maddələrinə əsasən, </w:t>
      </w:r>
      <w:r w:rsidRPr="006C3993">
        <w:rPr>
          <w:szCs w:val="24"/>
        </w:rPr>
        <w:t>Dövlətlərdən birləşmək hüququna qarşı ayrı-seçkilikdən real və effektiv müdafiəni təmin edə biləcək məhkəmə sistemi yaratmaları tələb edilir.</w:t>
      </w:r>
    </w:p>
    <w:p w:rsidR="006759DD" w:rsidP="0088490B" w:rsidRDefault="006759DD">
      <w:pPr>
        <w:pStyle w:val="JuPara"/>
        <w:rPr>
          <w:szCs w:val="24"/>
        </w:rPr>
      </w:pPr>
    </w:p>
    <w:p w:rsidR="009570A6" w:rsidP="0088490B" w:rsidRDefault="0088490B">
      <w:pPr>
        <w:pStyle w:val="JuPara"/>
        <w:rPr>
          <w:szCs w:val="24"/>
        </w:rPr>
      </w:pPr>
      <w:r w:rsidRPr="006C3993">
        <w:fldChar w:fldCharType="begin"/>
      </w:r>
      <w:r w:rsidRPr="006C3993">
        <w:instrText xml:space="preserve"> SEQ level0 \*arabic </w:instrText>
      </w:r>
      <w:r w:rsidRPr="006C3993">
        <w:fldChar w:fldCharType="separate"/>
      </w:r>
      <w:r w:rsidRPr="006C3993">
        <w:rPr>
          <w:noProof/>
        </w:rPr>
        <w:t>125</w:t>
      </w:r>
      <w:r w:rsidRPr="006C3993">
        <w:fldChar w:fldCharType="end"/>
      </w:r>
      <w:r w:rsidRPr="006C3993">
        <w:t>.  Buna görə də məhkəmə</w:t>
      </w:r>
      <w:r w:rsidRPr="006C3993">
        <w:rPr>
          <w:szCs w:val="24"/>
        </w:rPr>
        <w:t xml:space="preserve"> ərizəçiləri həmkarlar ittifaqına </w:t>
      </w:r>
      <w:r w:rsidR="007939A8">
        <w:rPr>
          <w:szCs w:val="24"/>
        </w:rPr>
        <w:t>üzv</w:t>
      </w:r>
      <w:r w:rsidRPr="006C3993">
        <w:rPr>
          <w:szCs w:val="24"/>
        </w:rPr>
        <w:t xml:space="preserve"> olmaq seçimlərinə görə iddia edilən </w:t>
      </w:r>
      <w:r w:rsidR="006C3993">
        <w:rPr>
          <w:szCs w:val="24"/>
        </w:rPr>
        <w:t>diskriminasiya motivli</w:t>
      </w:r>
      <w:r w:rsidRPr="006C3993">
        <w:rPr>
          <w:szCs w:val="24"/>
        </w:rPr>
        <w:t xml:space="preserve"> rəftar</w:t>
      </w:r>
      <w:r w:rsidR="006C3993">
        <w:rPr>
          <w:szCs w:val="24"/>
        </w:rPr>
        <w:t xml:space="preserve">dan </w:t>
      </w:r>
      <w:r w:rsidRPr="006C3993">
        <w:rPr>
          <w:szCs w:val="24"/>
        </w:rPr>
        <w:t>müdafiə etmək üçün dövlət orqanları tərə</w:t>
      </w:r>
      <w:r w:rsidR="007939A8">
        <w:rPr>
          <w:szCs w:val="24"/>
        </w:rPr>
        <w:t>findən kifayət qədər tədbirlər</w:t>
      </w:r>
      <w:r w:rsidRPr="006C3993">
        <w:rPr>
          <w:szCs w:val="24"/>
        </w:rPr>
        <w:t xml:space="preserve"> həyata </w:t>
      </w:r>
      <w:r w:rsidR="007939A8">
        <w:rPr>
          <w:szCs w:val="24"/>
        </w:rPr>
        <w:t>keçirilib-keçirilmədiyini nəzərdən keçirməlidir</w:t>
      </w:r>
      <w:r w:rsidRPr="006C3993">
        <w:rPr>
          <w:szCs w:val="24"/>
        </w:rPr>
        <w:t>.</w:t>
      </w:r>
    </w:p>
    <w:p w:rsidR="007939A8" w:rsidP="0088490B" w:rsidRDefault="007939A8">
      <w:pPr>
        <w:pStyle w:val="JuPara"/>
        <w:rPr>
          <w:szCs w:val="24"/>
        </w:rPr>
      </w:pPr>
    </w:p>
    <w:p w:rsidR="009570A6" w:rsidP="0088490B" w:rsidRDefault="0088490B">
      <w:pPr>
        <w:pStyle w:val="JuHA"/>
      </w:pPr>
      <w:r w:rsidRPr="006C3993">
        <w:t>B.  Ərizəçilərin həmkarlar ittifaqına üzvlüyünə görə ayrı-seçkilikdən müdafiəsinin qənaətbəxş səviyyədə olması</w:t>
      </w:r>
    </w:p>
    <w:p w:rsidRPr="006C3993" w:rsidR="0088490B" w:rsidP="0088490B" w:rsidRDefault="0088490B">
      <w:pPr>
        <w:pStyle w:val="JuH1"/>
        <w:ind w:left="431" w:firstLine="0"/>
      </w:pPr>
      <w:r w:rsidRPr="006C3993">
        <w:t xml:space="preserve">1.  Tərəflərin </w:t>
      </w:r>
      <w:r w:rsidR="00636666">
        <w:t>təqdimatları</w:t>
      </w:r>
    </w:p>
    <w:p w:rsidRPr="006C3993" w:rsidR="0088490B" w:rsidP="0088490B" w:rsidRDefault="0088490B">
      <w:pPr>
        <w:pStyle w:val="JuHa0"/>
      </w:pPr>
      <w:r w:rsidRPr="006C3993">
        <w:t>(a)  Ərizəçilər</w:t>
      </w:r>
    </w:p>
    <w:p w:rsidR="002B72F1"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126</w:t>
      </w:r>
      <w:r w:rsidRPr="006C3993">
        <w:fldChar w:fldCharType="end"/>
      </w:r>
      <w:r w:rsidRPr="006C3993">
        <w:t>.   Ərizəçilər qeyd etmişlər ki, onların müraciət etmiş olduqları bütün milli məhkəmələr – Kalininqrad şəhərinin Baltiyskiy rayon məhkəməsi, Kalininqrad Regional Məhkəməsi və Baltiyskiy rayonunun Sülh Məhkəməsi onların birləşmək azadlığı hüququnun pozulması barədə şikayətlərinin müxtəlif aspektlərinə baxmaqdan yekdilliklə imtina etmiş</w:t>
      </w:r>
      <w:r w:rsidR="004A42C4">
        <w:t>lər</w:t>
      </w:r>
      <w:r w:rsidRPr="006C3993">
        <w:t xml:space="preserve"> və bu</w:t>
      </w:r>
      <w:r w:rsidR="004A42C4">
        <w:t>nu</w:t>
      </w:r>
      <w:r w:rsidRPr="006C3993">
        <w:t xml:space="preserve"> səbəb</w:t>
      </w:r>
      <w:r w:rsidR="004A42C4">
        <w:t xml:space="preserve"> gətirmişlər ki,</w:t>
      </w:r>
      <w:r w:rsidRPr="006C3993">
        <w:t xml:space="preserve"> ayrı-seçkilik yalnız cinayət proseslə</w:t>
      </w:r>
      <w:r w:rsidR="006C3993">
        <w:t>r</w:t>
      </w:r>
      <w:r w:rsidRPr="006C3993">
        <w:t xml:space="preserve">ində müəyyənləşdirilə bilər (bax yuxarıda 45, 47 və 49-cu </w:t>
      </w:r>
      <w:r w:rsidR="004A42C4">
        <w:t>bəndlər</w:t>
      </w:r>
      <w:r w:rsidRPr="006C3993">
        <w:t>). Ərizəçilər göstərmişlər ki, mülki proseslər cinayət təqibindən əhəmiyyətli dərəcədə fərqli olmuşdur, belə ki birincidə fərdlərin şəxsi maraqlarına qəsd edilməsi ilə bağlı hüquqların bərpasının təmin edilməsi</w:t>
      </w:r>
      <w:r w:rsidR="00F84964">
        <w:t xml:space="preserve"> nəzərdə tutulduğu</w:t>
      </w:r>
      <w:r w:rsidRPr="006C3993">
        <w:t xml:space="preserve"> halda, sonuncuda ümumilikdə cəmiyyətin ictimai maraqları müdafiə olunur. Hazırkı işdə aşkar şəkildə ərizəçilərin şəxsi hüquqları ortaya qoyulduğu üçün milli məhkəmələrin onların ayr</w:t>
      </w:r>
      <w:r w:rsidR="007D11D0">
        <w:t>ı-seçkiliklə bağlı şikayətinə mülki proses şəklin</w:t>
      </w:r>
      <w:r w:rsidRPr="006C3993">
        <w:t>də baxmaqdan imtina etməsi onları effektiv hüquq-müdafiə vasitələrindən məhrum etmişdir. İstənilən halda, prokurorluq həmçinin ərizəçilərin, bərabərlik prinsipinin iddia edilən pozulması</w:t>
      </w:r>
      <w:r w:rsidR="00562753">
        <w:t xml:space="preserve"> ilə əlaqədar cinayət işinə</w:t>
      </w:r>
      <w:r w:rsidRPr="006C3993">
        <w:t xml:space="preserve"> başlamaqla bağlı müraciətinə baxmaqdan imtina etmişdir və o, ərizəçilərin şikayətlərinin doğru olub-olmadığını müəyyənləşdirmək üçün heç bir tədbir</w:t>
      </w:r>
      <w:r w:rsidR="00562753">
        <w:t xml:space="preserve"> görməmişdir</w:t>
      </w:r>
      <w:r w:rsidRPr="006C3993">
        <w:t>.</w:t>
      </w:r>
    </w:p>
    <w:p w:rsidR="002B72F1"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127</w:t>
      </w:r>
      <w:r w:rsidRPr="006C3993">
        <w:fldChar w:fldCharType="end"/>
      </w:r>
      <w:r w:rsidRPr="006C3993">
        <w:t>.  Ərizəçilər israrla bildirmişlər ki, hökumətin istinad etdiyi Rusiya qanunvericiliyindəki ayrı-seçkilik əleyhinə ümumi müddəala</w:t>
      </w:r>
      <w:r w:rsidR="007D11D0">
        <w:t>r onların həyata keçirilməsi və</w:t>
      </w:r>
      <w:r w:rsidRPr="006C3993">
        <w:t xml:space="preserve"> tətbiqi üçün fəaliy</w:t>
      </w:r>
      <w:r w:rsidR="007D11D0">
        <w:t>y</w:t>
      </w:r>
      <w:r w:rsidRPr="006C3993">
        <w:t xml:space="preserve">ət mexanizminin olmaması səbəbindən qeyri-effektiv olmuşdur. Hökumətin cinayət hüququ müddəalarına müraciət etməsi məsələsinə gəlincə, onlar hər hansı bir şəxsin nə zamansa Cinayət Məcəlləsinin 136-cı Maddəsinə əsasən ittiham olunduğunu, </w:t>
      </w:r>
      <w:r w:rsidR="007277D5">
        <w:t xml:space="preserve">mühakimə edildiyini </w:t>
      </w:r>
      <w:r w:rsidRPr="006C3993">
        <w:t>və ya məhkum edildiyini göstərə bilməmişlər.</w:t>
      </w:r>
    </w:p>
    <w:p w:rsidR="009570A6" w:rsidP="0088490B" w:rsidRDefault="0088490B">
      <w:pPr>
        <w:pStyle w:val="JuHa0"/>
      </w:pPr>
      <w:r w:rsidRPr="006C3993">
        <w:t>(b)  Hökumət</w:t>
      </w:r>
    </w:p>
    <w:p w:rsidR="0088490B"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128</w:t>
      </w:r>
      <w:r w:rsidRPr="006C3993">
        <w:fldChar w:fldCharType="end"/>
      </w:r>
      <w:r w:rsidRPr="006C3993">
        <w:t>.  Hökumət bu fikirləri inkar etmişdir.</w:t>
      </w:r>
      <w:r w:rsidRPr="006C3993" w:rsidDel="0041253C">
        <w:t xml:space="preserve"> </w:t>
      </w:r>
      <w:r w:rsidRPr="006C3993">
        <w:t xml:space="preserve">Onlar qeyd etmişlər ki, </w:t>
      </w:r>
      <w:r w:rsidR="009F16CF">
        <w:t>RDB</w:t>
      </w:r>
      <w:r w:rsidRPr="006C3993">
        <w:t xml:space="preserve"> 1995-ci ildə həmkarlar ittifaqı kimi dövlət qeydiyyatına alınmış və 1999-cu ildə təkrar qeydiyyatdan keçmişdir; buna görə də milli dövlət hakimiyyəti orqanları </w:t>
      </w:r>
      <w:r w:rsidR="009F16CF">
        <w:t>RDB</w:t>
      </w:r>
      <w:r w:rsidRPr="006C3993">
        <w:t>-un yaradılmasına və ya fəaliyyətinə mane olmamışlar. “Həmkarlar ittifaqları haqqında” Qanun dövlət orqanlarının həmkarlar ittifaqının fəaliyyətinə hər hansı müdaxiləsini qadağan edir (5-ci bölmənin 2-ci hissəsi) və göstərir ki, həmkarlar ittifaqına üzvlüyə görə sosial hüquqlar və əmək hüquqları üçün şərtlər müəyyənləşdirilə bilməz (bölmə 9). Həmin vaxt qüvvədə olmuş Əmək Qanunları Məcəlləsində bir sıra təminatlar nəzərdə tutulmuşdu: həmkarlar ittifaqının hər hansı üzvünün işçi qüvvəsinin artıqlığı, lazımi bacarıqlarının olmaması, zəif səhhət</w:t>
      </w:r>
      <w:r w:rsidR="00527804">
        <w:t>i</w:t>
      </w:r>
      <w:r w:rsidRPr="006C3993">
        <w:t xml:space="preserve"> və s. səbəblərdən işdən çıxarılması üçün həmkarlar ittifaqının təsdiqi tələb olunurdu və s. Həmkarlar ittifaqlarının rəhbərləri üçün daha yüksək təminatlar verilmişdi: onlar öz həmkarlar ittifaqlarının əvvəlcədən razılığı</w:t>
      </w:r>
      <w:r w:rsidR="007D11D0">
        <w:t xml:space="preserve"> </w:t>
      </w:r>
      <w:r w:rsidRPr="006C3993">
        <w:t>əldə edilmədən, başqa vəzifəyə keçirilə, işdən çıxarıla və ya intizam cəzaları ilə cəzalandırıla bilməzdilər. Son olaraq, onlar göstərmişlər ki, Məcəllə ictimai birliyə üzvlüyə görə ayrı-seçkiliyə məruz qalmağı qadağan etmiş (16-cı Maddənin 2-ci hissəsi) və pozulmuş hüquqların məhkəmədə müdafiəsini əsaslandırmışdır (Maddə 2).</w:t>
      </w:r>
    </w:p>
    <w:p w:rsidR="00527804" w:rsidP="0088490B" w:rsidRDefault="00527804">
      <w:pPr>
        <w:pStyle w:val="JuPara"/>
      </w:pPr>
    </w:p>
    <w:p w:rsidR="002B72F1"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129</w:t>
      </w:r>
      <w:r w:rsidRPr="006C3993">
        <w:fldChar w:fldCharType="end"/>
      </w:r>
      <w:r w:rsidRPr="006C3993">
        <w:t>.  Hökumət bildirmişdir ki, ərizəçilər bütün digər Rusiya vətəndaşları kimi öz hüquqlarının və azadlıqlarının eyni müdafiəsindən istifadə etmişlər. Onlar, xüsusilə, özlərinin tətil hüquqlarından istifadə etmişlər; Dövlət Əmək Müfəttişliyinə və müxtəlif prokurorluqlara müraciət etmişlər. Ayrı-seçkilik faktının aşkar edilməsi üçün məhkəmə fəaliyyətinə gəlincə, hökumət Kalininqrad Regional Məhkəməsinin qərarının ərizəçilərin müvafiq şikayətinin mahiyyətcə fərdlərin bərabərliyinin iddia edilən pozuntusu ilə əlaqədar olduğunu göstərmiş və beləliklə, Cinayət Məcəlləsinin 136-cı maddəsinə əsasən, cinayət proseslərində müəyyənləşdirilməli olduğunu bildirmişdir. Bundan əlavə, onlar qeyd etmişlər ki, bu müddəa əsasında 1997-ci ildən etibarən altı şəxs məhkum edilmişdir. Hökumət qeyd etmişdir ki, ərizəçilər prokurorluğun iddia edilən ayrı-seçkiliyə görə cinayət prosesinə başlamaqdan imtina edilməsi ilə bağlı qərarlarına etiraz etməmişlər və buna görə də mövcud m</w:t>
      </w:r>
      <w:r w:rsidR="00AD316F">
        <w:t>illi hüquq-müdafiə vasitələrini tükəndirməmişlər.</w:t>
      </w:r>
    </w:p>
    <w:p w:rsidRPr="006C3993" w:rsidR="0088490B" w:rsidP="0088490B" w:rsidRDefault="0088490B">
      <w:pPr>
        <w:pStyle w:val="JuH1"/>
      </w:pPr>
      <w:r w:rsidRPr="006C3993">
        <w:t>2.  Məhkəmənin qiymətləndirməsi</w:t>
      </w:r>
    </w:p>
    <w:p w:rsidR="009570A6" w:rsidP="0088490B" w:rsidRDefault="0088490B">
      <w:pPr>
        <w:pStyle w:val="JuPara"/>
        <w:outlineLvl w:val="0"/>
      </w:pPr>
      <w:r w:rsidRPr="006C3993">
        <w:fldChar w:fldCharType="begin"/>
      </w:r>
      <w:r w:rsidRPr="006C3993">
        <w:instrText xml:space="preserve"> SEQ level0 \*arabic </w:instrText>
      </w:r>
      <w:r w:rsidRPr="006C3993">
        <w:fldChar w:fldCharType="separate"/>
      </w:r>
      <w:r w:rsidRPr="006C3993">
        <w:rPr>
          <w:noProof/>
        </w:rPr>
        <w:t>130</w:t>
      </w:r>
      <w:r w:rsidRPr="006C3993">
        <w:fldChar w:fldCharType="end"/>
      </w:r>
      <w:r w:rsidRPr="006C3993">
        <w:t>.  Məhkəmə qeyd e</w:t>
      </w:r>
      <w:r w:rsidR="00FC5146">
        <w:t>dir</w:t>
      </w:r>
      <w:r w:rsidRPr="006C3993">
        <w:t xml:space="preserve"> ki, Kalininqrad dəniz limanı şirkəti işçilərin həmkarlar ittifaqına üzvlükdən çıxmasını təşviq etmək üçün müxtəlif metodlardan, o cümlədən onların yenidən məhdud imkanlara malik xüsusi fəaliyyət qruplarına təyin edilməsindən, məhkəmələrin</w:t>
      </w:r>
      <w:r w:rsidR="00CE5AD9">
        <w:t xml:space="preserve"> daha sonra gəldiyi qənaətə</w:t>
      </w:r>
      <w:r w:rsidRPr="006C3993">
        <w:t xml:space="preserve"> görə, qeyri-qanuni</w:t>
      </w:r>
      <w:r w:rsidR="00CE5AD9">
        <w:t xml:space="preserve"> sayılan</w:t>
      </w:r>
      <w:r w:rsidRPr="006C3993">
        <w:t xml:space="preserve"> işdən azad edilməsindən, əmək haqlarının azaldılmasından, inzibati sanksiyalardan istifadə etmiş, həmçinin məhkəmə qərarlarına əməl etməkdən imtina etmişdir və s. Nəticədə, </w:t>
      </w:r>
      <w:r w:rsidR="009F16CF">
        <w:t>RDB</w:t>
      </w:r>
      <w:r w:rsidRPr="006C3993">
        <w:t xml:space="preserve"> üzvlərinin sayı 1999-cu ildə mövcud olmuş 290 nəfərdən 2001-ci ildə 24 nəfərədək kəskin şəkildə azalmışdır. Məhkəmə həmçinin Kalininqrad Regional Dumasının qərarlarını (bax 51-ci </w:t>
      </w:r>
      <w:r w:rsidR="00AB652E">
        <w:t>bənd</w:t>
      </w:r>
      <w:r w:rsidRPr="006C3993">
        <w:t xml:space="preserve">) və </w:t>
      </w:r>
      <w:r w:rsidR="007D11D0">
        <w:t>BƏT-in</w:t>
      </w:r>
      <w:r w:rsidRPr="006C3993">
        <w:t xml:space="preserve"> Birləşmək Azadlığı Komitəsinin qərarlarını (bax 108-ci </w:t>
      </w:r>
      <w:r w:rsidR="00AB652E">
        <w:t>bənd</w:t>
      </w:r>
      <w:r w:rsidRPr="006C3993">
        <w:t xml:space="preserve">) qeyd etmişdir. Həmin qərarlarda ayrı-seçkilikdən müdafiə məsələsinin ərizəçilər tərəfindən irəli sürülməsinin ağlabatan olduğu göstərilmişdir. Buna görə də o, razılaşır ki, </w:t>
      </w:r>
      <w:r w:rsidR="009F16CF">
        <w:t>RDB</w:t>
      </w:r>
      <w:r w:rsidRPr="006C3993">
        <w:t>-a üzvlüyün ərizəçilərə göstərmiş olduğu aydın mənfi təsir Konvensiyanın 11-ci Maddəsi ilə təmin edilən hüquqların həyata keçirilməsində ayrı-seçkiliyə yol verilməsi</w:t>
      </w:r>
      <w:r w:rsidR="002C2A0A">
        <w:t>ni</w:t>
      </w:r>
      <w:r w:rsidRPr="006C3993">
        <w:t xml:space="preserve"> </w:t>
      </w:r>
      <w:r w:rsidRPr="00B2675C" w:rsidR="00B2675C">
        <w:rPr>
          <w:i/>
        </w:rPr>
        <w:t>prima facie</w:t>
      </w:r>
      <w:r w:rsidR="00B2675C">
        <w:t xml:space="preserve"> müəyyən etmək üçün kifayətdir</w:t>
      </w:r>
      <w:r w:rsidRPr="006C3993">
        <w:t>.</w:t>
      </w:r>
    </w:p>
    <w:p w:rsidR="009570A6"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131</w:t>
      </w:r>
      <w:r w:rsidRPr="006C3993">
        <w:fldChar w:fldCharType="end"/>
      </w:r>
      <w:r w:rsidRPr="006C3993">
        <w:t>.  Bundan əlavə, Məhkəmə qeyd edir ki, hazırkı işdək</w:t>
      </w:r>
      <w:r w:rsidR="00782006">
        <w:t>i ərizəçilər dövlət orqanlarından</w:t>
      </w:r>
      <w:r w:rsidRPr="006C3993">
        <w:t xml:space="preserve"> işəgötürənin onları birliyi tərk etməyə məcbur etməyə yönəlmiş hədə-qorxularının qarşısın</w:t>
      </w:r>
      <w:r w:rsidR="007D11D0">
        <w:t>ı</w:t>
      </w:r>
      <w:r w:rsidR="00782006">
        <w:t xml:space="preserve"> almağı</w:t>
      </w:r>
      <w:r w:rsidRPr="006C3993">
        <w:t xml:space="preserve"> tələb etmişlər. Onlar uzun müddət ərzində onlara qarşı törədilmiş </w:t>
      </w:r>
      <w:r w:rsidR="007D11D0">
        <w:t>diskriminasiya motivli</w:t>
      </w:r>
      <w:r w:rsidRPr="006C3993">
        <w:t xml:space="preserve"> hərəkətlərin müntəzəm olaraq təkrarlanmış olması faktını məhkəmənin diqqətinə çatdırmışlar. Onların fikrincə, onların ayrı-seçkiliklə bağlı şikayətinin təmin edilməsi onların cəzaya və ya maneələrə məruz qalmadan həmkarlar ittifaqına daxil olmaq hüququnun müdafiəsi üçün ən effektli alət kimi çıxış edə bilər.</w:t>
      </w:r>
    </w:p>
    <w:p w:rsidR="009570A6"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132</w:t>
      </w:r>
      <w:r w:rsidRPr="006C3993">
        <w:fldChar w:fldCharType="end"/>
      </w:r>
      <w:r w:rsidRPr="006C3993">
        <w:t xml:space="preserve">. Məhkəmə qeyd edir ki, həmin vaxt qüvvədə olmuş Rusiya qanunvericiliyində həmkarlar ittifaqına üzv olmağa və ya üzv olmamağa görə hər növ ayrı-seçkiliyə </w:t>
      </w:r>
      <w:r w:rsidR="00073D79">
        <w:t>qarşı ümumi (</w:t>
      </w:r>
      <w:r w:rsidRPr="006C3993">
        <w:t xml:space="preserve"> blanket</w:t>
      </w:r>
      <w:r w:rsidR="00073D79">
        <w:t>)</w:t>
      </w:r>
      <w:r w:rsidRPr="006C3993">
        <w:t xml:space="preserve"> xarakterli qadağa mövcud olmuşdur (Həmkarlar ittifaqları haqqında </w:t>
      </w:r>
      <w:r w:rsidR="00073D79">
        <w:t>Qanunun</w:t>
      </w:r>
      <w:r w:rsidRPr="006C3993">
        <w:t xml:space="preserve"> 9-cu bölməsi). Yerli qanunvericiliyə əsasən, ərizəçilər Rusiya Federasiyasının Mülki Məcəlləsinin ümumi qaydaları (Maddə 11-12) və Həmkarlar ittifaqları haqqında </w:t>
      </w:r>
      <w:r w:rsidR="00311BB9">
        <w:t>Qanunun</w:t>
      </w:r>
      <w:r w:rsidRPr="006C3993">
        <w:t xml:space="preserve"> 29-cu bölməsində göstərilmiş ümumi prinsiplər nəzərə alınmaqla, onların ayrı-seçkiliyə dair şikayətlərinə məhkəmə tərəfindən baxılmasına nail ola bilmişlər.</w:t>
      </w:r>
    </w:p>
    <w:p w:rsidR="009570A6" w:rsidP="0088490B" w:rsidRDefault="0088490B">
      <w:pPr>
        <w:pStyle w:val="JuPara"/>
        <w:tabs>
          <w:tab w:val="left" w:pos="3581"/>
        </w:tabs>
      </w:pPr>
      <w:r w:rsidRPr="006C3993">
        <w:fldChar w:fldCharType="begin"/>
      </w:r>
      <w:r w:rsidRPr="006C3993">
        <w:instrText xml:space="preserve"> SEQ level0 \*arabic </w:instrText>
      </w:r>
      <w:r w:rsidRPr="006C3993">
        <w:fldChar w:fldCharType="separate"/>
      </w:r>
      <w:r w:rsidRPr="006C3993">
        <w:rPr>
          <w:noProof/>
        </w:rPr>
        <w:t>133</w:t>
      </w:r>
      <w:r w:rsidRPr="006C3993">
        <w:fldChar w:fldCharType="end"/>
      </w:r>
      <w:r w:rsidRPr="006C3993">
        <w:t xml:space="preserve">.  Bununla belə, bu müddəalar hazırkı işdə səmərəsiz olmuşdur. Məhkəmə qeyd edir ki, milli məhkəmə hakimiyyəti orqanları, ayrı-seçkiliyin mövcudluğunun yalnız cinayət proseslərində müəyyənləşdirilməsinin mümkün olduğu və buna görə də ərizəçilərin şikayətlərinin mülki iş vasitəsilə müəyyənləşdirilməsinin mümkün olmadığı qənaətinə gələrək, prosesin iki mərhələsində ərizəçilərin şikayətlərini nəzərə almaqdan imtina etmişdir (bax yuxarıda 47-ci və 49-cu </w:t>
      </w:r>
      <w:r w:rsidR="0038273F">
        <w:t>bəndlər</w:t>
      </w:r>
      <w:r w:rsidRPr="006C3993">
        <w:t xml:space="preserve">). Bununla belə, hökumətin </w:t>
      </w:r>
      <w:r w:rsidR="00BE0FB2">
        <w:t>müşahidələrində</w:t>
      </w:r>
      <w:r w:rsidRPr="006C3993">
        <w:t xml:space="preserve"> təsdiq edilmiş bu mövqe həmçinin Baltiyskiy rayon məhkəməsi tərəfindən baxıldığı zaman ləğv edilmiş və ayrı-seçkiliyə dair başqa bir şikayət </w:t>
      </w:r>
      <w:r w:rsidR="00590B49">
        <w:t xml:space="preserve">ancaq </w:t>
      </w:r>
      <w:r w:rsidRPr="006C3993" w:rsidR="00590B49">
        <w:t xml:space="preserve">bir il sonra çətinliklə </w:t>
      </w:r>
      <w:r w:rsidRPr="006C3993">
        <w:t xml:space="preserve">qaldırılmışdır (bax </w:t>
      </w:r>
      <w:r w:rsidR="00E9507B">
        <w:t xml:space="preserve">yuxarıda </w:t>
      </w:r>
      <w:r w:rsidRPr="006C3993">
        <w:t xml:space="preserve">83-84-cü </w:t>
      </w:r>
      <w:r w:rsidR="00590B49">
        <w:t>bəndlər</w:t>
      </w:r>
      <w:r w:rsidRPr="006C3993">
        <w:t>).</w:t>
      </w:r>
    </w:p>
    <w:p w:rsidR="009570A6"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134</w:t>
      </w:r>
      <w:r w:rsidRPr="006C3993">
        <w:fldChar w:fldCharType="end"/>
      </w:r>
      <w:r w:rsidRPr="006C3993">
        <w:t>.  Bununla belə, hüquq-müdafiə vasitə</w:t>
      </w:r>
      <w:r w:rsidR="00CE2B7C">
        <w:t xml:space="preserve">sinin əsas çatışmazlığı ondan ibarətdir ki, şəxsi məsuliyyət prinsipinə əsaslandığına görə o, </w:t>
      </w:r>
      <w:r w:rsidRPr="006C3993" w:rsidR="00CE2B7C">
        <w:t>şirkətin əsas menecerlərindən birinin həmkarlar ittifaqının üzvlərinə qarşı ayrı-seçkilik aparmaqla bağlı birbaşa niyyətinin</w:t>
      </w:r>
      <w:r w:rsidR="00CE2B7C">
        <w:t xml:space="preserve"> olduğunu “ağlabatan şübhə qalmadan” sübuta yetirilməsini tələb edir. </w:t>
      </w:r>
      <w:r w:rsidRPr="006C3993">
        <w:t xml:space="preserve">Belə niyyəti müəyyənləşdirməyin mümkün olmaması cinayət prosesinə başlamaqdan imtina olunması ilə bağlı qərarların qəbul edilməsinə gətirib çıxarmışdır (bax </w:t>
      </w:r>
      <w:r w:rsidR="002E5473">
        <w:t xml:space="preserve">yuxarıda </w:t>
      </w:r>
      <w:r w:rsidRPr="006C3993">
        <w:t xml:space="preserve">38-39, 45, 47 və 49-cu </w:t>
      </w:r>
      <w:r w:rsidR="002E5473">
        <w:t>bəndlər</w:t>
      </w:r>
      <w:r w:rsidRPr="006C3993">
        <w:t>). Bundan əlavə, ayrı-seçkiliyə məruz qalmış şəxslərin cinayət prosesinə başlanmasında və onun həyata keçirilməsində yalnız kiçik bir rolu vardır. Buna görə də məhkəmə</w:t>
      </w:r>
      <w:r w:rsidR="00F1309A">
        <w:t xml:space="preserve"> inanmır ki,</w:t>
      </w:r>
      <w:r w:rsidR="009570A6">
        <w:t xml:space="preserve"> </w:t>
      </w:r>
      <w:r w:rsidRPr="006C3993" w:rsidR="00F1309A">
        <w:t>cinayət təqibini həyata keçirən dövlət orqanlarının həmkarlar ittifaqı üzvlərinə qarşı ayrı-seçkiliyin tətbiq edilməsi ilə bağlı birbaşa niyyəti aşkara çıxarmaq və təsdiq etmək bacarığından asılı ol</w:t>
      </w:r>
      <w:r w:rsidR="00F1309A">
        <w:t xml:space="preserve">an cinayət təqibi </w:t>
      </w:r>
      <w:r w:rsidRPr="006C3993" w:rsidR="00F1309A">
        <w:t>birləşmək hüququna qarşı iddia edilən ayrı-seçkiliklə əlaqədar hüquqların adekvat və praktik</w:t>
      </w:r>
      <w:r w:rsidR="00F1309A">
        <w:t>i</w:t>
      </w:r>
      <w:r w:rsidRPr="006C3993" w:rsidR="00F1309A">
        <w:t xml:space="preserve"> bərpasını təmin edə bilərdi.</w:t>
      </w:r>
      <w:r w:rsidRPr="006C3993">
        <w:t xml:space="preserve"> </w:t>
      </w:r>
      <w:r w:rsidR="00312A5F">
        <w:t xml:space="preserve">Alternativ olaraq, </w:t>
      </w:r>
      <w:r w:rsidRPr="006C3993">
        <w:t xml:space="preserve">mülki proseslər ərizəçilər və onların işəgötürəni arasındakı əlaqələrin bütün elementlərinin, o cümlədən liman işçilərini </w:t>
      </w:r>
      <w:r w:rsidR="009F16CF">
        <w:t>RDB</w:t>
      </w:r>
      <w:r w:rsidRPr="006C3993">
        <w:t xml:space="preserve"> üzvlüyündən imtina etməyə məcbur etmək üçün sonuncu tərəfindən istifadə edilmiş müxtəlif metodların ümumi effektinin araşdırılması ilə bağlı daha həssas vəzifənin daha yaxşı həyata keçirilməsinə və hüquqların müvafiq bərpasına imkan verərdi.</w:t>
      </w:r>
    </w:p>
    <w:p w:rsidR="009570A6" w:rsidP="0088490B" w:rsidRDefault="0088490B">
      <w:pPr>
        <w:pStyle w:val="JuPara"/>
        <w:rPr>
          <w:lang w:eastAsia="en-GB"/>
        </w:rPr>
      </w:pPr>
      <w:r w:rsidRPr="006C3993">
        <w:rPr>
          <w:lang w:eastAsia="en-GB"/>
        </w:rPr>
        <w:fldChar w:fldCharType="begin"/>
      </w:r>
      <w:r w:rsidRPr="006C3993">
        <w:rPr>
          <w:lang w:eastAsia="en-GB"/>
        </w:rPr>
        <w:instrText xml:space="preserve"> SEQ level0 \*arabic </w:instrText>
      </w:r>
      <w:r w:rsidRPr="006C3993">
        <w:rPr>
          <w:lang w:eastAsia="en-GB"/>
        </w:rPr>
        <w:fldChar w:fldCharType="separate"/>
      </w:r>
      <w:r w:rsidRPr="006C3993">
        <w:rPr>
          <w:noProof/>
          <w:lang w:eastAsia="en-GB"/>
        </w:rPr>
        <w:t>135</w:t>
      </w:r>
      <w:r w:rsidRPr="006C3993">
        <w:rPr>
          <w:lang w:eastAsia="en-GB"/>
        </w:rPr>
        <w:fldChar w:fldCharType="end"/>
      </w:r>
      <w:r w:rsidRPr="006C3993">
        <w:rPr>
          <w:lang w:eastAsia="en-GB"/>
        </w:rPr>
        <w:t>.  Məhkəmə ərizəçilər tərəfindən irəli sürül</w:t>
      </w:r>
      <w:r w:rsidR="001729F1">
        <w:rPr>
          <w:lang w:eastAsia="en-GB"/>
        </w:rPr>
        <w:t>ən və ərizəçilərin ayrı-seçkiliyə məruz qalmama hüquqlarının effektiv müdafiəsinin işəgötürənlər tərəfindən onlara qarşı gələcəkdə</w:t>
      </w:r>
      <w:r w:rsidR="009570A6">
        <w:rPr>
          <w:lang w:eastAsia="en-GB"/>
        </w:rPr>
        <w:t xml:space="preserve"> </w:t>
      </w:r>
      <w:r w:rsidR="001729F1">
        <w:rPr>
          <w:lang w:eastAsia="en-GB"/>
        </w:rPr>
        <w:t xml:space="preserve">hansısa xoşagəlməz hərəkətlər edilməsinin qarşısını alacağı ilə bağlı fikir yürütmək niyyətində deyil. </w:t>
      </w:r>
      <w:r w:rsidRPr="006C3993">
        <w:rPr>
          <w:lang w:eastAsia="en-GB"/>
        </w:rPr>
        <w:t>Buna baxmayaraq, o hesab edir ki, işəgötürənin hərəkətinin obyektiv effekti nəzərə alınarsa, belə müdafiənin olmaması potensial ayrı-seçkilik qorxusuna səbəb ola bilər və digər şəxsləri</w:t>
      </w:r>
      <w:r w:rsidRPr="006C3993">
        <w:t xml:space="preserve"> həmkarlar ittifaqına üzv olmaqdan çəkindirə bilər ki, bu da onun həmkarlar ittifaqlarının aradan qalxmasına gətirib çıxara bilər və beləliklə, </w:t>
      </w:r>
      <w:r w:rsidRPr="006C3993">
        <w:rPr>
          <w:lang w:eastAsia="en-GB"/>
        </w:rPr>
        <w:t>birləşmək azadlığının həyata keçirilməsinə mənfi təsir göstərə bilər.</w:t>
      </w:r>
    </w:p>
    <w:p w:rsidR="00D0470D"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136</w:t>
      </w:r>
      <w:r w:rsidRPr="006C3993">
        <w:fldChar w:fldCharType="end"/>
      </w:r>
      <w:r w:rsidRPr="006C3993">
        <w:t xml:space="preserve">.  </w:t>
      </w:r>
      <w:r w:rsidR="001729F1">
        <w:t>Nəticədə</w:t>
      </w:r>
      <w:r w:rsidRPr="006C3993">
        <w:t xml:space="preserve">, Məhkəmə hesab edir ki, Dövlət həmkarlar ittifaqlarına üzvlüyə görə ayrı-seçkiliyə qarşı </w:t>
      </w:r>
      <w:r w:rsidR="001729F1">
        <w:t>e</w:t>
      </w:r>
      <w:r w:rsidRPr="006C3993">
        <w:t xml:space="preserve">ffektiv və aydın məhkəmə </w:t>
      </w:r>
      <w:r w:rsidR="001729F1">
        <w:t>müdafiə sistemi yaratmamaqla özünün pozitiv öhdəliyini yerinə yetirməmişdir.</w:t>
      </w:r>
      <w:r w:rsidR="009570A6">
        <w:t xml:space="preserve"> </w:t>
      </w:r>
      <w:r w:rsidRPr="006C3993">
        <w:t>O</w:t>
      </w:r>
      <w:r w:rsidR="00AD565C">
        <w:t>,</w:t>
      </w:r>
      <w:r w:rsidRPr="006C3993">
        <w:t xml:space="preserve"> hesab edir ki, Konvensiyanın 11-ci Maddəsi ilə birgə </w:t>
      </w:r>
      <w:r w:rsidR="001729F1">
        <w:t xml:space="preserve">götürülməklə </w:t>
      </w:r>
      <w:r w:rsidRPr="006C3993">
        <w:t>14-cü Maddəsi</w:t>
      </w:r>
      <w:r w:rsidR="001729F1">
        <w:t>nin pozuntusu baş vermişdir</w:t>
      </w:r>
      <w:r w:rsidRPr="006C3993">
        <w:t>.</w:t>
      </w:r>
    </w:p>
    <w:p w:rsidR="001729F1" w:rsidP="0088490B" w:rsidRDefault="001729F1">
      <w:pPr>
        <w:pStyle w:val="JuPara"/>
      </w:pPr>
    </w:p>
    <w:p w:rsidR="009570A6" w:rsidP="00AD565C" w:rsidRDefault="009570A6">
      <w:pPr>
        <w:pStyle w:val="JuPara"/>
      </w:pPr>
    </w:p>
    <w:p w:rsidR="00D266E2" w:rsidP="00AD565C" w:rsidRDefault="0088490B">
      <w:pPr>
        <w:pStyle w:val="JuPara"/>
      </w:pPr>
      <w:r w:rsidRPr="006C3993">
        <w:t>III.  KONVENSİYANIN 13-CÜ M</w:t>
      </w:r>
      <w:r w:rsidR="001758D7">
        <w:t>ADDƏSİNİN İDDİA EDİLƏN POZUNTUSU</w:t>
      </w:r>
    </w:p>
    <w:p w:rsidRPr="006C3993" w:rsidR="001758D7" w:rsidP="00AD565C" w:rsidRDefault="001758D7">
      <w:pPr>
        <w:pStyle w:val="JuPara"/>
      </w:pPr>
    </w:p>
    <w:p w:rsidR="0088490B"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137</w:t>
      </w:r>
      <w:r w:rsidRPr="006C3993">
        <w:fldChar w:fldCharType="end"/>
      </w:r>
      <w:r w:rsidRPr="006C3993">
        <w:t>.  Ərizəçilər ayrı-seçkiliklə bağlı şikayətləri üzrə effektiv hüquq-müdafiə vasitələri ilə təmin olunmadıqları ilə bağlı şikayət etmişlər. Onlar Konvensiyanın 13-cü Maddəsinə əsaslanmışlar.</w:t>
      </w:r>
    </w:p>
    <w:p w:rsidR="00C74CB7" w:rsidP="0088490B" w:rsidRDefault="00C74CB7">
      <w:pPr>
        <w:pStyle w:val="JuPara"/>
      </w:pPr>
    </w:p>
    <w:p w:rsidRPr="006C3993" w:rsidR="00C74CB7" w:rsidP="0088490B" w:rsidRDefault="00C74CB7">
      <w:pPr>
        <w:pStyle w:val="JuPara"/>
      </w:pPr>
    </w:p>
    <w:p w:rsidRPr="006C3993" w:rsidR="0088490B"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138</w:t>
      </w:r>
      <w:r w:rsidRPr="006C3993">
        <w:fldChar w:fldCharType="end"/>
      </w:r>
      <w:r w:rsidRPr="006C3993">
        <w:t xml:space="preserve">.  Məhkəmə qeyd edir ki, bu şikayət Konvensiyanın 11-ci və 14-cü Maddələri çərçivəsində nəzərdən keçirilmiş şikayətlərlə birbaşa əlaqəlidir. Məhkəmə Konvensiyanın </w:t>
      </w:r>
      <w:r w:rsidR="00C74CB7">
        <w:t xml:space="preserve">11-Cİ Maddəsi ilə birgə götürülməklə </w:t>
      </w:r>
      <w:r w:rsidRPr="006C3993">
        <w:t xml:space="preserve">14-cü Maddəsinin pozulması ilə bağlı aşkar etdiyi sübutlara diqqət yetirərək (bax yuxarıda 130-136-cı </w:t>
      </w:r>
      <w:r w:rsidR="00C74CB7">
        <w:t>bəndlər) hesab edir ki, bu müddəa ilə bağlı ayrıca heç bir məsələ ortaya çıxmır</w:t>
      </w:r>
      <w:r w:rsidRPr="006C3993">
        <w:t>.</w:t>
      </w:r>
    </w:p>
    <w:p w:rsidR="009570A6" w:rsidP="0088490B" w:rsidRDefault="0088490B">
      <w:pPr>
        <w:pStyle w:val="JuHIRoman"/>
      </w:pPr>
      <w:r w:rsidRPr="006C3993">
        <w:t>IV.  KONVENSİYANIN 41-Cİ MADDƏSİNİN TƏTBİQİ</w:t>
      </w:r>
    </w:p>
    <w:p w:rsidR="009570A6" w:rsidP="0088490B" w:rsidRDefault="0088490B">
      <w:pPr>
        <w:pStyle w:val="JuPara"/>
        <w:keepNext/>
        <w:keepLines/>
      </w:pPr>
      <w:r w:rsidRPr="006C3993">
        <w:fldChar w:fldCharType="begin"/>
      </w:r>
      <w:r w:rsidRPr="006C3993">
        <w:instrText xml:space="preserve"> SEQ level0 \*arabic </w:instrText>
      </w:r>
      <w:r w:rsidRPr="006C3993">
        <w:fldChar w:fldCharType="separate"/>
      </w:r>
      <w:r w:rsidRPr="006C3993">
        <w:rPr>
          <w:noProof/>
        </w:rPr>
        <w:t>139</w:t>
      </w:r>
      <w:r w:rsidRPr="006C3993">
        <w:fldChar w:fldCharType="end"/>
      </w:r>
      <w:r w:rsidRPr="006C3993">
        <w:t>.  Konvensiyanın 41-ci Maddəsi aşağıdakıları nəzərdə tutur:</w:t>
      </w:r>
    </w:p>
    <w:p w:rsidR="009570A6" w:rsidP="0088490B" w:rsidRDefault="0088490B">
      <w:pPr>
        <w:pStyle w:val="JuQuot"/>
        <w:keepNext/>
        <w:keepLines/>
      </w:pPr>
      <w:bookmarkStart w:name="HIT9" w:id="12"/>
      <w:bookmarkStart w:name="HIT10" w:id="13"/>
      <w:bookmarkStart w:name="HIT11" w:id="14"/>
      <w:bookmarkStart w:name="HIT12" w:id="15"/>
      <w:bookmarkStart w:name="HIT13" w:id="16"/>
      <w:bookmarkStart w:name="HIT14" w:id="17"/>
      <w:bookmarkStart w:name="HIT15" w:id="18"/>
      <w:bookmarkStart w:name="HIT16" w:id="19"/>
      <w:bookmarkStart w:name="HIT17" w:id="20"/>
      <w:bookmarkStart w:name="HIT18" w:id="21"/>
      <w:bookmarkStart w:name="HIT19" w:id="22"/>
      <w:bookmarkEnd w:id="12"/>
      <w:bookmarkEnd w:id="13"/>
      <w:bookmarkEnd w:id="14"/>
      <w:bookmarkEnd w:id="15"/>
      <w:bookmarkEnd w:id="16"/>
      <w:bookmarkEnd w:id="17"/>
      <w:bookmarkEnd w:id="18"/>
      <w:bookmarkEnd w:id="19"/>
      <w:bookmarkEnd w:id="20"/>
      <w:bookmarkEnd w:id="21"/>
      <w:bookmarkEnd w:id="22"/>
      <w:r w:rsidRPr="006C3993">
        <w:t>“Məhkəmə Konvensiyanın və ya onun Protokollarının müddəalarının pozulması halı aşkar edərsə və Yüksək Müqavilə Tərəfinin müvafiq milli qanunvericiliyi yalnız qismən kompensasiyaya imkan verərsə, Məhkəmə, zəruri olduğu halda, zərərçəkmiş tərəfə ədalətli kompensasiya təmin edə bilər”.</w:t>
      </w:r>
    </w:p>
    <w:p w:rsidRPr="006C3993" w:rsidR="0088490B" w:rsidP="0088490B" w:rsidRDefault="0088490B">
      <w:pPr>
        <w:pStyle w:val="JuHA"/>
      </w:pPr>
      <w:r w:rsidRPr="006C3993">
        <w:t>A.  Zərər</w:t>
      </w:r>
    </w:p>
    <w:p w:rsidRPr="006C3993" w:rsidR="0088490B"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140</w:t>
      </w:r>
      <w:r w:rsidRPr="006C3993">
        <w:fldChar w:fldCharType="end"/>
      </w:r>
      <w:r w:rsidRPr="006C3993">
        <w:t xml:space="preserve">.  Ərizəçilər həmkarlar ittifaqının üzvləri kimi </w:t>
      </w:r>
      <w:r w:rsidR="007D11D0">
        <w:t>ayrı-seçkiliyə məruz qal</w:t>
      </w:r>
      <w:r w:rsidRPr="006C3993">
        <w:t>mal</w:t>
      </w:r>
      <w:r w:rsidR="007D11D0">
        <w:t>a</w:t>
      </w:r>
      <w:r w:rsidRPr="006C3993">
        <w:t xml:space="preserve">rı nəticəsində </w:t>
      </w:r>
      <w:r w:rsidR="007D11D0">
        <w:t>itirilmiş qazancları</w:t>
      </w:r>
      <w:r w:rsidRPr="006C3993">
        <w:t xml:space="preserve"> üçün kompensasiya tələb etmişlər. Bu başlıq altında iddialar təqribən 17 387 Rus rublundan təqribən 1 207 643 </w:t>
      </w:r>
      <w:r w:rsidR="00236739">
        <w:t xml:space="preserve">Rus </w:t>
      </w:r>
      <w:r w:rsidRPr="006C3993">
        <w:t>rubl</w:t>
      </w:r>
      <w:r w:rsidR="00236739">
        <w:t>un</w:t>
      </w:r>
      <w:r w:rsidRPr="006C3993">
        <w:t xml:space="preserve">adək dəyişmişdir. Onlar hər biri əlavə olaraq, </w:t>
      </w:r>
      <w:r w:rsidR="007D11D0">
        <w:t xml:space="preserve">dəymiş </w:t>
      </w:r>
      <w:r w:rsidRPr="006C3993">
        <w:t>qeyri-</w:t>
      </w:r>
      <w:r w:rsidR="007D11D0">
        <w:t>maddi</w:t>
      </w:r>
      <w:r w:rsidR="00236739">
        <w:t xml:space="preserve"> zərərə görə 100 000 a</w:t>
      </w:r>
      <w:r w:rsidRPr="006C3993">
        <w:t>vro tələb etmişlər.</w:t>
      </w:r>
    </w:p>
    <w:p w:rsidRPr="006C3993" w:rsidR="0088490B"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141</w:t>
      </w:r>
      <w:r w:rsidRPr="006C3993">
        <w:fldChar w:fldCharType="end"/>
      </w:r>
      <w:r w:rsidRPr="006C3993">
        <w:t>. Hökumət bu iddiaları əsassız və şişirdilmiş hesab etmişdir.</w:t>
      </w:r>
    </w:p>
    <w:p w:rsidRPr="006C3993" w:rsidR="0088490B"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142</w:t>
      </w:r>
      <w:r w:rsidRPr="006C3993">
        <w:fldChar w:fldCharType="end"/>
      </w:r>
      <w:r w:rsidRPr="006C3993">
        <w:t>.  Məhkəmə təkrar olaraq qeyd edir ki, ədalətli kompensasiya müddəasının əsasında duran prinsip odur ki, ərizəçi üçün mümkün qədər tez bir müddətdə Konve</w:t>
      </w:r>
      <w:r w:rsidR="007D11D0">
        <w:t>nsiyanın müddəalarının pozulma</w:t>
      </w:r>
      <w:r w:rsidRPr="006C3993">
        <w:t xml:space="preserve">dığı zaman mövcud </w:t>
      </w:r>
      <w:r w:rsidR="006050B9">
        <w:t>olmuş vəziyyət bərpa olunsun</w:t>
      </w:r>
      <w:r w:rsidRPr="006C3993">
        <w:t xml:space="preserve">. 41-ci Maddəyə əsasən, Məhkəmə yalnız o halda pul kompensasiyasının verilməsinə dair qərar qəbul edir ki, şikayətdə göstərilən itki və ya zərərin, həqiqətən, aşkar edilən qanun pozuntusu nəticəsində baş verdiyi sübuta yetirilsin, bununla belə, Dövlətdən onun cavabdeh olmadığı məsələlərlə vurulmuş zərərə görə kompensasiya ödəməsi tələb edilə bilməz </w:t>
      </w:r>
      <w:r w:rsidRPr="006C3993">
        <w:rPr>
          <w:bCs/>
        </w:rPr>
        <w:t xml:space="preserve">(bax yuxarıda qeyd edilmiş </w:t>
      </w:r>
      <w:r w:rsidRPr="006C3993">
        <w:rPr>
          <w:bCs/>
          <w:i/>
        </w:rPr>
        <w:t xml:space="preserve">Wilson </w:t>
      </w:r>
      <w:r w:rsidRPr="006C3993">
        <w:rPr>
          <w:bCs/>
        </w:rPr>
        <w:t xml:space="preserve">işi, </w:t>
      </w:r>
      <w:r w:rsidRPr="006C3993">
        <w:t xml:space="preserve">54-cü </w:t>
      </w:r>
      <w:r w:rsidR="006050B9">
        <w:t>bənd</w:t>
      </w:r>
      <w:r w:rsidRPr="006C3993">
        <w:rPr>
          <w:bCs/>
        </w:rPr>
        <w:t>).</w:t>
      </w:r>
    </w:p>
    <w:p w:rsidRPr="006C3993" w:rsidR="0088490B"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143</w:t>
      </w:r>
      <w:r w:rsidRPr="006C3993">
        <w:fldChar w:fldCharType="end"/>
      </w:r>
      <w:r w:rsidRPr="006C3993">
        <w:t>.  Məhkəmə qeyd edir ki, hazırkı işdə ədalətli kompensasiyanın ödənilməsinə dair qərar yalnız dövlət hakimiyyəti orqanlarının ərizəçi</w:t>
      </w:r>
      <w:r w:rsidR="007D11D0">
        <w:t>lərin on</w:t>
      </w:r>
      <w:r w:rsidRPr="006C3993">
        <w:t>lara qarşı ayrı-seçkiliyə yol verilməsi ilə bağlı şikayətlərinə baxmaqdan imtina etməsi faktına əsaslana bilər. Məhkəmə bu şikayətlərə effektiv şəkildə baxıla</w:t>
      </w:r>
      <w:r w:rsidR="006050B9">
        <w:t>n təqdirdə</w:t>
      </w:r>
      <w:r w:rsidRPr="006C3993">
        <w:t xml:space="preserve"> ərizəçilərin öz gəlirlərini həqiqətən qorumağa qadir o</w:t>
      </w:r>
      <w:r w:rsidR="007504AD">
        <w:t>ub-olmayacağı</w:t>
      </w:r>
      <w:r w:rsidRPr="006C3993">
        <w:t xml:space="preserve"> məsələsinə baxmaq iqtidarında deyildir. Buna görə də o, ərizəçilərin </w:t>
      </w:r>
      <w:r w:rsidR="007D11D0">
        <w:t>dəymiş maddi</w:t>
      </w:r>
      <w:r w:rsidRPr="006C3993">
        <w:t xml:space="preserve"> </w:t>
      </w:r>
      <w:r w:rsidR="009403C1">
        <w:t>ziyanla bağlı</w:t>
      </w:r>
      <w:r w:rsidRPr="006C3993">
        <w:t xml:space="preserve"> şikayətlərini </w:t>
      </w:r>
      <w:r w:rsidR="00231DD6">
        <w:t>rədd edir</w:t>
      </w:r>
      <w:r w:rsidRPr="006C3993">
        <w:t>. Bununla belə, onların həmkarlar ittifaqına üzv olmasına görə ayrı-seçkiliyə məruz qalmamaq hüquqlarını qorumaq üçün edilmiş müvəffəqiyyətsiz cəhdlər</w:t>
      </w:r>
      <w:r w:rsidR="006277C8">
        <w:t>i</w:t>
      </w:r>
      <w:r w:rsidRPr="006C3993">
        <w:t xml:space="preserve"> </w:t>
      </w:r>
      <w:r w:rsidR="006277C8">
        <w:t xml:space="preserve">hər halda </w:t>
      </w:r>
      <w:r w:rsidRPr="006C3993">
        <w:t>ərizəçilərin haqlı qəzəbinə, ümidlərini itirməsinə və emosional gərginliyinə səbəb ol</w:t>
      </w:r>
      <w:r w:rsidR="006277C8">
        <w:t>ub</w:t>
      </w:r>
      <w:r w:rsidRPr="006C3993">
        <w:t xml:space="preserve"> (bax yuxarıda göstərilmiş </w:t>
      </w:r>
      <w:r w:rsidRPr="006C3993">
        <w:rPr>
          <w:i/>
        </w:rPr>
        <w:t xml:space="preserve">Wilson </w:t>
      </w:r>
      <w:r w:rsidRPr="006C3993">
        <w:t xml:space="preserve">işi, 61-ci </w:t>
      </w:r>
      <w:r w:rsidR="00575B3F">
        <w:t>bənd</w:t>
      </w:r>
      <w:r w:rsidRPr="006C3993">
        <w:t xml:space="preserve">). Məhkəmə hesab edir ki, hər bir ərizəçiyə </w:t>
      </w:r>
      <w:r w:rsidRPr="006C3993" w:rsidR="00B4791A">
        <w:t>bərabər</w:t>
      </w:r>
      <w:r w:rsidR="00B4791A">
        <w:t>lik</w:t>
      </w:r>
      <w:r w:rsidRPr="006C3993" w:rsidR="00B4791A">
        <w:t xml:space="preserve"> əsas</w:t>
      </w:r>
      <w:r w:rsidR="00B4791A">
        <w:t xml:space="preserve">ında </w:t>
      </w:r>
      <w:r w:rsidR="007D11D0">
        <w:t xml:space="preserve">dəymiş </w:t>
      </w:r>
      <w:r w:rsidRPr="006C3993">
        <w:t>qeyri-</w:t>
      </w:r>
      <w:r w:rsidR="007D11D0">
        <w:t>maddi</w:t>
      </w:r>
      <w:r w:rsidR="00B4791A">
        <w:t xml:space="preserve"> zərərə görə 2500 a</w:t>
      </w:r>
      <w:r w:rsidRPr="006C3993">
        <w:t>vro, üstəgəl həmin m</w:t>
      </w:r>
      <w:r w:rsidR="00B4791A">
        <w:t>əbləğdən tutulmalı olan vergilər ödənilməlidir.</w:t>
      </w:r>
    </w:p>
    <w:p w:rsidRPr="006C3993" w:rsidR="0088490B" w:rsidP="0088490B" w:rsidRDefault="0088490B">
      <w:pPr>
        <w:pStyle w:val="JuPara"/>
      </w:pPr>
    </w:p>
    <w:p w:rsidR="009570A6" w:rsidP="0088490B" w:rsidRDefault="0088490B">
      <w:pPr>
        <w:pStyle w:val="JuHA"/>
      </w:pPr>
      <w:r w:rsidRPr="006C3993">
        <w:t>B.  Xərclər</w:t>
      </w:r>
    </w:p>
    <w:p w:rsidR="009570A6" w:rsidP="00DA6F62" w:rsidRDefault="0088490B">
      <w:pPr>
        <w:pStyle w:val="JuPara"/>
      </w:pPr>
      <w:r w:rsidRPr="006C3993">
        <w:fldChar w:fldCharType="begin"/>
      </w:r>
      <w:r w:rsidRPr="006C3993">
        <w:instrText xml:space="preserve"> SEQ level0 \*arabic </w:instrText>
      </w:r>
      <w:r w:rsidRPr="006C3993">
        <w:fldChar w:fldCharType="separate"/>
      </w:r>
      <w:r w:rsidRPr="006C3993">
        <w:rPr>
          <w:noProof/>
        </w:rPr>
        <w:t>144</w:t>
      </w:r>
      <w:r w:rsidRPr="006C3993">
        <w:fldChar w:fldCharType="end"/>
      </w:r>
      <w:r w:rsidRPr="006C3993">
        <w:t>.  Ərizəçilər xərclər</w:t>
      </w:r>
      <w:r w:rsidR="00A00C10">
        <w:t>lə bağlı</w:t>
      </w:r>
      <w:r w:rsidRPr="006C3993">
        <w:t xml:space="preserve"> heç bir iddia irəli sürməmişlər. </w:t>
      </w:r>
      <w:r w:rsidR="00A00C10">
        <w:t xml:space="preserve">Məhkəmə </w:t>
      </w:r>
      <w:r w:rsidRPr="006C3993">
        <w:t>ərizəçilərə Avropa Şurası tərəfindən hüquqi yardım</w:t>
      </w:r>
      <w:r w:rsidR="00A00C10">
        <w:t xml:space="preserve"> qismində 701 a</w:t>
      </w:r>
      <w:r w:rsidRPr="006C3993">
        <w:t>vro ödən</w:t>
      </w:r>
      <w:r w:rsidR="00A00C10">
        <w:t>diyini nəzərə alaraq bu başlıq altında heç bir ödəmə təyin etmir.</w:t>
      </w:r>
    </w:p>
    <w:p w:rsidRPr="006C3993" w:rsidR="0088490B" w:rsidP="0088490B" w:rsidRDefault="0088490B">
      <w:pPr>
        <w:pStyle w:val="JuHA"/>
      </w:pPr>
      <w:r w:rsidRPr="006C3993">
        <w:t>C.  </w:t>
      </w:r>
      <w:r w:rsidR="00A00C10">
        <w:t>Gecikdirmə</w:t>
      </w:r>
      <w:r w:rsidRPr="00F35F89" w:rsidR="00A00C10">
        <w:t xml:space="preserve"> faizi</w:t>
      </w:r>
    </w:p>
    <w:p w:rsidR="009570A6" w:rsidP="0088490B" w:rsidRDefault="0088490B">
      <w:pPr>
        <w:pStyle w:val="JuPara"/>
      </w:pPr>
      <w:r w:rsidRPr="006C3993">
        <w:fldChar w:fldCharType="begin"/>
      </w:r>
      <w:r w:rsidRPr="006C3993">
        <w:instrText xml:space="preserve"> SEQ level0 \*arabic </w:instrText>
      </w:r>
      <w:r w:rsidRPr="006C3993">
        <w:fldChar w:fldCharType="separate"/>
      </w:r>
      <w:r w:rsidRPr="006C3993">
        <w:rPr>
          <w:noProof/>
        </w:rPr>
        <w:t>145</w:t>
      </w:r>
      <w:r w:rsidRPr="006C3993">
        <w:fldChar w:fldCharType="end"/>
      </w:r>
      <w:r w:rsidRPr="006C3993">
        <w:t>.  </w:t>
      </w:r>
      <w:r w:rsidRPr="00F35F89" w:rsidR="00A00C10">
        <w:t xml:space="preserve">Məhkəmə </w:t>
      </w:r>
      <w:r w:rsidR="00A00C10">
        <w:t>gecikdirmə</w:t>
      </w:r>
      <w:r w:rsidRPr="00F35F89" w:rsidR="00A00C10">
        <w:t xml:space="preserve"> faizinin Avropa Mərkəzi Bankının </w:t>
      </w:r>
      <w:r w:rsidR="00A00C10">
        <w:t xml:space="preserve">kredit faizinin yuxarı həddinə əsaslanmasını və buraya </w:t>
      </w:r>
      <w:r w:rsidRPr="00F35F89" w:rsidR="00A00C10">
        <w:t xml:space="preserve">üç faiz </w:t>
      </w:r>
      <w:r w:rsidR="00A00C10">
        <w:t>əlavə edilməsini uyğun hesab edir.</w:t>
      </w:r>
    </w:p>
    <w:p w:rsidR="009570A6" w:rsidP="00DA6F62" w:rsidRDefault="000F1145">
      <w:pPr>
        <w:pStyle w:val="JuHHead"/>
      </w:pPr>
      <w:r w:rsidRPr="006C3993">
        <w:t>BU SƏBƏBLƏRDƏN MƏHKƏMƏ YEKDİLLİKLƏ</w:t>
      </w:r>
    </w:p>
    <w:p w:rsidR="009570A6" w:rsidP="00022A82" w:rsidRDefault="00022A82">
      <w:pPr>
        <w:pStyle w:val="JuList"/>
        <w:numPr>
          <w:ilvl w:val="0"/>
          <w:numId w:val="32"/>
        </w:numPr>
      </w:pPr>
      <w:r>
        <w:t xml:space="preserve">Ərizənin </w:t>
      </w:r>
      <w:r w:rsidRPr="006C3993" w:rsidR="000F1145">
        <w:t xml:space="preserve">iyirminci və otuz birinci ərizəçilərin (Cənab Aleksandr </w:t>
      </w:r>
      <w:r w:rsidRPr="006C3993" w:rsidR="000F1145">
        <w:rPr>
          <w:noProof/>
        </w:rPr>
        <w:t>Fyodoroviç Verxoturtsev</w:t>
      </w:r>
      <w:r w:rsidRPr="006C3993" w:rsidR="000F1145">
        <w:t xml:space="preserve"> və </w:t>
      </w:r>
      <w:r w:rsidRPr="006C3993" w:rsidR="000F1145">
        <w:rPr>
          <w:noProof/>
        </w:rPr>
        <w:t>cənab Aleksandr Mixayloviç Leniçkin</w:t>
      </w:r>
      <w:r w:rsidRPr="006C3993" w:rsidR="000F1145">
        <w:t>) şikayətləri ilə</w:t>
      </w:r>
      <w:r>
        <w:t xml:space="preserve"> bağlı hissəsini rədd etməyi </w:t>
      </w:r>
      <w:r w:rsidRPr="00022A82">
        <w:rPr>
          <w:i/>
        </w:rPr>
        <w:t>qərara alır</w:t>
      </w:r>
      <w:r>
        <w:t>,</w:t>
      </w:r>
    </w:p>
    <w:p w:rsidR="00022A82" w:rsidP="00022A82" w:rsidRDefault="00022A82">
      <w:pPr>
        <w:pStyle w:val="JuList"/>
        <w:ind w:left="720" w:firstLine="0"/>
      </w:pPr>
    </w:p>
    <w:p w:rsidRPr="006C3993" w:rsidR="00022A82" w:rsidP="00022A82" w:rsidRDefault="00022A82">
      <w:pPr>
        <w:pStyle w:val="JuList"/>
      </w:pPr>
    </w:p>
    <w:p w:rsidRPr="006C3993" w:rsidR="00DA6F62" w:rsidP="00DA6F62" w:rsidRDefault="00DA6F62">
      <w:pPr>
        <w:pStyle w:val="JuList"/>
      </w:pPr>
    </w:p>
    <w:p w:rsidRPr="006C3993" w:rsidR="00DA6F62" w:rsidP="00DA6F62" w:rsidRDefault="00DA6F62">
      <w:pPr>
        <w:pStyle w:val="JuList"/>
      </w:pPr>
      <w:r w:rsidRPr="006C3993">
        <w:t>2.  </w:t>
      </w:r>
      <w:r w:rsidRPr="006C3993" w:rsidR="000F1145">
        <w:t xml:space="preserve">Yerdə qalan ərizəçilərlə bağlı, Konvensiyanın </w:t>
      </w:r>
      <w:r w:rsidR="00022A82">
        <w:t xml:space="preserve">11-ci Maddəsi ilə birgə götürülməklə </w:t>
      </w:r>
      <w:r w:rsidRPr="006C3993" w:rsidR="000F1145">
        <w:t>14-cü Maddəsi</w:t>
      </w:r>
      <w:r w:rsidR="00022A82">
        <w:t xml:space="preserve">nin pozulduğunu </w:t>
      </w:r>
      <w:r w:rsidRPr="00022A82" w:rsidR="00022A82">
        <w:rPr>
          <w:i/>
        </w:rPr>
        <w:t>müəyyən edir</w:t>
      </w:r>
      <w:r w:rsidRPr="006C3993">
        <w:t>;</w:t>
      </w:r>
    </w:p>
    <w:p w:rsidRPr="006C3993" w:rsidR="00AF7030" w:rsidP="00DA6F62" w:rsidRDefault="00AF7030">
      <w:pPr>
        <w:pStyle w:val="JuList"/>
      </w:pPr>
    </w:p>
    <w:p w:rsidRPr="006C3993" w:rsidR="00AF7030" w:rsidP="00AF7030" w:rsidRDefault="00AF7030">
      <w:pPr>
        <w:pStyle w:val="JuList"/>
      </w:pPr>
      <w:r w:rsidRPr="006C3993">
        <w:t>3.  </w:t>
      </w:r>
      <w:r w:rsidR="00022A82">
        <w:t xml:space="preserve">Şikayətin </w:t>
      </w:r>
      <w:r w:rsidRPr="006C3993" w:rsidR="000F1145">
        <w:t>Konvensiyanın 13-cü Maddəsinə əsasən baxılması</w:t>
      </w:r>
      <w:r w:rsidRPr="006C3993" w:rsidR="006C3993">
        <w:t>na ehtiyac olmadığın</w:t>
      </w:r>
      <w:r w:rsidR="00022A82">
        <w:t xml:space="preserve">ı </w:t>
      </w:r>
      <w:r w:rsidRPr="00022A82" w:rsidR="00022A82">
        <w:rPr>
          <w:i/>
        </w:rPr>
        <w:t>müəyyən edir</w:t>
      </w:r>
      <w:r w:rsidRPr="006C3993">
        <w:t>;</w:t>
      </w:r>
    </w:p>
    <w:p w:rsidRPr="006C3993" w:rsidR="00DA6F62" w:rsidP="00DA6F62" w:rsidRDefault="00DA6F62">
      <w:pPr>
        <w:pStyle w:val="JuList"/>
      </w:pPr>
    </w:p>
    <w:p w:rsidRPr="006C3993" w:rsidR="00D266E2" w:rsidP="00DA6F62" w:rsidRDefault="00AF7030">
      <w:pPr>
        <w:pStyle w:val="JuList"/>
      </w:pPr>
      <w:r w:rsidRPr="006C3993">
        <w:t>4</w:t>
      </w:r>
      <w:r w:rsidRPr="006C3993" w:rsidR="006C3993">
        <w:t>.</w:t>
      </w:r>
      <w:r w:rsidRPr="008A0AC5" w:rsidR="008A0AC5">
        <w:rPr>
          <w:i/>
        </w:rPr>
        <w:t>Müəyyən edir ki:</w:t>
      </w:r>
    </w:p>
    <w:p w:rsidRPr="006C3993" w:rsidR="00DA6F62" w:rsidP="00DA6F62" w:rsidRDefault="000F1145">
      <w:pPr>
        <w:pStyle w:val="JuLista"/>
      </w:pPr>
      <w:r w:rsidRPr="006C3993">
        <w:t>(a)  cavabdeh Dövlət Konvensiyanın 44-cü Maddəsinin 2-ci hissəsinə uyğun olaraq, qərarın qəti olaraq qüvvəyə minəcəyi tarixdən etibarən üç ay ərzi</w:t>
      </w:r>
      <w:r w:rsidRPr="006C3993" w:rsidR="006C3993">
        <w:t xml:space="preserve">ndə hər bir ərizəçiyə dəymiş qeyri-maddi </w:t>
      </w:r>
      <w:r w:rsidRPr="006C3993">
        <w:t xml:space="preserve">zərərə görə 2500 (iki </w:t>
      </w:r>
      <w:r w:rsidR="008A0AC5">
        <w:t>min beş yüz) a</w:t>
      </w:r>
      <w:r w:rsidRPr="006C3993">
        <w:t xml:space="preserve">vro üstəgəl həmin məbləğdən tutulması </w:t>
      </w:r>
      <w:r w:rsidR="007F3EA9">
        <w:t>tələb</w:t>
      </w:r>
      <w:r w:rsidRPr="006C3993">
        <w:t xml:space="preserve"> ol</w:t>
      </w:r>
      <w:r w:rsidR="007F3EA9">
        <w:t>un</w:t>
      </w:r>
      <w:r w:rsidRPr="006C3993">
        <w:t>an vergi</w:t>
      </w:r>
      <w:r w:rsidR="008A0AC5">
        <w:t>ləri ödəsin</w:t>
      </w:r>
      <w:r w:rsidRPr="006C3993">
        <w:t xml:space="preserve"> və həmin məbləğ ödənişin həyata keçiriləcəyi tarixdə müvafiq məzənnə ilə Rusiya rubluna konvertasiya </w:t>
      </w:r>
      <w:r w:rsidRPr="006C3993" w:rsidR="006C3993">
        <w:t>olun</w:t>
      </w:r>
      <w:r w:rsidR="008A0AC5">
        <w:t>sun;</w:t>
      </w:r>
    </w:p>
    <w:p w:rsidR="009570A6" w:rsidP="00724706" w:rsidRDefault="000F1145">
      <w:pPr>
        <w:pStyle w:val="JuLista"/>
      </w:pPr>
      <w:r w:rsidRPr="006C3993">
        <w:t>(b)  </w:t>
      </w:r>
      <w:r w:rsidRPr="00F35F89" w:rsidR="008A0AC5">
        <w:t xml:space="preserve">yuxarıda qeyd edilən üç ayın bitməsindən hesablaşmaya qədər yuxarıda verilmiş məbləğ üzrə </w:t>
      </w:r>
      <w:r w:rsidR="008A0AC5">
        <w:t xml:space="preserve">gecikdirmə </w:t>
      </w:r>
      <w:r w:rsidRPr="00F35F89" w:rsidR="008A0AC5">
        <w:t>müddəti ərzində Avropa Mərkəzi Bankının kredit</w:t>
      </w:r>
      <w:r w:rsidR="008A0AC5">
        <w:t xml:space="preserve"> faizinin yuxarı həddinə</w:t>
      </w:r>
      <w:r w:rsidRPr="00F35F89" w:rsidR="008A0AC5">
        <w:t xml:space="preserve"> bərabə</w:t>
      </w:r>
      <w:r w:rsidR="008A0AC5">
        <w:t>r faiz</w:t>
      </w:r>
      <w:r w:rsidRPr="00F35F89" w:rsidR="008A0AC5">
        <w:t xml:space="preserve"> üstəgəl üç faiz </w:t>
      </w:r>
      <w:r w:rsidR="008A0AC5">
        <w:t>olaraq</w:t>
      </w:r>
      <w:r w:rsidRPr="00F35F89" w:rsidR="008A0AC5">
        <w:t xml:space="preserve"> hesablan</w:t>
      </w:r>
      <w:r w:rsidR="00724706">
        <w:t>sın.</w:t>
      </w:r>
    </w:p>
    <w:p w:rsidRPr="006C3993" w:rsidR="00DA6F62" w:rsidP="00DA6F62" w:rsidRDefault="00DA6F62">
      <w:pPr>
        <w:pStyle w:val="JuList"/>
      </w:pPr>
    </w:p>
    <w:p w:rsidRPr="006C3993" w:rsidR="00DA6F62" w:rsidP="00DA6F62" w:rsidRDefault="00AF7030">
      <w:pPr>
        <w:pStyle w:val="JuList"/>
      </w:pPr>
      <w:r w:rsidRPr="006C3993">
        <w:t>5</w:t>
      </w:r>
      <w:r w:rsidRPr="006C3993" w:rsidR="00DA6F62">
        <w:t>.  </w:t>
      </w:r>
      <w:r w:rsidRPr="006C3993" w:rsidR="000F1145">
        <w:t xml:space="preserve">Ərizəçinin ədalətli kompensasiyaya dair iddiasının </w:t>
      </w:r>
      <w:r w:rsidR="00382625">
        <w:t xml:space="preserve">yerdə qalan </w:t>
      </w:r>
      <w:r w:rsidRPr="006C3993" w:rsidR="000F1145">
        <w:t xml:space="preserve">hissəsini </w:t>
      </w:r>
      <w:r w:rsidRPr="006C3993" w:rsidR="000F1145">
        <w:rPr>
          <w:i/>
        </w:rPr>
        <w:t>rədd edir</w:t>
      </w:r>
      <w:r w:rsidRPr="006C3993" w:rsidR="00DA6F62">
        <w:t>.</w:t>
      </w:r>
    </w:p>
    <w:p w:rsidRPr="00F91928" w:rsidR="005A1037" w:rsidP="005A1037" w:rsidRDefault="005A1037">
      <w:pPr>
        <w:pStyle w:val="JuParaLast"/>
      </w:pPr>
      <w:r w:rsidRPr="00F91928">
        <w:t xml:space="preserve">İngilis dilində hazırlanıb və </w:t>
      </w:r>
      <w:r>
        <w:t>30 iyul</w:t>
      </w:r>
      <w:r w:rsidRPr="00F91928">
        <w:t xml:space="preserve"> 200</w:t>
      </w:r>
      <w:r>
        <w:t>9</w:t>
      </w:r>
      <w:r w:rsidRPr="00F91928">
        <w:t>-c</w:t>
      </w:r>
      <w:r>
        <w:t>u</w:t>
      </w:r>
      <w:r w:rsidRPr="00F91928">
        <w:t xml:space="preserve"> ildə Məhkəmə Reqlamentinin 77-ci qaydasının 2-ci və 3-cü bəndinə əsasən yazılı şəkildə açıqlanıb.</w:t>
      </w:r>
    </w:p>
    <w:p w:rsidR="00DA6F62" w:rsidP="00DA6F62" w:rsidRDefault="00DA6F62">
      <w:pPr>
        <w:pStyle w:val="JuSigned"/>
        <w:keepNext/>
        <w:keepLines/>
      </w:pPr>
      <w:r w:rsidRPr="006C3993">
        <w:tab/>
      </w:r>
      <w:r w:rsidRPr="006C3993" w:rsidR="00F77B39">
        <w:t>Stephen</w:t>
      </w:r>
      <w:r w:rsidRPr="006C3993">
        <w:t xml:space="preserve"> </w:t>
      </w:r>
      <w:r w:rsidRPr="006C3993" w:rsidR="00F77B39">
        <w:t>Phillips</w:t>
      </w:r>
      <w:r w:rsidRPr="006C3993">
        <w:tab/>
      </w:r>
      <w:r w:rsidRPr="006C3993" w:rsidR="00F77B39">
        <w:t>Rait</w:t>
      </w:r>
      <w:r w:rsidRPr="006C3993">
        <w:t xml:space="preserve"> </w:t>
      </w:r>
      <w:r w:rsidRPr="006C3993" w:rsidR="00F77B39">
        <w:t>Maruste</w:t>
      </w:r>
      <w:r w:rsidRPr="006C3993">
        <w:br/>
      </w:r>
      <w:r w:rsidRPr="006C3993">
        <w:tab/>
      </w:r>
      <w:r w:rsidRPr="006C3993" w:rsidR="000F1145">
        <w:t>Katib</w:t>
      </w:r>
      <w:r w:rsidRPr="006C3993">
        <w:tab/>
      </w:r>
      <w:r w:rsidR="000F1145">
        <w:t>Məhkəmənin sədri</w:t>
      </w:r>
    </w:p>
    <w:p w:rsidR="00E93E7A" w:rsidP="00E93E7A" w:rsidRDefault="00E93E7A">
      <w:pPr>
        <w:pStyle w:val="JuParaLast"/>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JuPara"/>
      </w:pPr>
    </w:p>
    <w:p w:rsidR="00E93E7A" w:rsidP="00E93E7A" w:rsidRDefault="00E93E7A">
      <w:pPr>
        <w:pStyle w:val="NormalWeb"/>
        <w:ind w:left="706" w:right="403" w:firstLine="3"/>
        <w:jc w:val="both"/>
        <w:rPr>
          <w:b/>
          <w:sz w:val="20"/>
          <w:szCs w:val="20"/>
        </w:rPr>
      </w:pPr>
      <w:r w:rsidRPr="00A158AA">
        <w:rPr>
          <w:b/>
          <w:sz w:val="20"/>
          <w:szCs w:val="20"/>
        </w:rPr>
        <w:t>©</w:t>
      </w:r>
      <w:r>
        <w:rPr>
          <w:b/>
          <w:sz w:val="20"/>
          <w:szCs w:val="20"/>
        </w:rPr>
        <w:t>Avropa Şurası/Avropa İnsan Hüquqları Məhkəməsi, 2012</w:t>
      </w:r>
      <w:r w:rsidR="00BD1158">
        <w:rPr>
          <w:b/>
          <w:sz w:val="20"/>
          <w:szCs w:val="20"/>
        </w:rPr>
        <w:t>.</w:t>
      </w:r>
    </w:p>
    <w:p w:rsidRPr="00A158AA" w:rsidR="00E93E7A" w:rsidP="00E93E7A" w:rsidRDefault="00E93E7A">
      <w:pPr>
        <w:pStyle w:val="NormalWeb"/>
        <w:ind w:left="709" w:right="403"/>
        <w:jc w:val="both"/>
        <w:rPr>
          <w:sz w:val="20"/>
          <w:szCs w:val="20"/>
        </w:rPr>
      </w:pPr>
      <w:r w:rsidRPr="00995212">
        <w:rPr>
          <w:sz w:val="20"/>
          <w:szCs w:val="20"/>
        </w:rPr>
        <w:t xml:space="preserve">Avropa </w:t>
      </w:r>
      <w:r>
        <w:rPr>
          <w:sz w:val="20"/>
          <w:szCs w:val="20"/>
        </w:rPr>
        <w:t xml:space="preserve">İnsan Hüquqları Məhkəməsinin rəsmi dilləri ingilis və fransız dilləridir. Bu tərcümə Avropa Şurasının İnsan Hüquqları üzrə Etibar Fondunun dəstəyi ilə həyata keçirilib </w:t>
      </w:r>
      <w:r w:rsidRPr="00A158AA">
        <w:rPr>
          <w:sz w:val="20"/>
          <w:szCs w:val="20"/>
        </w:rPr>
        <w:t>(</w:t>
      </w:r>
      <w:hyperlink w:history="1" r:id="rId11">
        <w:r w:rsidRPr="00A158AA">
          <w:rPr>
            <w:rStyle w:val="Hyperlink"/>
            <w:bCs/>
            <w:sz w:val="20"/>
            <w:szCs w:val="20"/>
          </w:rPr>
          <w:t>www.coe.int/humanrightstrustfund</w:t>
        </w:r>
      </w:hyperlink>
      <w:r w:rsidRPr="00A158AA">
        <w:rPr>
          <w:sz w:val="20"/>
          <w:szCs w:val="20"/>
        </w:rPr>
        <w:t>).</w:t>
      </w:r>
      <w:r>
        <w:rPr>
          <w:sz w:val="20"/>
          <w:szCs w:val="20"/>
        </w:rPr>
        <w:t xml:space="preserve"> Məhkəmə tərcüməyə və onun keyfiyyətinə görə heç bir məsuliyyət daşımır. Tərcüməni Avropa İnsan Hüquqları Məhkəməsinin presedent hüququnu təşkil edən işlərin daxil olduğu HUDOC məlumat bazasından </w:t>
      </w:r>
      <w:r w:rsidRPr="00A158AA">
        <w:rPr>
          <w:sz w:val="20"/>
          <w:szCs w:val="20"/>
        </w:rPr>
        <w:t>(</w:t>
      </w:r>
      <w:hyperlink w:history="1" r:id="rId12">
        <w:r w:rsidRPr="00A158AA">
          <w:rPr>
            <w:rStyle w:val="Hyperlink"/>
            <w:sz w:val="20"/>
          </w:rPr>
          <w:t>http://hudoc.echr.coe.int</w:t>
        </w:r>
      </w:hyperlink>
      <w:r w:rsidRPr="00A158AA">
        <w:rPr>
          <w:sz w:val="20"/>
        </w:rPr>
        <w:t>)</w:t>
      </w:r>
      <w:r>
        <w:rPr>
          <w:sz w:val="20"/>
        </w:rPr>
        <w:t xml:space="preserve"> və ya Məhkəmənin razılığı ilə</w:t>
      </w:r>
      <w:r w:rsidR="009570A6">
        <w:rPr>
          <w:sz w:val="20"/>
        </w:rPr>
        <w:t xml:space="preserve"> </w:t>
      </w:r>
      <w:r>
        <w:rPr>
          <w:sz w:val="20"/>
        </w:rPr>
        <w:t>yerləşdirilən</w:t>
      </w:r>
      <w:r w:rsidR="009570A6">
        <w:rPr>
          <w:sz w:val="20"/>
        </w:rPr>
        <w:t xml:space="preserve"> </w:t>
      </w:r>
      <w:r>
        <w:rPr>
          <w:sz w:val="20"/>
        </w:rPr>
        <w:t xml:space="preserve">istənilən digər məlumat bazasından yükləmək olar. Tərcüməni qeyri-kommersiya məqsədlərilə bu şərtlə yenidən nəşr etmək mümkündür ki, məhkəmə işinin tam adı, yuxarıda göstərilmiş müəllif hüququna dair qeyd və Avropa Şurasının İnsan Hüquqları üzrə Etibar Fonduna istinad göstərilsin. Tərcümənin hər hansı bir hissəsindən kommersiya məqsədi ilə istifadə etmək nəzərdə tutularsa, bu ünvana müraciət etmənizi xahiş edirik </w:t>
      </w:r>
      <w:hyperlink w:history="1" r:id="rId13">
        <w:r w:rsidRPr="00A158AA">
          <w:rPr>
            <w:rStyle w:val="Hyperlink"/>
            <w:sz w:val="20"/>
            <w:szCs w:val="20"/>
          </w:rPr>
          <w:t>publishing@echr.coe.int</w:t>
        </w:r>
      </w:hyperlink>
      <w:r w:rsidRPr="00A158AA">
        <w:rPr>
          <w:sz w:val="20"/>
          <w:szCs w:val="20"/>
        </w:rPr>
        <w:t>.</w:t>
      </w:r>
    </w:p>
    <w:p w:rsidR="00BD1158" w:rsidP="00E93E7A" w:rsidRDefault="00E93E7A">
      <w:pPr>
        <w:pStyle w:val="NormalWeb"/>
        <w:ind w:left="706" w:right="403" w:firstLine="3"/>
        <w:jc w:val="both"/>
        <w:rPr>
          <w:sz w:val="20"/>
        </w:rPr>
      </w:pPr>
      <w:r>
        <w:rPr>
          <w:sz w:val="20"/>
        </w:rPr>
        <w:t>.</w:t>
      </w:r>
    </w:p>
    <w:p w:rsidRPr="00A158AA" w:rsidR="00E93E7A" w:rsidP="00E93E7A" w:rsidRDefault="00E93E7A">
      <w:pPr>
        <w:pStyle w:val="NormalWeb"/>
        <w:ind w:left="706" w:right="403" w:firstLine="3"/>
        <w:jc w:val="both"/>
        <w:rPr>
          <w:b/>
          <w:sz w:val="20"/>
          <w:szCs w:val="20"/>
        </w:rPr>
      </w:pPr>
      <w:r w:rsidRPr="00A158AA">
        <w:rPr>
          <w:b/>
          <w:sz w:val="20"/>
          <w:szCs w:val="20"/>
        </w:rPr>
        <w:t>© Council of Europe/European Court of Human Rights, 2012.</w:t>
      </w:r>
    </w:p>
    <w:p w:rsidRPr="00A158AA" w:rsidR="00E93E7A" w:rsidP="00E93E7A" w:rsidRDefault="00E93E7A">
      <w:pPr>
        <w:pStyle w:val="NormalWeb"/>
        <w:ind w:left="709" w:right="403"/>
        <w:jc w:val="both"/>
        <w:rPr>
          <w:sz w:val="20"/>
          <w:szCs w:val="20"/>
        </w:rPr>
      </w:pPr>
      <w:r w:rsidRPr="00A158AA">
        <w:rPr>
          <w:sz w:val="20"/>
          <w:szCs w:val="20"/>
        </w:rPr>
        <w:t>The official languages of the European Court of Human Rights are English and French. This translation was commissioned with the support of the Human Rights Trust Fund of the Council of Europe (</w:t>
      </w:r>
      <w:hyperlink w:history="1" r:id="rId14">
        <w:r w:rsidRPr="00A158AA">
          <w:rPr>
            <w:rStyle w:val="Hyperlink"/>
            <w:bCs/>
            <w:sz w:val="20"/>
            <w:szCs w:val="20"/>
          </w:rPr>
          <w:t>www.coe.int/</w:t>
        </w:r>
        <w:r w:rsidRPr="00A158AA">
          <w:rPr>
            <w:rStyle w:val="Hyperlink"/>
            <w:bCs/>
            <w:sz w:val="20"/>
            <w:szCs w:val="20"/>
          </w:rPr>
          <w:t>h</w:t>
        </w:r>
        <w:r w:rsidRPr="00A158AA">
          <w:rPr>
            <w:rStyle w:val="Hyperlink"/>
            <w:bCs/>
            <w:sz w:val="20"/>
            <w:szCs w:val="20"/>
          </w:rPr>
          <w:t>u</w:t>
        </w:r>
        <w:r w:rsidRPr="00A158AA">
          <w:rPr>
            <w:rStyle w:val="Hyperlink"/>
            <w:bCs/>
            <w:sz w:val="20"/>
            <w:szCs w:val="20"/>
          </w:rPr>
          <w:t>m</w:t>
        </w:r>
        <w:r w:rsidRPr="00A158AA">
          <w:rPr>
            <w:rStyle w:val="Hyperlink"/>
            <w:bCs/>
            <w:sz w:val="20"/>
            <w:szCs w:val="20"/>
          </w:rPr>
          <w:t>anrightstr</w:t>
        </w:r>
        <w:r w:rsidRPr="00A158AA">
          <w:rPr>
            <w:rStyle w:val="Hyperlink"/>
            <w:bCs/>
            <w:sz w:val="20"/>
            <w:szCs w:val="20"/>
          </w:rPr>
          <w:t>u</w:t>
        </w:r>
        <w:r w:rsidRPr="00A158AA">
          <w:rPr>
            <w:rStyle w:val="Hyperlink"/>
            <w:bCs/>
            <w:sz w:val="20"/>
            <w:szCs w:val="20"/>
          </w:rPr>
          <w:t>stfund</w:t>
        </w:r>
      </w:hyperlink>
      <w:r w:rsidRPr="00A158AA">
        <w:rPr>
          <w:sz w:val="20"/>
          <w:szCs w:val="20"/>
        </w:rPr>
        <w:t>). It does not bind the Court, nor does the Court take any responsibility for the quality thereof. It may be downloaded from the HUDOC case-law database of the European Court of Human Rights (</w:t>
      </w:r>
      <w:hyperlink w:history="1" r:id="rId15">
        <w:r w:rsidRPr="00A158AA">
          <w:rPr>
            <w:rStyle w:val="Hyperlink"/>
            <w:sz w:val="20"/>
          </w:rPr>
          <w:t>http://hudoc.echr.coe</w:t>
        </w:r>
        <w:r w:rsidRPr="00A158AA">
          <w:rPr>
            <w:rStyle w:val="Hyperlink"/>
            <w:sz w:val="20"/>
          </w:rPr>
          <w:t>.</w:t>
        </w:r>
        <w:r w:rsidRPr="00A158AA">
          <w:rPr>
            <w:rStyle w:val="Hyperlink"/>
            <w:sz w:val="20"/>
          </w:rPr>
          <w:t>int</w:t>
        </w:r>
      </w:hyperlink>
      <w:r w:rsidRPr="00A158AA">
        <w:rPr>
          <w:sz w:val="20"/>
        </w:rPr>
        <w:t>) o</w:t>
      </w:r>
      <w:r w:rsidRPr="00A158AA">
        <w:rPr>
          <w:sz w:val="20"/>
          <w:szCs w:val="20"/>
        </w:rPr>
        <w:t xml:space="preserve">r from any other database with which the Court has shared it. It may be reproduced for non-commercial purposes on condition that the full title of the case is cited, together with the above copyright indication and reference to the Human Rights Trust Fund. If it is intended to use any part of this translation for commercial purposes, please contact </w:t>
      </w:r>
      <w:hyperlink w:history="1" r:id="rId16">
        <w:r w:rsidRPr="00A158AA">
          <w:rPr>
            <w:rStyle w:val="Hyperlink"/>
            <w:sz w:val="20"/>
            <w:szCs w:val="20"/>
          </w:rPr>
          <w:t>publishing@echr.coe.int</w:t>
        </w:r>
      </w:hyperlink>
      <w:r w:rsidRPr="00A158AA">
        <w:rPr>
          <w:sz w:val="20"/>
          <w:szCs w:val="20"/>
        </w:rPr>
        <w:t>.</w:t>
      </w:r>
    </w:p>
    <w:p w:rsidRPr="00A158AA" w:rsidR="00E93E7A" w:rsidP="00E93E7A" w:rsidRDefault="00E93E7A">
      <w:pPr>
        <w:ind w:left="709" w:right="403"/>
        <w:jc w:val="both"/>
        <w:rPr>
          <w:b/>
          <w:sz w:val="20"/>
        </w:rPr>
      </w:pPr>
      <w:r w:rsidRPr="00A158AA">
        <w:rPr>
          <w:b/>
          <w:sz w:val="20"/>
        </w:rPr>
        <w:t>© Conseil de l</w:t>
      </w:r>
      <w:r w:rsidR="00BD1158">
        <w:rPr>
          <w:b/>
          <w:sz w:val="20"/>
        </w:rPr>
        <w:t>’</w:t>
      </w:r>
      <w:r w:rsidRPr="00A158AA">
        <w:rPr>
          <w:b/>
          <w:sz w:val="20"/>
        </w:rPr>
        <w:t>Europe/Cour européenne des droits de l</w:t>
      </w:r>
      <w:r w:rsidR="00BD1158">
        <w:rPr>
          <w:b/>
          <w:sz w:val="20"/>
        </w:rPr>
        <w:t>’homme, 2012.</w:t>
      </w:r>
    </w:p>
    <w:p w:rsidRPr="00A158AA" w:rsidR="00E93E7A" w:rsidP="00E93E7A" w:rsidRDefault="00E93E7A">
      <w:pPr>
        <w:ind w:right="403"/>
        <w:jc w:val="both"/>
        <w:rPr>
          <w:sz w:val="20"/>
        </w:rPr>
      </w:pPr>
    </w:p>
    <w:p w:rsidR="009570A6" w:rsidP="00E93E7A" w:rsidRDefault="00E93E7A">
      <w:pPr>
        <w:ind w:left="709" w:right="403"/>
        <w:jc w:val="both"/>
        <w:rPr>
          <w:sz w:val="20"/>
        </w:rPr>
      </w:pPr>
      <w:r w:rsidRPr="00A158AA">
        <w:rPr>
          <w:sz w:val="20"/>
        </w:rPr>
        <w:t>Les langues officielles de la Cour européenne des droits de l</w:t>
      </w:r>
      <w:r w:rsidR="00BD1158">
        <w:rPr>
          <w:sz w:val="20"/>
        </w:rPr>
        <w:t>’</w:t>
      </w:r>
      <w:r w:rsidRPr="00A158AA">
        <w:rPr>
          <w:sz w:val="20"/>
        </w:rPr>
        <w:t>homme sont le français et l</w:t>
      </w:r>
      <w:r w:rsidR="00BD1158">
        <w:rPr>
          <w:sz w:val="20"/>
        </w:rPr>
        <w:t>’</w:t>
      </w:r>
      <w:r w:rsidRPr="00A158AA">
        <w:rPr>
          <w:sz w:val="20"/>
        </w:rPr>
        <w:t>anglais. La présente traduction a été effectuée avec le soutien du Fonds fiduciaire pour les droits de l</w:t>
      </w:r>
      <w:r w:rsidR="00BD1158">
        <w:rPr>
          <w:sz w:val="20"/>
        </w:rPr>
        <w:t>’</w:t>
      </w:r>
      <w:r w:rsidRPr="00A158AA">
        <w:rPr>
          <w:sz w:val="20"/>
        </w:rPr>
        <w:t>homme du Conseil de l</w:t>
      </w:r>
      <w:r w:rsidR="00BD1158">
        <w:rPr>
          <w:sz w:val="20"/>
        </w:rPr>
        <w:t>’</w:t>
      </w:r>
      <w:r w:rsidRPr="00A158AA">
        <w:rPr>
          <w:sz w:val="20"/>
        </w:rPr>
        <w:t>Europe (</w:t>
      </w:r>
      <w:hyperlink w:tooltip="http://www.coe.int/humanrightstrustfund" w:history="1" r:id="rId17">
        <w:r w:rsidRPr="00A158AA">
          <w:rPr>
            <w:rStyle w:val="Hyperlink"/>
            <w:bCs/>
            <w:sz w:val="20"/>
          </w:rPr>
          <w:t>www.coe.int/humanrightstrustfund</w:t>
        </w:r>
      </w:hyperlink>
      <w:r w:rsidRPr="00A158AA">
        <w:rPr>
          <w:sz w:val="20"/>
        </w:rPr>
        <w:t>). Elle ne lie pas la Cour, et celle-ci décline toute responsabilité quant à sa qualité. Elle peut être téléchargée à partir de HUDOC, la base de jurisprudence de la Cour européenne des droits de l</w:t>
      </w:r>
      <w:r w:rsidR="00BD1158">
        <w:rPr>
          <w:sz w:val="20"/>
        </w:rPr>
        <w:t>’</w:t>
      </w:r>
      <w:r w:rsidRPr="00A158AA">
        <w:rPr>
          <w:sz w:val="20"/>
        </w:rPr>
        <w:t>homme (</w:t>
      </w:r>
      <w:hyperlink w:tooltip="http://hudoc.echr.coe.int/" w:history="1" r:id="rId18">
        <w:r w:rsidRPr="00A158AA">
          <w:rPr>
            <w:rStyle w:val="Hyperlink"/>
            <w:sz w:val="20"/>
          </w:rPr>
          <w:t>http://hudoc.echr.coe.int</w:t>
        </w:r>
      </w:hyperlink>
      <w:r w:rsidRPr="00A158AA">
        <w:rPr>
          <w:sz w:val="20"/>
        </w:rPr>
        <w:t>), ou de toute autre base de données à laquelle HUDOC l</w:t>
      </w:r>
      <w:r w:rsidR="00BD1158">
        <w:rPr>
          <w:sz w:val="20"/>
        </w:rPr>
        <w:t>’</w:t>
      </w:r>
      <w:r w:rsidRPr="00A158AA">
        <w:rPr>
          <w:sz w:val="20"/>
        </w:rPr>
        <w:t>a communiquée. Elle peut être reproduite à des fins non commerciales, sous réserve que le titre de l</w:t>
      </w:r>
      <w:r w:rsidR="00BD1158">
        <w:rPr>
          <w:sz w:val="20"/>
        </w:rPr>
        <w:t>’</w:t>
      </w:r>
      <w:r w:rsidRPr="00A158AA">
        <w:rPr>
          <w:sz w:val="20"/>
        </w:rPr>
        <w:t>affaire soit cité en entier et s</w:t>
      </w:r>
      <w:r w:rsidR="00BD1158">
        <w:rPr>
          <w:sz w:val="20"/>
        </w:rPr>
        <w:t>’</w:t>
      </w:r>
      <w:r w:rsidRPr="00A158AA">
        <w:rPr>
          <w:sz w:val="20"/>
        </w:rPr>
        <w:t>accompagne de l</w:t>
      </w:r>
      <w:r w:rsidR="00BD1158">
        <w:rPr>
          <w:sz w:val="20"/>
        </w:rPr>
        <w:t>’</w:t>
      </w:r>
      <w:r w:rsidRPr="00A158AA">
        <w:rPr>
          <w:sz w:val="20"/>
        </w:rPr>
        <w:t>indication de copyright ci-dessus ainsi que de la référence au Fonds fiduciaire pour les droits de l</w:t>
      </w:r>
      <w:r w:rsidR="00BD1158">
        <w:rPr>
          <w:sz w:val="20"/>
        </w:rPr>
        <w:t>’</w:t>
      </w:r>
      <w:r w:rsidRPr="00A158AA">
        <w:rPr>
          <w:sz w:val="20"/>
        </w:rPr>
        <w:t>homme. Toute personne souhaitant se servir de tout ou partie de la présente traduction à des fins commerciales est invitée à le signaler à l</w:t>
      </w:r>
      <w:r w:rsidR="00BD1158">
        <w:rPr>
          <w:sz w:val="20"/>
        </w:rPr>
        <w:t>’</w:t>
      </w:r>
      <w:r w:rsidRPr="00A158AA">
        <w:rPr>
          <w:sz w:val="20"/>
        </w:rPr>
        <w:t xml:space="preserve">adresse suivante : </w:t>
      </w:r>
      <w:hyperlink w:tooltip="mailto:publishing@echr.coe.int" w:history="1" r:id="rId19">
        <w:r w:rsidRPr="00A158AA">
          <w:rPr>
            <w:rStyle w:val="Hyperlink"/>
            <w:sz w:val="20"/>
          </w:rPr>
          <w:t>publishing@echr.coe.int</w:t>
        </w:r>
      </w:hyperlink>
    </w:p>
    <w:p w:rsidRPr="00F82DAB" w:rsidR="00CD49A7" w:rsidP="00E93E7A" w:rsidRDefault="00CD49A7">
      <w:pPr>
        <w:ind w:left="709" w:right="403"/>
        <w:jc w:val="both"/>
      </w:pPr>
    </w:p>
    <w:sectPr w:rsidRPr="00F82DAB" w:rsidR="00CD49A7" w:rsidSect="00F77B39">
      <w:headerReference w:type="even" r:id="rId20"/>
      <w:headerReference w:type="default" r:id="rId21"/>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A6" w:rsidRDefault="009570A6">
      <w:r>
        <w:separator/>
      </w:r>
    </w:p>
  </w:endnote>
  <w:endnote w:type="continuationSeparator" w:id="0">
    <w:p w:rsidR="009570A6" w:rsidRDefault="0095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A6" w:rsidRDefault="009570A6">
      <w:r>
        <w:separator/>
      </w:r>
    </w:p>
  </w:footnote>
  <w:footnote w:type="continuationSeparator" w:id="0">
    <w:p w:rsidR="009570A6" w:rsidRDefault="00957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A6" w:rsidRPr="00C00F0F" w:rsidRDefault="009570A6">
    <w:pPr>
      <w:pStyle w:val="Header"/>
      <w:jc w:val="center"/>
      <w:rPr>
        <w:sz w:val="4"/>
        <w:szCs w:val="4"/>
      </w:rPr>
    </w:pPr>
    <w:r w:rsidRPr="000624BA">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4.25pt">
          <v:imagedata r:id="rId1" o:title="Transp50DocHeaderBigBlack"/>
        </v:shape>
      </w:pict>
    </w:r>
  </w:p>
  <w:p w:rsidR="009570A6" w:rsidRDefault="009570A6" w:rsidP="00F77B39">
    <w:pPr>
      <w:pStyle w:val="JuHeade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A6" w:rsidRDefault="009570A6">
    <w:pPr>
      <w:pStyle w:val="JuHeader"/>
    </w:pPr>
    <w:r>
      <w:rPr>
        <w:rStyle w:val="PageNumber"/>
      </w:rPr>
      <w:fldChar w:fldCharType="begin"/>
    </w:r>
    <w:r>
      <w:rPr>
        <w:rStyle w:val="PageNumber"/>
      </w:rPr>
      <w:instrText xml:space="preserve"> PAGE </w:instrText>
    </w:r>
    <w:r>
      <w:rPr>
        <w:rStyle w:val="PageNumber"/>
      </w:rPr>
      <w:fldChar w:fldCharType="separate"/>
    </w:r>
    <w:r w:rsidR="00BD1158">
      <w:rPr>
        <w:rStyle w:val="PageNumber"/>
        <w:noProof/>
      </w:rPr>
      <w:t>32</w:t>
    </w:r>
    <w:r>
      <w:rPr>
        <w:rStyle w:val="PageNumber"/>
      </w:rPr>
      <w:fldChar w:fldCharType="end"/>
    </w:r>
    <w:r>
      <w:tab/>
    </w:r>
    <w:r>
      <w:t>DANILENKOV VƏ DİGƏRLƏRİ RUSİYAYA qarşı  İŞİ ÜZRƏ QƏRAR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A6" w:rsidRDefault="009570A6">
    <w:pPr>
      <w:pStyle w:val="JuHeader"/>
      <w:rPr>
        <w:rStyle w:val="PageNumber"/>
      </w:rPr>
    </w:pPr>
    <w:r>
      <w:tab/>
    </w:r>
    <w:r>
      <w:t xml:space="preserve">DANİLENKOV VƏ BAŞQALARI RUSİYAYA qarşı İŞİ üzrə QƏRAR  </w:t>
    </w:r>
    <w:r>
      <w:tab/>
    </w:r>
    <w:r>
      <w:rPr>
        <w:rStyle w:val="PageNumber"/>
      </w:rPr>
      <w:fldChar w:fldCharType="begin"/>
    </w:r>
    <w:r>
      <w:rPr>
        <w:rStyle w:val="PageNumber"/>
      </w:rPr>
      <w:instrText xml:space="preserve"> PAGE </w:instrText>
    </w:r>
    <w:r>
      <w:rPr>
        <w:rStyle w:val="PageNumber"/>
      </w:rPr>
      <w:fldChar w:fldCharType="separate"/>
    </w:r>
    <w:r w:rsidR="00BD1158">
      <w:rPr>
        <w:rStyle w:val="PageNumber"/>
        <w:noProof/>
      </w:rPr>
      <w:t>31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705240B"/>
    <w:multiLevelType w:val="hybridMultilevel"/>
    <w:tmpl w:val="4034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1"/>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DAB"/>
    <w:rsid w:val="000012DA"/>
    <w:rsid w:val="00001804"/>
    <w:rsid w:val="00002FB5"/>
    <w:rsid w:val="0000381A"/>
    <w:rsid w:val="00005C40"/>
    <w:rsid w:val="0001044C"/>
    <w:rsid w:val="00011056"/>
    <w:rsid w:val="00017C49"/>
    <w:rsid w:val="00022A82"/>
    <w:rsid w:val="00030487"/>
    <w:rsid w:val="000366DF"/>
    <w:rsid w:val="0003683D"/>
    <w:rsid w:val="00042E54"/>
    <w:rsid w:val="000434D1"/>
    <w:rsid w:val="00043C9D"/>
    <w:rsid w:val="00044C37"/>
    <w:rsid w:val="00050658"/>
    <w:rsid w:val="00050DF7"/>
    <w:rsid w:val="00054D55"/>
    <w:rsid w:val="00073D79"/>
    <w:rsid w:val="000764CD"/>
    <w:rsid w:val="0007683F"/>
    <w:rsid w:val="00080DDC"/>
    <w:rsid w:val="000850D8"/>
    <w:rsid w:val="00085109"/>
    <w:rsid w:val="00092162"/>
    <w:rsid w:val="000925E4"/>
    <w:rsid w:val="0009388F"/>
    <w:rsid w:val="000963F0"/>
    <w:rsid w:val="000A18FD"/>
    <w:rsid w:val="000A1E09"/>
    <w:rsid w:val="000A43AA"/>
    <w:rsid w:val="000A6117"/>
    <w:rsid w:val="000B0113"/>
    <w:rsid w:val="000B2D9F"/>
    <w:rsid w:val="000B3BF4"/>
    <w:rsid w:val="000B625E"/>
    <w:rsid w:val="000B7685"/>
    <w:rsid w:val="000C3336"/>
    <w:rsid w:val="000C4F6F"/>
    <w:rsid w:val="000C5228"/>
    <w:rsid w:val="000D0A0A"/>
    <w:rsid w:val="000D37A7"/>
    <w:rsid w:val="000D4388"/>
    <w:rsid w:val="000D4F9E"/>
    <w:rsid w:val="000E2CE0"/>
    <w:rsid w:val="000E4CBF"/>
    <w:rsid w:val="000F1145"/>
    <w:rsid w:val="000F3926"/>
    <w:rsid w:val="000F5151"/>
    <w:rsid w:val="000F5861"/>
    <w:rsid w:val="001017E1"/>
    <w:rsid w:val="001059AF"/>
    <w:rsid w:val="00111EA6"/>
    <w:rsid w:val="001146E9"/>
    <w:rsid w:val="00120E24"/>
    <w:rsid w:val="00124A97"/>
    <w:rsid w:val="00124DE8"/>
    <w:rsid w:val="001256B6"/>
    <w:rsid w:val="001277F3"/>
    <w:rsid w:val="0013050D"/>
    <w:rsid w:val="00136071"/>
    <w:rsid w:val="00142BF3"/>
    <w:rsid w:val="00142D1A"/>
    <w:rsid w:val="00143D1F"/>
    <w:rsid w:val="00144826"/>
    <w:rsid w:val="0014599A"/>
    <w:rsid w:val="001529A1"/>
    <w:rsid w:val="001535ED"/>
    <w:rsid w:val="00153B7B"/>
    <w:rsid w:val="00155123"/>
    <w:rsid w:val="00157C7F"/>
    <w:rsid w:val="00162B3B"/>
    <w:rsid w:val="00162F90"/>
    <w:rsid w:val="00164130"/>
    <w:rsid w:val="00165B67"/>
    <w:rsid w:val="001677E6"/>
    <w:rsid w:val="00171EF0"/>
    <w:rsid w:val="001729F1"/>
    <w:rsid w:val="00173967"/>
    <w:rsid w:val="001758D7"/>
    <w:rsid w:val="00176C78"/>
    <w:rsid w:val="00181522"/>
    <w:rsid w:val="00182296"/>
    <w:rsid w:val="0018257A"/>
    <w:rsid w:val="00187200"/>
    <w:rsid w:val="00195BB3"/>
    <w:rsid w:val="001A236C"/>
    <w:rsid w:val="001A7072"/>
    <w:rsid w:val="001B11BA"/>
    <w:rsid w:val="001B22ED"/>
    <w:rsid w:val="001B22F3"/>
    <w:rsid w:val="001B4EAE"/>
    <w:rsid w:val="001B6F02"/>
    <w:rsid w:val="001C1BF1"/>
    <w:rsid w:val="001C4F34"/>
    <w:rsid w:val="001D1CE6"/>
    <w:rsid w:val="001D2052"/>
    <w:rsid w:val="001E0FEB"/>
    <w:rsid w:val="001E21AE"/>
    <w:rsid w:val="001E2634"/>
    <w:rsid w:val="001E44AA"/>
    <w:rsid w:val="001E6EC7"/>
    <w:rsid w:val="001E7A3D"/>
    <w:rsid w:val="001F1727"/>
    <w:rsid w:val="001F6563"/>
    <w:rsid w:val="001F739E"/>
    <w:rsid w:val="00204031"/>
    <w:rsid w:val="0021006A"/>
    <w:rsid w:val="002102E2"/>
    <w:rsid w:val="00214BDE"/>
    <w:rsid w:val="0021673F"/>
    <w:rsid w:val="002200D6"/>
    <w:rsid w:val="002202CA"/>
    <w:rsid w:val="00222F4B"/>
    <w:rsid w:val="00227E1E"/>
    <w:rsid w:val="00231DD6"/>
    <w:rsid w:val="00233ED7"/>
    <w:rsid w:val="00233F3B"/>
    <w:rsid w:val="00234D16"/>
    <w:rsid w:val="00236739"/>
    <w:rsid w:val="00236969"/>
    <w:rsid w:val="00237BDE"/>
    <w:rsid w:val="00241928"/>
    <w:rsid w:val="00243DDF"/>
    <w:rsid w:val="0025045D"/>
    <w:rsid w:val="00250556"/>
    <w:rsid w:val="00251931"/>
    <w:rsid w:val="00255494"/>
    <w:rsid w:val="00255F53"/>
    <w:rsid w:val="00256068"/>
    <w:rsid w:val="0025612B"/>
    <w:rsid w:val="00256D9C"/>
    <w:rsid w:val="00262291"/>
    <w:rsid w:val="00265FD0"/>
    <w:rsid w:val="0026640B"/>
    <w:rsid w:val="00267BF8"/>
    <w:rsid w:val="002742F0"/>
    <w:rsid w:val="00276206"/>
    <w:rsid w:val="00276B4E"/>
    <w:rsid w:val="00281F7C"/>
    <w:rsid w:val="0028207C"/>
    <w:rsid w:val="00283F8B"/>
    <w:rsid w:val="00286704"/>
    <w:rsid w:val="00292927"/>
    <w:rsid w:val="00293D1F"/>
    <w:rsid w:val="002A2683"/>
    <w:rsid w:val="002A2E1D"/>
    <w:rsid w:val="002A7E80"/>
    <w:rsid w:val="002B4C06"/>
    <w:rsid w:val="002B580B"/>
    <w:rsid w:val="002B68CC"/>
    <w:rsid w:val="002B72F1"/>
    <w:rsid w:val="002C1DE0"/>
    <w:rsid w:val="002C2A0A"/>
    <w:rsid w:val="002C2E6F"/>
    <w:rsid w:val="002C3E13"/>
    <w:rsid w:val="002C605E"/>
    <w:rsid w:val="002D5258"/>
    <w:rsid w:val="002D689E"/>
    <w:rsid w:val="002D6A32"/>
    <w:rsid w:val="002D738B"/>
    <w:rsid w:val="002E23C7"/>
    <w:rsid w:val="002E5473"/>
    <w:rsid w:val="00310A22"/>
    <w:rsid w:val="00311BB9"/>
    <w:rsid w:val="003123C5"/>
    <w:rsid w:val="00312A5F"/>
    <w:rsid w:val="00316886"/>
    <w:rsid w:val="00316EC3"/>
    <w:rsid w:val="0031724F"/>
    <w:rsid w:val="0032554A"/>
    <w:rsid w:val="00325F6D"/>
    <w:rsid w:val="0032719F"/>
    <w:rsid w:val="00327DED"/>
    <w:rsid w:val="00330037"/>
    <w:rsid w:val="00330AAA"/>
    <w:rsid w:val="0033249C"/>
    <w:rsid w:val="003352AE"/>
    <w:rsid w:val="00335E88"/>
    <w:rsid w:val="003364AE"/>
    <w:rsid w:val="003365A0"/>
    <w:rsid w:val="00340F4D"/>
    <w:rsid w:val="00346721"/>
    <w:rsid w:val="00346E48"/>
    <w:rsid w:val="00347A92"/>
    <w:rsid w:val="00352356"/>
    <w:rsid w:val="003525BA"/>
    <w:rsid w:val="003536AC"/>
    <w:rsid w:val="003651A7"/>
    <w:rsid w:val="003711D7"/>
    <w:rsid w:val="00372AC0"/>
    <w:rsid w:val="00376227"/>
    <w:rsid w:val="0037630F"/>
    <w:rsid w:val="0038223A"/>
    <w:rsid w:val="00382625"/>
    <w:rsid w:val="0038273F"/>
    <w:rsid w:val="003841C1"/>
    <w:rsid w:val="003841D1"/>
    <w:rsid w:val="00387D36"/>
    <w:rsid w:val="0039117A"/>
    <w:rsid w:val="003926B3"/>
    <w:rsid w:val="00395EC4"/>
    <w:rsid w:val="003C09E1"/>
    <w:rsid w:val="003C1B4A"/>
    <w:rsid w:val="003C7410"/>
    <w:rsid w:val="003D2E80"/>
    <w:rsid w:val="003D5D3C"/>
    <w:rsid w:val="003D69C6"/>
    <w:rsid w:val="003E0192"/>
    <w:rsid w:val="003E121F"/>
    <w:rsid w:val="003E1EF9"/>
    <w:rsid w:val="003E5B66"/>
    <w:rsid w:val="003E6F19"/>
    <w:rsid w:val="003F1240"/>
    <w:rsid w:val="003F367B"/>
    <w:rsid w:val="003F5A7E"/>
    <w:rsid w:val="00406B4A"/>
    <w:rsid w:val="00410833"/>
    <w:rsid w:val="0042172C"/>
    <w:rsid w:val="00423C5E"/>
    <w:rsid w:val="004258E0"/>
    <w:rsid w:val="00426869"/>
    <w:rsid w:val="00427EE7"/>
    <w:rsid w:val="00430FDF"/>
    <w:rsid w:val="00431049"/>
    <w:rsid w:val="004311A7"/>
    <w:rsid w:val="0043315A"/>
    <w:rsid w:val="00436C0B"/>
    <w:rsid w:val="00446DB9"/>
    <w:rsid w:val="00447BAE"/>
    <w:rsid w:val="0045439E"/>
    <w:rsid w:val="00460CE2"/>
    <w:rsid w:val="00460FC1"/>
    <w:rsid w:val="00461C5D"/>
    <w:rsid w:val="004629CE"/>
    <w:rsid w:val="00464474"/>
    <w:rsid w:val="00464EDA"/>
    <w:rsid w:val="00465A83"/>
    <w:rsid w:val="0047043D"/>
    <w:rsid w:val="0047068E"/>
    <w:rsid w:val="00472ABD"/>
    <w:rsid w:val="00475B44"/>
    <w:rsid w:val="00481251"/>
    <w:rsid w:val="004821FC"/>
    <w:rsid w:val="00493B11"/>
    <w:rsid w:val="0049489D"/>
    <w:rsid w:val="004A0804"/>
    <w:rsid w:val="004A2082"/>
    <w:rsid w:val="004A42C4"/>
    <w:rsid w:val="004A7E81"/>
    <w:rsid w:val="004B1087"/>
    <w:rsid w:val="004B54D0"/>
    <w:rsid w:val="004C03C5"/>
    <w:rsid w:val="004C0DA0"/>
    <w:rsid w:val="004C11E6"/>
    <w:rsid w:val="004C5D35"/>
    <w:rsid w:val="004D14B9"/>
    <w:rsid w:val="004D2432"/>
    <w:rsid w:val="004D36EE"/>
    <w:rsid w:val="004D4F4E"/>
    <w:rsid w:val="004D5761"/>
    <w:rsid w:val="004E0163"/>
    <w:rsid w:val="004E05F6"/>
    <w:rsid w:val="004E0A18"/>
    <w:rsid w:val="004E32A3"/>
    <w:rsid w:val="004F1FB8"/>
    <w:rsid w:val="004F5738"/>
    <w:rsid w:val="004F58B9"/>
    <w:rsid w:val="00500D6C"/>
    <w:rsid w:val="005027E2"/>
    <w:rsid w:val="005033E1"/>
    <w:rsid w:val="005053D8"/>
    <w:rsid w:val="00511F3A"/>
    <w:rsid w:val="00516602"/>
    <w:rsid w:val="00523907"/>
    <w:rsid w:val="00524EA6"/>
    <w:rsid w:val="00527804"/>
    <w:rsid w:val="005318A6"/>
    <w:rsid w:val="00535DE1"/>
    <w:rsid w:val="005415C8"/>
    <w:rsid w:val="00543828"/>
    <w:rsid w:val="00553DBB"/>
    <w:rsid w:val="00562753"/>
    <w:rsid w:val="00567D0A"/>
    <w:rsid w:val="00571982"/>
    <w:rsid w:val="00575B3F"/>
    <w:rsid w:val="00576D60"/>
    <w:rsid w:val="005803E1"/>
    <w:rsid w:val="00580A33"/>
    <w:rsid w:val="0058376D"/>
    <w:rsid w:val="00584ACB"/>
    <w:rsid w:val="00587536"/>
    <w:rsid w:val="005877BE"/>
    <w:rsid w:val="005909D9"/>
    <w:rsid w:val="00590B49"/>
    <w:rsid w:val="00590D71"/>
    <w:rsid w:val="00594912"/>
    <w:rsid w:val="005A1037"/>
    <w:rsid w:val="005A5C28"/>
    <w:rsid w:val="005A6F3D"/>
    <w:rsid w:val="005B251B"/>
    <w:rsid w:val="005B46AB"/>
    <w:rsid w:val="005B5348"/>
    <w:rsid w:val="005C241A"/>
    <w:rsid w:val="005C39DE"/>
    <w:rsid w:val="005C6224"/>
    <w:rsid w:val="005C65CB"/>
    <w:rsid w:val="005C7333"/>
    <w:rsid w:val="005D4341"/>
    <w:rsid w:val="005D4FD0"/>
    <w:rsid w:val="005D5D40"/>
    <w:rsid w:val="005D7DA1"/>
    <w:rsid w:val="005E7C53"/>
    <w:rsid w:val="005F0A59"/>
    <w:rsid w:val="005F21ED"/>
    <w:rsid w:val="005F3E7F"/>
    <w:rsid w:val="005F7A5E"/>
    <w:rsid w:val="00601526"/>
    <w:rsid w:val="0060220C"/>
    <w:rsid w:val="006026E4"/>
    <w:rsid w:val="00602DB5"/>
    <w:rsid w:val="006050B9"/>
    <w:rsid w:val="006104EF"/>
    <w:rsid w:val="00611E07"/>
    <w:rsid w:val="00613A97"/>
    <w:rsid w:val="0061768B"/>
    <w:rsid w:val="006257E2"/>
    <w:rsid w:val="00625E7D"/>
    <w:rsid w:val="006277C8"/>
    <w:rsid w:val="00630D45"/>
    <w:rsid w:val="006333A3"/>
    <w:rsid w:val="00635AAB"/>
    <w:rsid w:val="00636666"/>
    <w:rsid w:val="006416CF"/>
    <w:rsid w:val="00647626"/>
    <w:rsid w:val="00652E29"/>
    <w:rsid w:val="00654CF7"/>
    <w:rsid w:val="0065561A"/>
    <w:rsid w:val="00655785"/>
    <w:rsid w:val="00657AAB"/>
    <w:rsid w:val="00664F30"/>
    <w:rsid w:val="00666770"/>
    <w:rsid w:val="0067011E"/>
    <w:rsid w:val="00674BFA"/>
    <w:rsid w:val="006759DD"/>
    <w:rsid w:val="00682202"/>
    <w:rsid w:val="00687A94"/>
    <w:rsid w:val="00687B8C"/>
    <w:rsid w:val="006913A0"/>
    <w:rsid w:val="006924AF"/>
    <w:rsid w:val="00693756"/>
    <w:rsid w:val="00697C99"/>
    <w:rsid w:val="006A2B97"/>
    <w:rsid w:val="006A455B"/>
    <w:rsid w:val="006B0ADE"/>
    <w:rsid w:val="006B1CBF"/>
    <w:rsid w:val="006B3EB6"/>
    <w:rsid w:val="006B4FE9"/>
    <w:rsid w:val="006B645B"/>
    <w:rsid w:val="006C0FF9"/>
    <w:rsid w:val="006C1C0C"/>
    <w:rsid w:val="006C35BD"/>
    <w:rsid w:val="006C3993"/>
    <w:rsid w:val="006C3C4D"/>
    <w:rsid w:val="006C5235"/>
    <w:rsid w:val="006C62A9"/>
    <w:rsid w:val="006C7F13"/>
    <w:rsid w:val="006D0633"/>
    <w:rsid w:val="006D49CA"/>
    <w:rsid w:val="006E13AD"/>
    <w:rsid w:val="006E20D7"/>
    <w:rsid w:val="006E4137"/>
    <w:rsid w:val="006E5350"/>
    <w:rsid w:val="006E5C76"/>
    <w:rsid w:val="006E72BA"/>
    <w:rsid w:val="006E764E"/>
    <w:rsid w:val="006F10D5"/>
    <w:rsid w:val="006F22D0"/>
    <w:rsid w:val="006F4FF1"/>
    <w:rsid w:val="0070145F"/>
    <w:rsid w:val="00701B79"/>
    <w:rsid w:val="007048B2"/>
    <w:rsid w:val="007128DC"/>
    <w:rsid w:val="00716079"/>
    <w:rsid w:val="00721000"/>
    <w:rsid w:val="007212B9"/>
    <w:rsid w:val="00724706"/>
    <w:rsid w:val="0072703B"/>
    <w:rsid w:val="00727784"/>
    <w:rsid w:val="007277D5"/>
    <w:rsid w:val="00731054"/>
    <w:rsid w:val="0074172A"/>
    <w:rsid w:val="00742364"/>
    <w:rsid w:val="00744978"/>
    <w:rsid w:val="007504AD"/>
    <w:rsid w:val="007527A5"/>
    <w:rsid w:val="0075394F"/>
    <w:rsid w:val="007579C1"/>
    <w:rsid w:val="00760427"/>
    <w:rsid w:val="00762B9F"/>
    <w:rsid w:val="00762F3F"/>
    <w:rsid w:val="00763478"/>
    <w:rsid w:val="007651DB"/>
    <w:rsid w:val="007663F7"/>
    <w:rsid w:val="00771DC8"/>
    <w:rsid w:val="00773D85"/>
    <w:rsid w:val="00775D70"/>
    <w:rsid w:val="00776048"/>
    <w:rsid w:val="007815D2"/>
    <w:rsid w:val="00782006"/>
    <w:rsid w:val="0078255E"/>
    <w:rsid w:val="00783969"/>
    <w:rsid w:val="0078753D"/>
    <w:rsid w:val="00787A83"/>
    <w:rsid w:val="00787C2C"/>
    <w:rsid w:val="00792775"/>
    <w:rsid w:val="00792E60"/>
    <w:rsid w:val="007939A8"/>
    <w:rsid w:val="007950E2"/>
    <w:rsid w:val="0079559F"/>
    <w:rsid w:val="007B25EA"/>
    <w:rsid w:val="007B3C9E"/>
    <w:rsid w:val="007B4E6A"/>
    <w:rsid w:val="007B5E44"/>
    <w:rsid w:val="007C0880"/>
    <w:rsid w:val="007C2669"/>
    <w:rsid w:val="007D11D0"/>
    <w:rsid w:val="007D2983"/>
    <w:rsid w:val="007D3D2D"/>
    <w:rsid w:val="007D4519"/>
    <w:rsid w:val="007D5ABC"/>
    <w:rsid w:val="007D6E59"/>
    <w:rsid w:val="007E0910"/>
    <w:rsid w:val="007E10F3"/>
    <w:rsid w:val="007E77F4"/>
    <w:rsid w:val="007F01A4"/>
    <w:rsid w:val="007F2F47"/>
    <w:rsid w:val="007F3EA9"/>
    <w:rsid w:val="007F6875"/>
    <w:rsid w:val="008029CD"/>
    <w:rsid w:val="00804042"/>
    <w:rsid w:val="00804C95"/>
    <w:rsid w:val="008068AD"/>
    <w:rsid w:val="00807AEC"/>
    <w:rsid w:val="00807F54"/>
    <w:rsid w:val="00815BA5"/>
    <w:rsid w:val="00815DE7"/>
    <w:rsid w:val="00817C53"/>
    <w:rsid w:val="0082086D"/>
    <w:rsid w:val="0082140E"/>
    <w:rsid w:val="00823BFA"/>
    <w:rsid w:val="00825D6F"/>
    <w:rsid w:val="008301D2"/>
    <w:rsid w:val="00830960"/>
    <w:rsid w:val="0083250F"/>
    <w:rsid w:val="00832E8E"/>
    <w:rsid w:val="008337A9"/>
    <w:rsid w:val="00833931"/>
    <w:rsid w:val="008342FD"/>
    <w:rsid w:val="008379CA"/>
    <w:rsid w:val="00844888"/>
    <w:rsid w:val="00853CD4"/>
    <w:rsid w:val="00855DA9"/>
    <w:rsid w:val="008576EC"/>
    <w:rsid w:val="00863453"/>
    <w:rsid w:val="00865ADD"/>
    <w:rsid w:val="00867069"/>
    <w:rsid w:val="00867506"/>
    <w:rsid w:val="00867AFF"/>
    <w:rsid w:val="00870608"/>
    <w:rsid w:val="00871125"/>
    <w:rsid w:val="008762CF"/>
    <w:rsid w:val="00880AE5"/>
    <w:rsid w:val="00880F59"/>
    <w:rsid w:val="0088278E"/>
    <w:rsid w:val="00882EB4"/>
    <w:rsid w:val="0088490B"/>
    <w:rsid w:val="00884C02"/>
    <w:rsid w:val="00886744"/>
    <w:rsid w:val="00887CFB"/>
    <w:rsid w:val="008901C4"/>
    <w:rsid w:val="00890447"/>
    <w:rsid w:val="0089407D"/>
    <w:rsid w:val="008948C0"/>
    <w:rsid w:val="0089562B"/>
    <w:rsid w:val="008A01C6"/>
    <w:rsid w:val="008A0AC5"/>
    <w:rsid w:val="008A3168"/>
    <w:rsid w:val="008A4635"/>
    <w:rsid w:val="008A671D"/>
    <w:rsid w:val="008B658A"/>
    <w:rsid w:val="008D08F7"/>
    <w:rsid w:val="008D1F66"/>
    <w:rsid w:val="008D4398"/>
    <w:rsid w:val="008D5528"/>
    <w:rsid w:val="008E1729"/>
    <w:rsid w:val="008E36F2"/>
    <w:rsid w:val="008E5806"/>
    <w:rsid w:val="008F512F"/>
    <w:rsid w:val="008F55AC"/>
    <w:rsid w:val="008F631D"/>
    <w:rsid w:val="00900DB3"/>
    <w:rsid w:val="009014E0"/>
    <w:rsid w:val="009015BE"/>
    <w:rsid w:val="00902A58"/>
    <w:rsid w:val="00910AAD"/>
    <w:rsid w:val="00920BC2"/>
    <w:rsid w:val="00921120"/>
    <w:rsid w:val="0093648A"/>
    <w:rsid w:val="009403C1"/>
    <w:rsid w:val="0094557B"/>
    <w:rsid w:val="009570A6"/>
    <w:rsid w:val="009607CB"/>
    <w:rsid w:val="00961D07"/>
    <w:rsid w:val="009637BF"/>
    <w:rsid w:val="00966F3B"/>
    <w:rsid w:val="00967CF7"/>
    <w:rsid w:val="00974FC3"/>
    <w:rsid w:val="00977925"/>
    <w:rsid w:val="009807B8"/>
    <w:rsid w:val="00986C30"/>
    <w:rsid w:val="00991E21"/>
    <w:rsid w:val="00997D92"/>
    <w:rsid w:val="009A0233"/>
    <w:rsid w:val="009A1AD3"/>
    <w:rsid w:val="009A1FB4"/>
    <w:rsid w:val="009A5BE4"/>
    <w:rsid w:val="009A5ECB"/>
    <w:rsid w:val="009A5FDD"/>
    <w:rsid w:val="009B298D"/>
    <w:rsid w:val="009C40C0"/>
    <w:rsid w:val="009C4202"/>
    <w:rsid w:val="009C5CEB"/>
    <w:rsid w:val="009C77FB"/>
    <w:rsid w:val="009E3458"/>
    <w:rsid w:val="009E4C58"/>
    <w:rsid w:val="009F0683"/>
    <w:rsid w:val="009F16CF"/>
    <w:rsid w:val="009F4C41"/>
    <w:rsid w:val="009F7022"/>
    <w:rsid w:val="00A00C10"/>
    <w:rsid w:val="00A02028"/>
    <w:rsid w:val="00A03C91"/>
    <w:rsid w:val="00A06C1B"/>
    <w:rsid w:val="00A13306"/>
    <w:rsid w:val="00A16917"/>
    <w:rsid w:val="00A20540"/>
    <w:rsid w:val="00A27662"/>
    <w:rsid w:val="00A27D16"/>
    <w:rsid w:val="00A31828"/>
    <w:rsid w:val="00A3421D"/>
    <w:rsid w:val="00A35D6D"/>
    <w:rsid w:val="00A42A92"/>
    <w:rsid w:val="00A5046B"/>
    <w:rsid w:val="00A51E7F"/>
    <w:rsid w:val="00A51FAD"/>
    <w:rsid w:val="00A53A1D"/>
    <w:rsid w:val="00A5569F"/>
    <w:rsid w:val="00A63F2A"/>
    <w:rsid w:val="00A6712A"/>
    <w:rsid w:val="00A676D3"/>
    <w:rsid w:val="00A72664"/>
    <w:rsid w:val="00A72D0C"/>
    <w:rsid w:val="00A74930"/>
    <w:rsid w:val="00A76F5E"/>
    <w:rsid w:val="00A811CB"/>
    <w:rsid w:val="00A855F6"/>
    <w:rsid w:val="00A85CDA"/>
    <w:rsid w:val="00A869CB"/>
    <w:rsid w:val="00A93AB0"/>
    <w:rsid w:val="00A972A1"/>
    <w:rsid w:val="00A97608"/>
    <w:rsid w:val="00AA5CBD"/>
    <w:rsid w:val="00AB193C"/>
    <w:rsid w:val="00AB652E"/>
    <w:rsid w:val="00AB7819"/>
    <w:rsid w:val="00AC1C5E"/>
    <w:rsid w:val="00AD0121"/>
    <w:rsid w:val="00AD0B73"/>
    <w:rsid w:val="00AD2A99"/>
    <w:rsid w:val="00AD2B22"/>
    <w:rsid w:val="00AD316F"/>
    <w:rsid w:val="00AD565C"/>
    <w:rsid w:val="00AD62FB"/>
    <w:rsid w:val="00AF139E"/>
    <w:rsid w:val="00AF28D1"/>
    <w:rsid w:val="00AF32EB"/>
    <w:rsid w:val="00AF7030"/>
    <w:rsid w:val="00AF75F8"/>
    <w:rsid w:val="00B03B05"/>
    <w:rsid w:val="00B12DAB"/>
    <w:rsid w:val="00B17EC7"/>
    <w:rsid w:val="00B2037C"/>
    <w:rsid w:val="00B25819"/>
    <w:rsid w:val="00B2675C"/>
    <w:rsid w:val="00B370F1"/>
    <w:rsid w:val="00B3742B"/>
    <w:rsid w:val="00B42DB4"/>
    <w:rsid w:val="00B4791A"/>
    <w:rsid w:val="00B5627F"/>
    <w:rsid w:val="00B56A9D"/>
    <w:rsid w:val="00B640B1"/>
    <w:rsid w:val="00B6563A"/>
    <w:rsid w:val="00B71C55"/>
    <w:rsid w:val="00B7228E"/>
    <w:rsid w:val="00B809C0"/>
    <w:rsid w:val="00B81D09"/>
    <w:rsid w:val="00B93381"/>
    <w:rsid w:val="00B939F8"/>
    <w:rsid w:val="00B9571C"/>
    <w:rsid w:val="00B97214"/>
    <w:rsid w:val="00BA30DB"/>
    <w:rsid w:val="00BA4E30"/>
    <w:rsid w:val="00BA5BD7"/>
    <w:rsid w:val="00BA7632"/>
    <w:rsid w:val="00BC29F1"/>
    <w:rsid w:val="00BC2F3D"/>
    <w:rsid w:val="00BC4241"/>
    <w:rsid w:val="00BC55C9"/>
    <w:rsid w:val="00BC56BE"/>
    <w:rsid w:val="00BC5D5E"/>
    <w:rsid w:val="00BD1158"/>
    <w:rsid w:val="00BD318F"/>
    <w:rsid w:val="00BD5678"/>
    <w:rsid w:val="00BD7486"/>
    <w:rsid w:val="00BE0FB2"/>
    <w:rsid w:val="00BE2F8D"/>
    <w:rsid w:val="00BE62A1"/>
    <w:rsid w:val="00BE719E"/>
    <w:rsid w:val="00BF3C43"/>
    <w:rsid w:val="00BF3CE9"/>
    <w:rsid w:val="00C03D3A"/>
    <w:rsid w:val="00C05824"/>
    <w:rsid w:val="00C07BE5"/>
    <w:rsid w:val="00C107D2"/>
    <w:rsid w:val="00C10EDE"/>
    <w:rsid w:val="00C14D45"/>
    <w:rsid w:val="00C15BEA"/>
    <w:rsid w:val="00C15DC2"/>
    <w:rsid w:val="00C203FC"/>
    <w:rsid w:val="00C25D20"/>
    <w:rsid w:val="00C329E3"/>
    <w:rsid w:val="00C415BD"/>
    <w:rsid w:val="00C4714B"/>
    <w:rsid w:val="00C50102"/>
    <w:rsid w:val="00C51932"/>
    <w:rsid w:val="00C53919"/>
    <w:rsid w:val="00C54C7F"/>
    <w:rsid w:val="00C55894"/>
    <w:rsid w:val="00C57C4E"/>
    <w:rsid w:val="00C6195D"/>
    <w:rsid w:val="00C61DA9"/>
    <w:rsid w:val="00C63031"/>
    <w:rsid w:val="00C63318"/>
    <w:rsid w:val="00C63A15"/>
    <w:rsid w:val="00C6633E"/>
    <w:rsid w:val="00C66EF2"/>
    <w:rsid w:val="00C677FF"/>
    <w:rsid w:val="00C74436"/>
    <w:rsid w:val="00C748E6"/>
    <w:rsid w:val="00C74CB7"/>
    <w:rsid w:val="00C75DAB"/>
    <w:rsid w:val="00C77A0D"/>
    <w:rsid w:val="00C80654"/>
    <w:rsid w:val="00C861D5"/>
    <w:rsid w:val="00C932C7"/>
    <w:rsid w:val="00C94421"/>
    <w:rsid w:val="00C94AB5"/>
    <w:rsid w:val="00C94CDB"/>
    <w:rsid w:val="00C963EB"/>
    <w:rsid w:val="00C96A0A"/>
    <w:rsid w:val="00CA13B6"/>
    <w:rsid w:val="00CA4B0B"/>
    <w:rsid w:val="00CA540B"/>
    <w:rsid w:val="00CA6C31"/>
    <w:rsid w:val="00CA724D"/>
    <w:rsid w:val="00CA72FE"/>
    <w:rsid w:val="00CB111B"/>
    <w:rsid w:val="00CB3F9D"/>
    <w:rsid w:val="00CC0A6D"/>
    <w:rsid w:val="00CC6134"/>
    <w:rsid w:val="00CC7852"/>
    <w:rsid w:val="00CD292D"/>
    <w:rsid w:val="00CD3121"/>
    <w:rsid w:val="00CD42D3"/>
    <w:rsid w:val="00CD49A7"/>
    <w:rsid w:val="00CD4E51"/>
    <w:rsid w:val="00CD551F"/>
    <w:rsid w:val="00CD789B"/>
    <w:rsid w:val="00CE27C3"/>
    <w:rsid w:val="00CE293A"/>
    <w:rsid w:val="00CE2B7C"/>
    <w:rsid w:val="00CE2FD2"/>
    <w:rsid w:val="00CE3728"/>
    <w:rsid w:val="00CE5AD9"/>
    <w:rsid w:val="00CE6AB1"/>
    <w:rsid w:val="00CF1205"/>
    <w:rsid w:val="00CF40B7"/>
    <w:rsid w:val="00CF54DE"/>
    <w:rsid w:val="00D02611"/>
    <w:rsid w:val="00D036D7"/>
    <w:rsid w:val="00D038A2"/>
    <w:rsid w:val="00D0470D"/>
    <w:rsid w:val="00D06511"/>
    <w:rsid w:val="00D10750"/>
    <w:rsid w:val="00D22637"/>
    <w:rsid w:val="00D22F0F"/>
    <w:rsid w:val="00D262E7"/>
    <w:rsid w:val="00D266E2"/>
    <w:rsid w:val="00D275F6"/>
    <w:rsid w:val="00D2761C"/>
    <w:rsid w:val="00D278E6"/>
    <w:rsid w:val="00D35E1B"/>
    <w:rsid w:val="00D46952"/>
    <w:rsid w:val="00D50E6B"/>
    <w:rsid w:val="00D52286"/>
    <w:rsid w:val="00D61EE4"/>
    <w:rsid w:val="00D63D5D"/>
    <w:rsid w:val="00D651D1"/>
    <w:rsid w:val="00D65FB1"/>
    <w:rsid w:val="00D71E5E"/>
    <w:rsid w:val="00D71FB9"/>
    <w:rsid w:val="00D73609"/>
    <w:rsid w:val="00D751F4"/>
    <w:rsid w:val="00D75303"/>
    <w:rsid w:val="00D77D23"/>
    <w:rsid w:val="00D824D6"/>
    <w:rsid w:val="00D83C6E"/>
    <w:rsid w:val="00D9016E"/>
    <w:rsid w:val="00D90F55"/>
    <w:rsid w:val="00D91972"/>
    <w:rsid w:val="00D9487F"/>
    <w:rsid w:val="00DA6842"/>
    <w:rsid w:val="00DA6F62"/>
    <w:rsid w:val="00DB1854"/>
    <w:rsid w:val="00DB26CC"/>
    <w:rsid w:val="00DB78DE"/>
    <w:rsid w:val="00DC1038"/>
    <w:rsid w:val="00DC20FF"/>
    <w:rsid w:val="00DC23CB"/>
    <w:rsid w:val="00DC246D"/>
    <w:rsid w:val="00DD43DA"/>
    <w:rsid w:val="00DE0127"/>
    <w:rsid w:val="00DE0BB4"/>
    <w:rsid w:val="00DE1E1D"/>
    <w:rsid w:val="00DE2A62"/>
    <w:rsid w:val="00DE3357"/>
    <w:rsid w:val="00DE4354"/>
    <w:rsid w:val="00DE5D14"/>
    <w:rsid w:val="00DE6B47"/>
    <w:rsid w:val="00DF5826"/>
    <w:rsid w:val="00E0108D"/>
    <w:rsid w:val="00E0460D"/>
    <w:rsid w:val="00E11014"/>
    <w:rsid w:val="00E13C5C"/>
    <w:rsid w:val="00E2176C"/>
    <w:rsid w:val="00E21EFE"/>
    <w:rsid w:val="00E22E73"/>
    <w:rsid w:val="00E2477C"/>
    <w:rsid w:val="00E252E2"/>
    <w:rsid w:val="00E2632A"/>
    <w:rsid w:val="00E26575"/>
    <w:rsid w:val="00E34A34"/>
    <w:rsid w:val="00E351F4"/>
    <w:rsid w:val="00E36511"/>
    <w:rsid w:val="00E3668F"/>
    <w:rsid w:val="00E37BD2"/>
    <w:rsid w:val="00E37F05"/>
    <w:rsid w:val="00E43003"/>
    <w:rsid w:val="00E43010"/>
    <w:rsid w:val="00E44BD6"/>
    <w:rsid w:val="00E44C64"/>
    <w:rsid w:val="00E468AE"/>
    <w:rsid w:val="00E62BD7"/>
    <w:rsid w:val="00E62BD8"/>
    <w:rsid w:val="00E6465D"/>
    <w:rsid w:val="00E72B50"/>
    <w:rsid w:val="00E73451"/>
    <w:rsid w:val="00E76384"/>
    <w:rsid w:val="00E82F24"/>
    <w:rsid w:val="00E851F1"/>
    <w:rsid w:val="00E9311D"/>
    <w:rsid w:val="00E93E7A"/>
    <w:rsid w:val="00E9507B"/>
    <w:rsid w:val="00E95550"/>
    <w:rsid w:val="00E96E8C"/>
    <w:rsid w:val="00EA482B"/>
    <w:rsid w:val="00EA6207"/>
    <w:rsid w:val="00EB70F5"/>
    <w:rsid w:val="00EC1109"/>
    <w:rsid w:val="00EC121F"/>
    <w:rsid w:val="00EC36F1"/>
    <w:rsid w:val="00ED1299"/>
    <w:rsid w:val="00ED2498"/>
    <w:rsid w:val="00ED5913"/>
    <w:rsid w:val="00EE2864"/>
    <w:rsid w:val="00EE3D56"/>
    <w:rsid w:val="00EE4A16"/>
    <w:rsid w:val="00EE6AAB"/>
    <w:rsid w:val="00EF0E55"/>
    <w:rsid w:val="00EF159B"/>
    <w:rsid w:val="00EF6DE5"/>
    <w:rsid w:val="00EF7247"/>
    <w:rsid w:val="00F07DB0"/>
    <w:rsid w:val="00F103E1"/>
    <w:rsid w:val="00F1309A"/>
    <w:rsid w:val="00F21B5B"/>
    <w:rsid w:val="00F25522"/>
    <w:rsid w:val="00F4244A"/>
    <w:rsid w:val="00F42695"/>
    <w:rsid w:val="00F42A49"/>
    <w:rsid w:val="00F42F3A"/>
    <w:rsid w:val="00F43833"/>
    <w:rsid w:val="00F46712"/>
    <w:rsid w:val="00F47D0F"/>
    <w:rsid w:val="00F61F7E"/>
    <w:rsid w:val="00F64377"/>
    <w:rsid w:val="00F72053"/>
    <w:rsid w:val="00F779E7"/>
    <w:rsid w:val="00F77B39"/>
    <w:rsid w:val="00F80E54"/>
    <w:rsid w:val="00F82DAB"/>
    <w:rsid w:val="00F843B7"/>
    <w:rsid w:val="00F846D2"/>
    <w:rsid w:val="00F84964"/>
    <w:rsid w:val="00F87E49"/>
    <w:rsid w:val="00F87F77"/>
    <w:rsid w:val="00F9060B"/>
    <w:rsid w:val="00F91ACC"/>
    <w:rsid w:val="00F92A55"/>
    <w:rsid w:val="00F932F0"/>
    <w:rsid w:val="00FA14FB"/>
    <w:rsid w:val="00FA222F"/>
    <w:rsid w:val="00FA439A"/>
    <w:rsid w:val="00FA7041"/>
    <w:rsid w:val="00FB0A8B"/>
    <w:rsid w:val="00FB2871"/>
    <w:rsid w:val="00FB3B8E"/>
    <w:rsid w:val="00FB3C94"/>
    <w:rsid w:val="00FB4A91"/>
    <w:rsid w:val="00FB4B02"/>
    <w:rsid w:val="00FB64FD"/>
    <w:rsid w:val="00FB6502"/>
    <w:rsid w:val="00FB6DC6"/>
    <w:rsid w:val="00FC20D3"/>
    <w:rsid w:val="00FC2F60"/>
    <w:rsid w:val="00FC5146"/>
    <w:rsid w:val="00FC51E3"/>
    <w:rsid w:val="00FD154D"/>
    <w:rsid w:val="00FD4E05"/>
    <w:rsid w:val="00FE0320"/>
    <w:rsid w:val="00FE060D"/>
    <w:rsid w:val="00FE108D"/>
    <w:rsid w:val="00FE1F77"/>
    <w:rsid w:val="00FE67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C4"/>
    <w:pPr>
      <w:suppressAutoHyphens/>
    </w:pPr>
    <w:rPr>
      <w:sz w:val="24"/>
      <w:lang w:val="az-Latn-AZ" w:eastAsia="fr-FR"/>
    </w:rPr>
  </w:style>
  <w:style w:type="paragraph" w:styleId="Heading1">
    <w:name w:val="heading 1"/>
    <w:basedOn w:val="Normal"/>
    <w:next w:val="Normal"/>
    <w:qFormat/>
    <w:rsid w:val="008901C4"/>
    <w:pPr>
      <w:keepNext/>
      <w:spacing w:before="360" w:after="240"/>
      <w:jc w:val="center"/>
      <w:outlineLvl w:val="0"/>
    </w:pPr>
    <w:rPr>
      <w:b/>
      <w:sz w:val="28"/>
    </w:rPr>
  </w:style>
  <w:style w:type="paragraph" w:styleId="Heading2">
    <w:name w:val="heading 2"/>
    <w:basedOn w:val="Normal"/>
    <w:next w:val="Normal"/>
    <w:qFormat/>
    <w:rsid w:val="008901C4"/>
    <w:pPr>
      <w:keepNext/>
      <w:spacing w:before="240" w:after="120"/>
      <w:ind w:left="284" w:hanging="284"/>
      <w:outlineLvl w:val="1"/>
    </w:pPr>
    <w:rPr>
      <w:b/>
    </w:rPr>
  </w:style>
  <w:style w:type="paragraph" w:styleId="Heading3">
    <w:name w:val="heading 3"/>
    <w:basedOn w:val="Normal"/>
    <w:next w:val="Normal"/>
    <w:qFormat/>
    <w:rsid w:val="008901C4"/>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8901C4"/>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8901C4"/>
  </w:style>
  <w:style w:type="paragraph" w:customStyle="1" w:styleId="JuPara">
    <w:name w:val="Ju_Para"/>
    <w:aliases w:val="Left,First line:  0 cm"/>
    <w:basedOn w:val="Normal"/>
    <w:link w:val="JuParaCar"/>
    <w:rsid w:val="008901C4"/>
    <w:pPr>
      <w:ind w:firstLine="284"/>
      <w:jc w:val="both"/>
    </w:pPr>
  </w:style>
  <w:style w:type="paragraph" w:customStyle="1" w:styleId="JuHIRoman">
    <w:name w:val="Ju_H_I_Roman"/>
    <w:basedOn w:val="JuHHead"/>
    <w:next w:val="JuPara"/>
    <w:link w:val="JuHIRomanChar"/>
    <w:rsid w:val="008901C4"/>
    <w:pPr>
      <w:tabs>
        <w:tab w:val="left" w:pos="357"/>
      </w:tabs>
      <w:spacing w:before="360"/>
      <w:ind w:left="357" w:hanging="357"/>
    </w:pPr>
    <w:rPr>
      <w:sz w:val="24"/>
    </w:rPr>
  </w:style>
  <w:style w:type="paragraph" w:customStyle="1" w:styleId="JuHHead">
    <w:name w:val="Ju_H_Head"/>
    <w:basedOn w:val="Normal"/>
    <w:next w:val="JuPara"/>
    <w:link w:val="JuHHeadChar"/>
    <w:rsid w:val="008901C4"/>
    <w:pPr>
      <w:keepNext/>
      <w:keepLines/>
      <w:spacing w:before="720" w:after="240"/>
      <w:jc w:val="both"/>
    </w:pPr>
    <w:rPr>
      <w:sz w:val="28"/>
    </w:rPr>
  </w:style>
  <w:style w:type="paragraph" w:styleId="Footer">
    <w:name w:val="footer"/>
    <w:basedOn w:val="Normal"/>
    <w:rsid w:val="008901C4"/>
    <w:pPr>
      <w:tabs>
        <w:tab w:val="center" w:pos="3686"/>
        <w:tab w:val="right" w:pos="7371"/>
      </w:tabs>
    </w:pPr>
    <w:rPr>
      <w:sz w:val="18"/>
    </w:rPr>
  </w:style>
  <w:style w:type="paragraph" w:customStyle="1" w:styleId="JuJudges">
    <w:name w:val="Ju_Judges"/>
    <w:basedOn w:val="Normal"/>
    <w:link w:val="JuJudgesChar"/>
    <w:rsid w:val="008901C4"/>
    <w:pPr>
      <w:tabs>
        <w:tab w:val="left" w:pos="567"/>
        <w:tab w:val="left" w:pos="1134"/>
      </w:tabs>
    </w:pPr>
  </w:style>
  <w:style w:type="character" w:customStyle="1" w:styleId="JuNames">
    <w:name w:val="Ju_Names"/>
    <w:basedOn w:val="DefaultParagraphFont"/>
    <w:rsid w:val="008901C4"/>
    <w:rPr>
      <w:smallCaps/>
    </w:rPr>
  </w:style>
  <w:style w:type="paragraph" w:customStyle="1" w:styleId="JuHA">
    <w:name w:val="Ju_H_A"/>
    <w:basedOn w:val="JuHIRoman"/>
    <w:next w:val="JuPara"/>
    <w:link w:val="JuHAChar"/>
    <w:rsid w:val="008901C4"/>
    <w:pPr>
      <w:tabs>
        <w:tab w:val="clear" w:pos="357"/>
        <w:tab w:val="left" w:pos="584"/>
      </w:tabs>
      <w:ind w:left="584" w:hanging="352"/>
    </w:pPr>
    <w:rPr>
      <w:b/>
    </w:rPr>
  </w:style>
  <w:style w:type="paragraph" w:customStyle="1" w:styleId="JuQuot">
    <w:name w:val="Ju_Quot"/>
    <w:basedOn w:val="JuPara"/>
    <w:rsid w:val="008901C4"/>
    <w:pPr>
      <w:spacing w:before="120" w:after="120"/>
      <w:ind w:left="425" w:firstLine="142"/>
    </w:pPr>
    <w:rPr>
      <w:sz w:val="20"/>
    </w:rPr>
  </w:style>
  <w:style w:type="paragraph" w:customStyle="1" w:styleId="JuSigned">
    <w:name w:val="Ju_Signed"/>
    <w:basedOn w:val="Normal"/>
    <w:next w:val="JuParaLast"/>
    <w:link w:val="JuSignedChar"/>
    <w:rsid w:val="008901C4"/>
    <w:pPr>
      <w:tabs>
        <w:tab w:val="center" w:pos="851"/>
        <w:tab w:val="center" w:pos="6407"/>
      </w:tabs>
      <w:spacing w:before="720"/>
    </w:pPr>
  </w:style>
  <w:style w:type="paragraph" w:customStyle="1" w:styleId="JuParaLast">
    <w:name w:val="Ju_Para_Last"/>
    <w:basedOn w:val="JuPara"/>
    <w:next w:val="JuPara"/>
    <w:rsid w:val="008901C4"/>
    <w:pPr>
      <w:keepNext/>
      <w:keepLines/>
      <w:spacing w:before="240"/>
    </w:pPr>
  </w:style>
  <w:style w:type="paragraph" w:customStyle="1" w:styleId="JuCase">
    <w:name w:val="Ju_Case"/>
    <w:basedOn w:val="JuPara"/>
    <w:next w:val="JuPara"/>
    <w:rsid w:val="008901C4"/>
    <w:rPr>
      <w:b/>
    </w:rPr>
  </w:style>
  <w:style w:type="paragraph" w:customStyle="1" w:styleId="JuList">
    <w:name w:val="Ju_List"/>
    <w:basedOn w:val="JuPara"/>
    <w:rsid w:val="008901C4"/>
    <w:pPr>
      <w:ind w:left="340" w:hanging="340"/>
    </w:pPr>
  </w:style>
  <w:style w:type="paragraph" w:customStyle="1" w:styleId="JuHArticle">
    <w:name w:val="Ju_H_Article"/>
    <w:basedOn w:val="JuHa0"/>
    <w:next w:val="JuQuot"/>
    <w:rsid w:val="008901C4"/>
    <w:pPr>
      <w:ind w:left="0" w:firstLine="0"/>
      <w:jc w:val="center"/>
    </w:pPr>
  </w:style>
  <w:style w:type="paragraph" w:customStyle="1" w:styleId="JuHa0">
    <w:name w:val="Ju_H_a"/>
    <w:basedOn w:val="JuH1"/>
    <w:next w:val="JuPara"/>
    <w:link w:val="JuHaChar0"/>
    <w:rsid w:val="008901C4"/>
    <w:pPr>
      <w:tabs>
        <w:tab w:val="clear" w:pos="731"/>
        <w:tab w:val="left" w:pos="975"/>
      </w:tabs>
      <w:ind w:left="975" w:hanging="340"/>
    </w:pPr>
    <w:rPr>
      <w:b/>
      <w:i w:val="0"/>
      <w:sz w:val="20"/>
    </w:rPr>
  </w:style>
  <w:style w:type="paragraph" w:customStyle="1" w:styleId="JuH1">
    <w:name w:val="Ju_H_1."/>
    <w:basedOn w:val="JuHA"/>
    <w:next w:val="JuPara"/>
    <w:link w:val="JuH1Char"/>
    <w:rsid w:val="008901C4"/>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8901C4"/>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8901C4"/>
    <w:pPr>
      <w:jc w:val="both"/>
    </w:pPr>
    <w:rPr>
      <w:sz w:val="20"/>
    </w:rPr>
  </w:style>
  <w:style w:type="character" w:styleId="FootnoteReference">
    <w:name w:val="footnote reference"/>
    <w:basedOn w:val="DefaultParagraphFont"/>
    <w:semiHidden/>
    <w:rsid w:val="008901C4"/>
    <w:rPr>
      <w:vertAlign w:val="superscript"/>
    </w:rPr>
  </w:style>
  <w:style w:type="paragraph" w:customStyle="1" w:styleId="JuHi">
    <w:name w:val="Ju_H_i"/>
    <w:basedOn w:val="JuHa0"/>
    <w:next w:val="JuPara"/>
    <w:rsid w:val="008901C4"/>
    <w:pPr>
      <w:tabs>
        <w:tab w:val="clear" w:pos="975"/>
        <w:tab w:val="left" w:pos="1191"/>
      </w:tabs>
      <w:ind w:left="1190" w:hanging="357"/>
    </w:pPr>
    <w:rPr>
      <w:b w:val="0"/>
      <w:i/>
    </w:rPr>
  </w:style>
  <w:style w:type="paragraph" w:styleId="Header">
    <w:name w:val="header"/>
    <w:basedOn w:val="Normal"/>
    <w:rsid w:val="008901C4"/>
    <w:pPr>
      <w:tabs>
        <w:tab w:val="center" w:pos="3686"/>
        <w:tab w:val="right" w:pos="7371"/>
      </w:tabs>
    </w:pPr>
    <w:rPr>
      <w:sz w:val="18"/>
    </w:rPr>
  </w:style>
  <w:style w:type="character" w:styleId="PageNumber">
    <w:name w:val="page number"/>
    <w:basedOn w:val="DefaultParagraphFont"/>
    <w:rsid w:val="008901C4"/>
    <w:rPr>
      <w:sz w:val="18"/>
    </w:rPr>
  </w:style>
  <w:style w:type="paragraph" w:customStyle="1" w:styleId="JuH">
    <w:name w:val="Ju_H_–"/>
    <w:basedOn w:val="JuHalpha"/>
    <w:next w:val="JuPara"/>
    <w:rsid w:val="008901C4"/>
    <w:pPr>
      <w:tabs>
        <w:tab w:val="clear" w:pos="1372"/>
      </w:tabs>
      <w:ind w:left="1236" w:firstLine="0"/>
    </w:pPr>
    <w:rPr>
      <w:i/>
    </w:rPr>
  </w:style>
  <w:style w:type="paragraph" w:customStyle="1" w:styleId="JuHalpha">
    <w:name w:val="Ju_H_alpha"/>
    <w:basedOn w:val="JuHi"/>
    <w:next w:val="JuPara"/>
    <w:rsid w:val="008901C4"/>
    <w:pPr>
      <w:tabs>
        <w:tab w:val="clear" w:pos="1191"/>
        <w:tab w:val="left" w:pos="1372"/>
      </w:tabs>
      <w:ind w:left="1373" w:hanging="335"/>
    </w:pPr>
    <w:rPr>
      <w:i w:val="0"/>
    </w:rPr>
  </w:style>
  <w:style w:type="paragraph" w:customStyle="1" w:styleId="JuLista">
    <w:name w:val="Ju_List_a"/>
    <w:basedOn w:val="JuList"/>
    <w:rsid w:val="008901C4"/>
    <w:pPr>
      <w:ind w:left="346" w:firstLine="0"/>
    </w:pPr>
  </w:style>
  <w:style w:type="paragraph" w:customStyle="1" w:styleId="JuListi">
    <w:name w:val="Ju_List_i"/>
    <w:basedOn w:val="JuLista"/>
    <w:rsid w:val="008901C4"/>
    <w:pPr>
      <w:ind w:left="794"/>
    </w:pPr>
  </w:style>
  <w:style w:type="character" w:styleId="CommentReference">
    <w:name w:val="annotation reference"/>
    <w:basedOn w:val="DefaultParagraphFont"/>
    <w:semiHidden/>
    <w:rPr>
      <w:sz w:val="16"/>
    </w:rPr>
  </w:style>
  <w:style w:type="paragraph" w:customStyle="1" w:styleId="OpiHHead">
    <w:name w:val="Opi_H_Head"/>
    <w:basedOn w:val="JuHHead"/>
    <w:next w:val="OpiPara"/>
    <w:rsid w:val="008901C4"/>
    <w:pPr>
      <w:spacing w:before="0"/>
      <w:jc w:val="center"/>
    </w:pPr>
  </w:style>
  <w:style w:type="paragraph" w:customStyle="1" w:styleId="OpiPara">
    <w:name w:val="Opi_Para"/>
    <w:basedOn w:val="JuPara"/>
    <w:rsid w:val="008901C4"/>
  </w:style>
  <w:style w:type="paragraph" w:customStyle="1" w:styleId="OpiTranslation">
    <w:name w:val="Opi_Translation"/>
    <w:basedOn w:val="OpiHHead"/>
    <w:next w:val="OpiPara"/>
    <w:rsid w:val="008901C4"/>
    <w:rPr>
      <w:i/>
      <w:sz w:val="24"/>
    </w:rPr>
  </w:style>
  <w:style w:type="paragraph" w:customStyle="1" w:styleId="JuInitialled">
    <w:name w:val="Ju_Initialled"/>
    <w:basedOn w:val="JuSigned"/>
    <w:rsid w:val="008901C4"/>
    <w:pPr>
      <w:tabs>
        <w:tab w:val="clear" w:pos="851"/>
      </w:tabs>
      <w:jc w:val="right"/>
    </w:pPr>
  </w:style>
  <w:style w:type="paragraph" w:customStyle="1" w:styleId="JuHeader">
    <w:name w:val="Ju_Header"/>
    <w:basedOn w:val="Header"/>
    <w:rsid w:val="008901C4"/>
  </w:style>
  <w:style w:type="paragraph" w:customStyle="1" w:styleId="DecHTitle">
    <w:name w:val="Dec_H_Title"/>
    <w:basedOn w:val="Normal"/>
    <w:rsid w:val="008901C4"/>
    <w:pPr>
      <w:spacing w:after="240"/>
      <w:jc w:val="center"/>
    </w:pPr>
    <w:rPr>
      <w:sz w:val="28"/>
    </w:rPr>
  </w:style>
  <w:style w:type="paragraph" w:customStyle="1" w:styleId="DecHCase">
    <w:name w:val="Dec_H_Case"/>
    <w:basedOn w:val="DecHTitle"/>
    <w:next w:val="JuPara"/>
    <w:rsid w:val="008901C4"/>
    <w:rPr>
      <w:sz w:val="24"/>
    </w:rPr>
  </w:style>
  <w:style w:type="paragraph" w:customStyle="1" w:styleId="DecList">
    <w:name w:val="Dec_List"/>
    <w:basedOn w:val="Normal"/>
    <w:rsid w:val="008901C4"/>
    <w:pPr>
      <w:spacing w:before="240"/>
      <w:ind w:left="284"/>
      <w:jc w:val="both"/>
    </w:pPr>
  </w:style>
  <w:style w:type="paragraph" w:customStyle="1" w:styleId="JuParaSub">
    <w:name w:val="Ju_Para_Sub"/>
    <w:basedOn w:val="JuPara"/>
    <w:rsid w:val="008901C4"/>
    <w:pPr>
      <w:ind w:left="284"/>
    </w:pPr>
    <w:rPr>
      <w:szCs w:val="24"/>
    </w:rPr>
  </w:style>
  <w:style w:type="paragraph" w:customStyle="1" w:styleId="JuQuotSub">
    <w:name w:val="Ju_Quot_Sub"/>
    <w:basedOn w:val="JuQuot"/>
    <w:rsid w:val="008901C4"/>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8901C4"/>
    <w:pPr>
      <w:ind w:firstLine="284"/>
      <w:jc w:val="both"/>
    </w:pPr>
  </w:style>
  <w:style w:type="paragraph" w:customStyle="1" w:styleId="PJuQuot">
    <w:name w:val="P_Ju_Quot"/>
    <w:basedOn w:val="Normal"/>
    <w:rsid w:val="008901C4"/>
    <w:pPr>
      <w:spacing w:before="120" w:after="120"/>
      <w:ind w:left="403" w:firstLine="176"/>
      <w:jc w:val="both"/>
    </w:pPr>
    <w:rPr>
      <w:sz w:val="20"/>
    </w:rPr>
  </w:style>
  <w:style w:type="paragraph" w:customStyle="1" w:styleId="OpiHA">
    <w:name w:val="Opi_H_A"/>
    <w:basedOn w:val="JuHIRoman"/>
    <w:next w:val="OpiPara"/>
    <w:rsid w:val="008901C4"/>
    <w:pPr>
      <w:tabs>
        <w:tab w:val="clear" w:pos="357"/>
      </w:tabs>
    </w:pPr>
    <w:rPr>
      <w:b/>
    </w:rPr>
  </w:style>
  <w:style w:type="paragraph" w:customStyle="1" w:styleId="OpiH1">
    <w:name w:val="Opi_H_1."/>
    <w:basedOn w:val="OpiHA"/>
    <w:next w:val="OpiPara"/>
    <w:rsid w:val="008901C4"/>
    <w:pPr>
      <w:spacing w:before="240" w:after="120"/>
      <w:ind w:left="635"/>
    </w:pPr>
    <w:rPr>
      <w:b w:val="0"/>
      <w:i/>
    </w:rPr>
  </w:style>
  <w:style w:type="paragraph" w:customStyle="1" w:styleId="OpiHa0">
    <w:name w:val="Opi_H_a"/>
    <w:basedOn w:val="OpiH1"/>
    <w:next w:val="OpiPara"/>
    <w:rsid w:val="008901C4"/>
    <w:pPr>
      <w:ind w:left="834"/>
    </w:pPr>
    <w:rPr>
      <w:b/>
      <w:i w:val="0"/>
      <w:sz w:val="20"/>
    </w:rPr>
  </w:style>
  <w:style w:type="paragraph" w:customStyle="1" w:styleId="OpiHi">
    <w:name w:val="Opi_H_i"/>
    <w:basedOn w:val="OpiHa0"/>
    <w:next w:val="OpiPara"/>
    <w:rsid w:val="008901C4"/>
    <w:pPr>
      <w:ind w:left="1038"/>
    </w:pPr>
    <w:rPr>
      <w:b w:val="0"/>
      <w:i/>
    </w:rPr>
  </w:style>
  <w:style w:type="paragraph" w:customStyle="1" w:styleId="PListArticleSubject">
    <w:name w:val="P_List_ArticleSubject"/>
    <w:basedOn w:val="Normal"/>
    <w:rsid w:val="008901C4"/>
    <w:pPr>
      <w:tabs>
        <w:tab w:val="left" w:pos="2977"/>
      </w:tabs>
      <w:ind w:left="2977" w:hanging="2977"/>
    </w:pPr>
  </w:style>
  <w:style w:type="paragraph" w:customStyle="1" w:styleId="OpiQuot">
    <w:name w:val="Opi_Quot"/>
    <w:basedOn w:val="JuQuot"/>
    <w:rsid w:val="008901C4"/>
  </w:style>
  <w:style w:type="paragraph" w:customStyle="1" w:styleId="SuCoverTitle1">
    <w:name w:val="Su_Cover_Title1"/>
    <w:basedOn w:val="Normal"/>
    <w:next w:val="SuCoverTitle2"/>
    <w:rsid w:val="008901C4"/>
    <w:pPr>
      <w:spacing w:before="2500"/>
      <w:jc w:val="center"/>
    </w:pPr>
    <w:rPr>
      <w:sz w:val="22"/>
    </w:rPr>
  </w:style>
  <w:style w:type="paragraph" w:customStyle="1" w:styleId="SuCoverTitle2">
    <w:name w:val="Su_Cover_Title2"/>
    <w:basedOn w:val="SuCoverTitle1"/>
    <w:next w:val="Normal"/>
    <w:rsid w:val="008901C4"/>
    <w:pPr>
      <w:spacing w:before="240"/>
    </w:pPr>
    <w:rPr>
      <w:sz w:val="18"/>
    </w:rPr>
  </w:style>
  <w:style w:type="paragraph" w:customStyle="1" w:styleId="SuPara">
    <w:name w:val="Su_Para"/>
    <w:basedOn w:val="SuKeywords"/>
    <w:rsid w:val="008901C4"/>
    <w:pPr>
      <w:spacing w:before="0" w:after="0"/>
    </w:pPr>
    <w:rPr>
      <w:i w:val="0"/>
    </w:rPr>
  </w:style>
  <w:style w:type="paragraph" w:customStyle="1" w:styleId="SuKeywords">
    <w:name w:val="Su_Keywords"/>
    <w:basedOn w:val="SuHHead"/>
    <w:rsid w:val="008901C4"/>
    <w:pPr>
      <w:spacing w:before="120"/>
    </w:pPr>
    <w:rPr>
      <w:b w:val="0"/>
      <w:i/>
    </w:rPr>
  </w:style>
  <w:style w:type="paragraph" w:customStyle="1" w:styleId="SuHHead">
    <w:name w:val="Su_H_Head"/>
    <w:basedOn w:val="SuSubject"/>
    <w:rsid w:val="008901C4"/>
    <w:pPr>
      <w:spacing w:after="120"/>
    </w:pPr>
  </w:style>
  <w:style w:type="paragraph" w:customStyle="1" w:styleId="SuSubject">
    <w:name w:val="Su_Subject"/>
    <w:basedOn w:val="SuSummary"/>
    <w:rsid w:val="008901C4"/>
    <w:pPr>
      <w:spacing w:before="360"/>
      <w:jc w:val="both"/>
    </w:pPr>
    <w:rPr>
      <w:b/>
      <w:sz w:val="22"/>
    </w:rPr>
  </w:style>
  <w:style w:type="paragraph" w:customStyle="1" w:styleId="SuSummary">
    <w:name w:val="Su_Summary"/>
    <w:basedOn w:val="Normal"/>
    <w:next w:val="SuSubject"/>
    <w:rsid w:val="008901C4"/>
    <w:pPr>
      <w:spacing w:after="240"/>
      <w:jc w:val="center"/>
    </w:pPr>
  </w:style>
  <w:style w:type="paragraph" w:customStyle="1" w:styleId="PListCaseNo">
    <w:name w:val="P_List_CaseNo"/>
    <w:basedOn w:val="Normal"/>
    <w:rsid w:val="008901C4"/>
    <w:pPr>
      <w:tabs>
        <w:tab w:val="left" w:pos="1276"/>
      </w:tabs>
      <w:spacing w:line="288" w:lineRule="auto"/>
      <w:ind w:left="1276" w:hanging="1276"/>
    </w:pPr>
  </w:style>
  <w:style w:type="paragraph" w:customStyle="1" w:styleId="PListCases">
    <w:name w:val="P_List_Cases"/>
    <w:basedOn w:val="Normal"/>
    <w:rsid w:val="008901C4"/>
    <w:pPr>
      <w:spacing w:line="288" w:lineRule="auto"/>
    </w:pPr>
  </w:style>
  <w:style w:type="paragraph" w:customStyle="1" w:styleId="PTextIntro">
    <w:name w:val="P_Text_Intro"/>
    <w:basedOn w:val="Normal"/>
    <w:rsid w:val="008901C4"/>
    <w:pPr>
      <w:jc w:val="both"/>
    </w:pPr>
    <w:rPr>
      <w:i/>
      <w:sz w:val="20"/>
    </w:rPr>
  </w:style>
  <w:style w:type="paragraph" w:customStyle="1" w:styleId="PTitleCover">
    <w:name w:val="P_Title_Cover"/>
    <w:basedOn w:val="Normal"/>
    <w:rsid w:val="008901C4"/>
    <w:pPr>
      <w:spacing w:before="2500"/>
      <w:jc w:val="center"/>
    </w:pPr>
    <w:rPr>
      <w:b/>
      <w:smallCaps/>
      <w:sz w:val="30"/>
    </w:rPr>
  </w:style>
  <w:style w:type="paragraph" w:customStyle="1" w:styleId="PTitle1Alpha">
    <w:name w:val="P_Title1_Alpha"/>
    <w:basedOn w:val="Normal"/>
    <w:next w:val="Normal"/>
    <w:rsid w:val="008901C4"/>
    <w:pPr>
      <w:spacing w:after="120"/>
      <w:jc w:val="center"/>
    </w:pPr>
    <w:rPr>
      <w:b/>
      <w:smallCaps/>
      <w:sz w:val="30"/>
    </w:rPr>
  </w:style>
  <w:style w:type="paragraph" w:customStyle="1" w:styleId="PTitle1IndexArticle">
    <w:name w:val="P_Title1_IndexArticle"/>
    <w:basedOn w:val="Normal"/>
    <w:rsid w:val="008901C4"/>
    <w:pPr>
      <w:spacing w:after="120"/>
      <w:jc w:val="center"/>
    </w:pPr>
    <w:rPr>
      <w:b/>
      <w:smallCaps/>
      <w:sz w:val="30"/>
    </w:rPr>
  </w:style>
  <w:style w:type="paragraph" w:customStyle="1" w:styleId="PTitle1IndexKey">
    <w:name w:val="P_Title1_IndexKey"/>
    <w:basedOn w:val="Normal"/>
    <w:rsid w:val="008901C4"/>
    <w:pPr>
      <w:spacing w:after="600"/>
      <w:jc w:val="center"/>
    </w:pPr>
    <w:rPr>
      <w:b/>
      <w:smallCaps/>
      <w:sz w:val="30"/>
    </w:rPr>
  </w:style>
  <w:style w:type="paragraph" w:customStyle="1" w:styleId="PTitle1Num">
    <w:name w:val="P_Title1_Num"/>
    <w:basedOn w:val="Normal"/>
    <w:next w:val="PListCaseNo"/>
    <w:rsid w:val="008901C4"/>
    <w:pPr>
      <w:spacing w:after="720"/>
      <w:jc w:val="center"/>
    </w:pPr>
    <w:rPr>
      <w:b/>
      <w:smallCaps/>
      <w:sz w:val="30"/>
    </w:rPr>
  </w:style>
  <w:style w:type="paragraph" w:customStyle="1" w:styleId="PTitle2Country">
    <w:name w:val="P_Title2_Country"/>
    <w:basedOn w:val="Normal"/>
    <w:next w:val="PListCases"/>
    <w:rsid w:val="008901C4"/>
    <w:pPr>
      <w:keepNext/>
      <w:keepLines/>
      <w:spacing w:before="600" w:after="360"/>
    </w:pPr>
    <w:rPr>
      <w:b/>
    </w:rPr>
  </w:style>
  <w:style w:type="paragraph" w:customStyle="1" w:styleId="PTitle2Letters">
    <w:name w:val="P_Title2_Letters"/>
    <w:basedOn w:val="Normal"/>
    <w:next w:val="PListCases"/>
    <w:rsid w:val="008901C4"/>
    <w:pPr>
      <w:keepNext/>
      <w:keepLines/>
      <w:spacing w:before="600" w:after="360"/>
    </w:pPr>
    <w:rPr>
      <w:b/>
      <w:sz w:val="28"/>
    </w:rPr>
  </w:style>
  <w:style w:type="paragraph" w:customStyle="1" w:styleId="PTitle2Part">
    <w:name w:val="P_Title2_Part"/>
    <w:basedOn w:val="Normal"/>
    <w:rsid w:val="008901C4"/>
    <w:pPr>
      <w:keepNext/>
      <w:keepLines/>
      <w:spacing w:before="600" w:after="240"/>
      <w:jc w:val="center"/>
    </w:pPr>
    <w:rPr>
      <w:b/>
      <w:caps/>
    </w:rPr>
  </w:style>
  <w:style w:type="paragraph" w:customStyle="1" w:styleId="PTitle3Article">
    <w:name w:val="P_Title3_Article"/>
    <w:basedOn w:val="Normal"/>
    <w:rsid w:val="008901C4"/>
    <w:pPr>
      <w:keepNext/>
      <w:keepLines/>
      <w:spacing w:before="360" w:after="120"/>
      <w:jc w:val="center"/>
    </w:pPr>
    <w:rPr>
      <w:b/>
      <w:smallCaps/>
      <w:sz w:val="22"/>
    </w:rPr>
  </w:style>
  <w:style w:type="paragraph" w:customStyle="1" w:styleId="PTitle4ArticleSub">
    <w:name w:val="P_Title4_Article_Sub"/>
    <w:basedOn w:val="PTitle3Article"/>
    <w:rsid w:val="008901C4"/>
    <w:pPr>
      <w:spacing w:before="240"/>
    </w:pPr>
    <w:rPr>
      <w:smallCaps w:val="0"/>
      <w:sz w:val="20"/>
    </w:rPr>
  </w:style>
  <w:style w:type="paragraph" w:customStyle="1" w:styleId="PTitle5Subject">
    <w:name w:val="P_Title5_Subject"/>
    <w:basedOn w:val="Normal"/>
    <w:rsid w:val="008901C4"/>
    <w:pPr>
      <w:keepNext/>
      <w:keepLines/>
      <w:spacing w:before="240" w:after="120"/>
      <w:jc w:val="both"/>
    </w:pPr>
    <w:rPr>
      <w:b/>
      <w:i/>
    </w:rPr>
  </w:style>
  <w:style w:type="paragraph" w:customStyle="1" w:styleId="PTitle6SubjectSub">
    <w:name w:val="P_Title6_Subject_Sub"/>
    <w:basedOn w:val="Normal"/>
    <w:rsid w:val="008901C4"/>
    <w:pPr>
      <w:keepNext/>
      <w:keepLines/>
      <w:spacing w:before="240" w:after="120"/>
      <w:ind w:left="284"/>
      <w:jc w:val="both"/>
    </w:pPr>
    <w:rPr>
      <w:b/>
      <w:sz w:val="20"/>
    </w:rPr>
  </w:style>
  <w:style w:type="paragraph" w:customStyle="1" w:styleId="PTitle7CaseName">
    <w:name w:val="P_Title7_CaseName"/>
    <w:basedOn w:val="Normal"/>
    <w:rsid w:val="008901C4"/>
    <w:pPr>
      <w:keepLines/>
      <w:spacing w:after="240"/>
      <w:jc w:val="right"/>
    </w:pPr>
    <w:rPr>
      <w:sz w:val="22"/>
    </w:rPr>
  </w:style>
  <w:style w:type="paragraph" w:customStyle="1" w:styleId="OpiParaSub">
    <w:name w:val="Opi_Para_Sub"/>
    <w:basedOn w:val="JuParaSub"/>
    <w:rsid w:val="008901C4"/>
  </w:style>
  <w:style w:type="paragraph" w:customStyle="1" w:styleId="OpiQuotSub">
    <w:name w:val="Opi_Quot_Sub"/>
    <w:basedOn w:val="JuQuotSub"/>
    <w:rsid w:val="008901C4"/>
  </w:style>
  <w:style w:type="character" w:customStyle="1" w:styleId="JuSignedChar">
    <w:name w:val="Ju_Signed Char"/>
    <w:basedOn w:val="DefaultParagraphFont"/>
    <w:link w:val="JuSigned"/>
    <w:rsid w:val="000E4CBF"/>
    <w:rPr>
      <w:sz w:val="24"/>
      <w:lang w:val="en-GB" w:eastAsia="fr-FR" w:bidi="ar-SA"/>
    </w:rPr>
  </w:style>
  <w:style w:type="paragraph" w:customStyle="1" w:styleId="NormalJustified">
    <w:name w:val="Normal_Justified"/>
    <w:basedOn w:val="Normal"/>
    <w:rsid w:val="008901C4"/>
    <w:pPr>
      <w:jc w:val="both"/>
    </w:pPr>
  </w:style>
  <w:style w:type="character" w:customStyle="1" w:styleId="JuJudgesChar">
    <w:name w:val="Ju_Judges Char"/>
    <w:basedOn w:val="DefaultParagraphFont"/>
    <w:link w:val="JuJudges"/>
    <w:rsid w:val="00DB26CC"/>
    <w:rPr>
      <w:sz w:val="24"/>
      <w:lang w:val="en-GB" w:eastAsia="fr-FR" w:bidi="ar-SA"/>
    </w:rPr>
  </w:style>
  <w:style w:type="character" w:styleId="Hyperlink">
    <w:name w:val="Hyperlink"/>
    <w:basedOn w:val="DefaultParagraphFont"/>
    <w:rsid w:val="00F82DAB"/>
    <w:rPr>
      <w:color w:val="0000FF"/>
      <w:u w:val="single"/>
    </w:rPr>
  </w:style>
  <w:style w:type="character" w:customStyle="1" w:styleId="ju--005fpara----char--char">
    <w:name w:val="ju--005fpara----char--char"/>
    <w:basedOn w:val="DefaultParagraphFont"/>
    <w:rsid w:val="00D73609"/>
  </w:style>
  <w:style w:type="paragraph" w:customStyle="1" w:styleId="ju-005fpara">
    <w:name w:val="ju-005fpara"/>
    <w:basedOn w:val="Normal"/>
    <w:rsid w:val="006E4137"/>
    <w:pPr>
      <w:suppressAutoHyphens w:val="0"/>
      <w:spacing w:before="100" w:beforeAutospacing="1" w:after="100" w:afterAutospacing="1"/>
    </w:pPr>
    <w:rPr>
      <w:szCs w:val="24"/>
      <w:lang w:eastAsia="en-GB"/>
    </w:rPr>
  </w:style>
  <w:style w:type="paragraph" w:styleId="NormalWeb">
    <w:name w:val="Normal (Web)"/>
    <w:basedOn w:val="Normal"/>
    <w:rsid w:val="00727784"/>
    <w:pPr>
      <w:suppressAutoHyphens w:val="0"/>
      <w:spacing w:before="100" w:beforeAutospacing="1" w:after="100" w:afterAutospacing="1"/>
    </w:pPr>
    <w:rPr>
      <w:szCs w:val="24"/>
      <w:lang w:eastAsia="en-GB"/>
    </w:rPr>
  </w:style>
  <w:style w:type="character" w:customStyle="1" w:styleId="ju-005fpara--char">
    <w:name w:val="ju-005fpara--char"/>
    <w:basedOn w:val="DefaultParagraphFont"/>
    <w:rsid w:val="00493B11"/>
  </w:style>
  <w:style w:type="character" w:customStyle="1" w:styleId="JuParaCar">
    <w:name w:val="Ju_Para Car"/>
    <w:basedOn w:val="DefaultParagraphFont"/>
    <w:link w:val="JuPara"/>
    <w:rsid w:val="003C09E1"/>
    <w:rPr>
      <w:sz w:val="24"/>
      <w:lang w:val="en-GB" w:eastAsia="fr-FR" w:bidi="ar-SA"/>
    </w:rPr>
  </w:style>
  <w:style w:type="paragraph" w:customStyle="1" w:styleId="normal0">
    <w:name w:val="normal"/>
    <w:basedOn w:val="Normal"/>
    <w:rsid w:val="00613A97"/>
    <w:pPr>
      <w:suppressAutoHyphens w:val="0"/>
      <w:spacing w:before="100" w:beforeAutospacing="1" w:after="100" w:afterAutospacing="1"/>
    </w:pPr>
    <w:rPr>
      <w:szCs w:val="24"/>
      <w:lang w:eastAsia="en-GB"/>
    </w:rPr>
  </w:style>
  <w:style w:type="character" w:customStyle="1" w:styleId="JuHHeadChar">
    <w:name w:val="Ju_H_Head Char"/>
    <w:basedOn w:val="DefaultParagraphFont"/>
    <w:link w:val="JuHHead"/>
    <w:rsid w:val="00880AE5"/>
    <w:rPr>
      <w:sz w:val="28"/>
      <w:lang w:val="en-GB" w:eastAsia="fr-FR" w:bidi="ar-SA"/>
    </w:rPr>
  </w:style>
  <w:style w:type="character" w:customStyle="1" w:styleId="JuHIRomanChar">
    <w:name w:val="Ju_H_I_Roman Char"/>
    <w:basedOn w:val="JuHHeadChar"/>
    <w:link w:val="JuHIRoman"/>
    <w:rsid w:val="00880AE5"/>
    <w:rPr>
      <w:sz w:val="24"/>
      <w:lang w:val="en-GB" w:eastAsia="fr-FR" w:bidi="ar-SA"/>
    </w:rPr>
  </w:style>
  <w:style w:type="character" w:customStyle="1" w:styleId="JuHAChar">
    <w:name w:val="Ju_H_A Char"/>
    <w:basedOn w:val="JuHIRomanChar"/>
    <w:link w:val="JuHA"/>
    <w:rsid w:val="00880AE5"/>
    <w:rPr>
      <w:b/>
      <w:sz w:val="24"/>
      <w:lang w:val="en-GB" w:eastAsia="fr-FR" w:bidi="ar-SA"/>
    </w:rPr>
  </w:style>
  <w:style w:type="character" w:customStyle="1" w:styleId="JuH1Char">
    <w:name w:val="Ju_H_1. Char"/>
    <w:basedOn w:val="JuHAChar"/>
    <w:link w:val="JuH1"/>
    <w:rsid w:val="00880AE5"/>
    <w:rPr>
      <w:b/>
      <w:i/>
      <w:sz w:val="24"/>
      <w:lang w:val="en-GB" w:eastAsia="fr-FR" w:bidi="ar-SA"/>
    </w:rPr>
  </w:style>
  <w:style w:type="character" w:customStyle="1" w:styleId="JuHaChar0">
    <w:name w:val="Ju_H_a Char"/>
    <w:basedOn w:val="JuH1Char"/>
    <w:link w:val="JuHa0"/>
    <w:rsid w:val="00880AE5"/>
    <w:rPr>
      <w:b/>
      <w:i/>
      <w:sz w:val="24"/>
      <w:lang w:val="en-GB" w:eastAsia="fr-FR" w:bidi="ar-SA"/>
    </w:rPr>
  </w:style>
  <w:style w:type="paragraph" w:styleId="HTMLPreformatted">
    <w:name w:val="HTML Preformatted"/>
    <w:basedOn w:val="Normal"/>
    <w:rsid w:val="00D2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en-GB"/>
    </w:rPr>
  </w:style>
  <w:style w:type="character" w:customStyle="1" w:styleId="searchterm3">
    <w:name w:val="searchterm3"/>
    <w:basedOn w:val="DefaultParagraphFont"/>
    <w:rsid w:val="001F739E"/>
    <w:rPr>
      <w:b/>
      <w:bCs/>
      <w:shd w:val="clear" w:color="auto" w:fill="FFFF00"/>
    </w:rPr>
  </w:style>
  <w:style w:type="character" w:customStyle="1" w:styleId="searchterm2">
    <w:name w:val="searchterm2"/>
    <w:basedOn w:val="DefaultParagraphFont"/>
    <w:rsid w:val="00222F4B"/>
    <w:rPr>
      <w:b/>
      <w:bCs/>
      <w:shd w:val="clear" w:color="auto" w:fill="FFFF00"/>
    </w:rPr>
  </w:style>
  <w:style w:type="character" w:customStyle="1" w:styleId="documentbody1">
    <w:name w:val="documentbody1"/>
    <w:basedOn w:val="DefaultParagraphFont"/>
    <w:rsid w:val="00222F4B"/>
    <w:rPr>
      <w:rFonts w:ascii="Verdana" w:hAnsi="Verdana" w:hint="default"/>
      <w:sz w:val="19"/>
      <w:szCs w:val="19"/>
    </w:rPr>
  </w:style>
  <w:style w:type="character" w:customStyle="1" w:styleId="JuParaChar">
    <w:name w:val="Ju_Para Char"/>
    <w:basedOn w:val="DefaultParagraphFont"/>
    <w:rsid w:val="00AF7030"/>
    <w:rPr>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8787">
      <w:bodyDiv w:val="1"/>
      <w:marLeft w:val="0"/>
      <w:marRight w:val="0"/>
      <w:marTop w:val="0"/>
      <w:marBottom w:val="0"/>
      <w:divBdr>
        <w:top w:val="none" w:sz="0" w:space="0" w:color="auto"/>
        <w:left w:val="none" w:sz="0" w:space="0" w:color="auto"/>
        <w:bottom w:val="none" w:sz="0" w:space="0" w:color="auto"/>
        <w:right w:val="none" w:sz="0" w:space="0" w:color="auto"/>
      </w:divBdr>
    </w:div>
    <w:div w:id="117914225">
      <w:bodyDiv w:val="1"/>
      <w:marLeft w:val="0"/>
      <w:marRight w:val="0"/>
      <w:marTop w:val="0"/>
      <w:marBottom w:val="0"/>
      <w:divBdr>
        <w:top w:val="none" w:sz="0" w:space="0" w:color="auto"/>
        <w:left w:val="none" w:sz="0" w:space="0" w:color="auto"/>
        <w:bottom w:val="none" w:sz="0" w:space="0" w:color="auto"/>
        <w:right w:val="none" w:sz="0" w:space="0" w:color="auto"/>
      </w:divBdr>
    </w:div>
    <w:div w:id="628781661">
      <w:bodyDiv w:val="1"/>
      <w:marLeft w:val="0"/>
      <w:marRight w:val="0"/>
      <w:marTop w:val="0"/>
      <w:marBottom w:val="0"/>
      <w:divBdr>
        <w:top w:val="none" w:sz="0" w:space="0" w:color="auto"/>
        <w:left w:val="none" w:sz="0" w:space="0" w:color="auto"/>
        <w:bottom w:val="none" w:sz="0" w:space="0" w:color="auto"/>
        <w:right w:val="none" w:sz="0" w:space="0" w:color="auto"/>
      </w:divBdr>
    </w:div>
    <w:div w:id="1121463396">
      <w:bodyDiv w:val="1"/>
      <w:marLeft w:val="0"/>
      <w:marRight w:val="0"/>
      <w:marTop w:val="0"/>
      <w:marBottom w:val="0"/>
      <w:divBdr>
        <w:top w:val="none" w:sz="0" w:space="0" w:color="auto"/>
        <w:left w:val="none" w:sz="0" w:space="0" w:color="auto"/>
        <w:bottom w:val="none" w:sz="0" w:space="0" w:color="auto"/>
        <w:right w:val="none" w:sz="0" w:space="0" w:color="auto"/>
      </w:divBdr>
    </w:div>
    <w:div w:id="1361274145">
      <w:bodyDiv w:val="1"/>
      <w:marLeft w:val="0"/>
      <w:marRight w:val="0"/>
      <w:marTop w:val="0"/>
      <w:marBottom w:val="0"/>
      <w:divBdr>
        <w:top w:val="none" w:sz="0" w:space="0" w:color="auto"/>
        <w:left w:val="none" w:sz="0" w:space="0" w:color="auto"/>
        <w:bottom w:val="none" w:sz="0" w:space="0" w:color="auto"/>
        <w:right w:val="none" w:sz="0" w:space="0" w:color="auto"/>
      </w:divBdr>
    </w:div>
    <w:div w:id="19392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e.int/humanrightstrustfund" TargetMode="External"/><Relationship Id="rId13" Type="http://schemas.openxmlformats.org/officeDocument/2006/relationships/hyperlink" Target="mailto:publishing@echr.coe.int" TargetMode="External"/><Relationship Id="rId18" Type="http://schemas.openxmlformats.org/officeDocument/2006/relationships/hyperlink" Target="http://hudoc.echr.coe.int/"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coe.int/humanrightstrustfund" TargetMode="External"/><Relationship Id="rId12" Type="http://schemas.openxmlformats.org/officeDocument/2006/relationships/hyperlink" Target="http://hudoc.echr.coe.int" TargetMode="External"/><Relationship Id="rId17" Type="http://schemas.openxmlformats.org/officeDocument/2006/relationships/hyperlink" Target="http://www.coe.int/humanrightstrustfund"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publishing@echr.coe.i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int/humanrightstrustfund"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hudoc.echr.coe.int"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publishing@echr.coe.int" TargetMode="External"/><Relationship Id="rId4" Type="http://schemas.openxmlformats.org/officeDocument/2006/relationships/webSettings" Target="webSettings.xml"/><Relationship Id="rId9" Type="http://schemas.openxmlformats.org/officeDocument/2006/relationships/hyperlink" Target="http://www.coe.int/humanrightstrustfund" TargetMode="External"/><Relationship Id="rId14" Type="http://schemas.openxmlformats.org/officeDocument/2006/relationships/hyperlink" Target="http://www.coe.int/humanrightstrustfun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CDC40-94DC-446D-BEEA-B2A43FD58966}"/>
</file>

<file path=customXml/itemProps2.xml><?xml version="1.0" encoding="utf-8"?>
<ds:datastoreItem xmlns:ds="http://schemas.openxmlformats.org/officeDocument/2006/customXml" ds:itemID="{144A8A75-D369-4630-9E5D-E953158AF47C}"/>
</file>

<file path=customXml/itemProps3.xml><?xml version="1.0" encoding="utf-8"?>
<ds:datastoreItem xmlns:ds="http://schemas.openxmlformats.org/officeDocument/2006/customXml" ds:itemID="{8E5B734C-3524-4A42-A9EA-7E9185149718}"/>
</file>

<file path=docProps/app.xml><?xml version="1.0" encoding="utf-8"?>
<Properties xmlns="http://schemas.openxmlformats.org/officeDocument/2006/extended-properties" xmlns:vt="http://schemas.openxmlformats.org/officeDocument/2006/docPropsVTypes">
  <Template>Normal.dotm</Template>
  <TotalTime>1</TotalTime>
  <Pages>1</Pages>
  <Words>12738</Words>
  <Characters>72613</Characters>
  <Application>Microsoft Office Word</Application>
  <DocSecurity>0</DocSecurity>
  <Lines>605</Lines>
  <Paragraphs>170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ECHR</vt:lpstr>
      <vt:lpstr>ECHR</vt:lpstr>
    </vt:vector>
  </TitlesOfParts>
  <LinksUpToDate>false</LinksUpToDate>
  <CharactersWithSpaces>85181</CharactersWithSpaces>
  <SharedDoc>false</SharedDoc>
  <HLinks>
    <vt:vector size="72" baseType="variant">
      <vt:variant>
        <vt:i4>5570594</vt:i4>
      </vt:variant>
      <vt:variant>
        <vt:i4>444</vt:i4>
      </vt:variant>
      <vt:variant>
        <vt:i4>0</vt:i4>
      </vt:variant>
      <vt:variant>
        <vt:i4>5</vt:i4>
      </vt:variant>
      <vt:variant>
        <vt:lpwstr>mailto:publishing@echr.coe.int</vt:lpwstr>
      </vt:variant>
      <vt:variant>
        <vt:lpwstr/>
      </vt:variant>
      <vt:variant>
        <vt:i4>6750263</vt:i4>
      </vt:variant>
      <vt:variant>
        <vt:i4>441</vt:i4>
      </vt:variant>
      <vt:variant>
        <vt:i4>0</vt:i4>
      </vt:variant>
      <vt:variant>
        <vt:i4>5</vt:i4>
      </vt:variant>
      <vt:variant>
        <vt:lpwstr>http://hudoc.echr.coe.int/</vt:lpwstr>
      </vt:variant>
      <vt:variant>
        <vt:lpwstr/>
      </vt:variant>
      <vt:variant>
        <vt:i4>2097189</vt:i4>
      </vt:variant>
      <vt:variant>
        <vt:i4>438</vt:i4>
      </vt:variant>
      <vt:variant>
        <vt:i4>0</vt:i4>
      </vt:variant>
      <vt:variant>
        <vt:i4>5</vt:i4>
      </vt:variant>
      <vt:variant>
        <vt:lpwstr>http://www.coe.int/humanrightstrustfund</vt:lpwstr>
      </vt:variant>
      <vt:variant>
        <vt:lpwstr/>
      </vt:variant>
      <vt:variant>
        <vt:i4>5570594</vt:i4>
      </vt:variant>
      <vt:variant>
        <vt:i4>435</vt:i4>
      </vt:variant>
      <vt:variant>
        <vt:i4>0</vt:i4>
      </vt:variant>
      <vt:variant>
        <vt:i4>5</vt:i4>
      </vt:variant>
      <vt:variant>
        <vt:lpwstr>mailto:publishing@echr.coe.int</vt:lpwstr>
      </vt:variant>
      <vt:variant>
        <vt:lpwstr/>
      </vt:variant>
      <vt:variant>
        <vt:i4>6750263</vt:i4>
      </vt:variant>
      <vt:variant>
        <vt:i4>432</vt:i4>
      </vt:variant>
      <vt:variant>
        <vt:i4>0</vt:i4>
      </vt:variant>
      <vt:variant>
        <vt:i4>5</vt:i4>
      </vt:variant>
      <vt:variant>
        <vt:lpwstr>http://hudoc.echr.coe.int/</vt:lpwstr>
      </vt:variant>
      <vt:variant>
        <vt:lpwstr/>
      </vt:variant>
      <vt:variant>
        <vt:i4>2097189</vt:i4>
      </vt:variant>
      <vt:variant>
        <vt:i4>429</vt:i4>
      </vt:variant>
      <vt:variant>
        <vt:i4>0</vt:i4>
      </vt:variant>
      <vt:variant>
        <vt:i4>5</vt:i4>
      </vt:variant>
      <vt:variant>
        <vt:lpwstr>http://www.coe.int/humanrightstrustfund</vt:lpwstr>
      </vt:variant>
      <vt:variant>
        <vt:lpwstr/>
      </vt:variant>
      <vt:variant>
        <vt:i4>5570594</vt:i4>
      </vt:variant>
      <vt:variant>
        <vt:i4>426</vt:i4>
      </vt:variant>
      <vt:variant>
        <vt:i4>0</vt:i4>
      </vt:variant>
      <vt:variant>
        <vt:i4>5</vt:i4>
      </vt:variant>
      <vt:variant>
        <vt:lpwstr>mailto:publishing@echr.coe.int</vt:lpwstr>
      </vt:variant>
      <vt:variant>
        <vt:lpwstr/>
      </vt:variant>
      <vt:variant>
        <vt:i4>6750263</vt:i4>
      </vt:variant>
      <vt:variant>
        <vt:i4>423</vt:i4>
      </vt:variant>
      <vt:variant>
        <vt:i4>0</vt:i4>
      </vt:variant>
      <vt:variant>
        <vt:i4>5</vt:i4>
      </vt:variant>
      <vt:variant>
        <vt:lpwstr>http://hudoc.echr.coe.int/</vt:lpwstr>
      </vt:variant>
      <vt:variant>
        <vt:lpwstr/>
      </vt:variant>
      <vt:variant>
        <vt:i4>2097189</vt:i4>
      </vt:variant>
      <vt:variant>
        <vt:i4>420</vt:i4>
      </vt:variant>
      <vt:variant>
        <vt:i4>0</vt:i4>
      </vt:variant>
      <vt:variant>
        <vt:i4>5</vt:i4>
      </vt:variant>
      <vt:variant>
        <vt:lpwstr>http://www.coe.int/humanrightstrustfund</vt:lpwstr>
      </vt:variant>
      <vt:variant>
        <vt:lpwstr/>
      </vt:variant>
      <vt:variant>
        <vt:i4>2097189</vt:i4>
      </vt:variant>
      <vt:variant>
        <vt:i4>6</vt:i4>
      </vt:variant>
      <vt:variant>
        <vt:i4>0</vt:i4>
      </vt:variant>
      <vt:variant>
        <vt:i4>5</vt:i4>
      </vt:variant>
      <vt:variant>
        <vt:lpwstr>http://www.coe.int/humanrightstrustfund</vt:lpwstr>
      </vt:variant>
      <vt:variant>
        <vt:lpwstr/>
      </vt:variant>
      <vt:variant>
        <vt:i4>2097189</vt:i4>
      </vt:variant>
      <vt:variant>
        <vt:i4>3</vt:i4>
      </vt:variant>
      <vt:variant>
        <vt:i4>0</vt:i4>
      </vt:variant>
      <vt:variant>
        <vt:i4>5</vt:i4>
      </vt:variant>
      <vt:variant>
        <vt:lpwstr>http://www.coe.int/humanrightstrustfund</vt:lpwstr>
      </vt:variant>
      <vt:variant>
        <vt:lpwstr/>
      </vt:variant>
      <vt:variant>
        <vt:i4>2097189</vt:i4>
      </vt:variant>
      <vt:variant>
        <vt:i4>0</vt:i4>
      </vt:variant>
      <vt:variant>
        <vt:i4>0</vt:i4>
      </vt:variant>
      <vt:variant>
        <vt:i4>5</vt:i4>
      </vt:variant>
      <vt:variant>
        <vt:lpwstr>http://www.coe.int/humanrightstrustfund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cp:lastModifiedBy/>
  <cp:revision>4</cp:revision>
  <cp:lastPrinted>2010-04-28T12:29:00Z</cp:lastPrinted>
  <dcterms:created xsi:type="dcterms:W3CDTF">2019-06-07T09:17:00Z</dcterms:created>
  <dcterms:modified xsi:type="dcterms:W3CDTF">2019-06-07T09:17:00Z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