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A938" w14:textId="77777777" w:rsidR="00787E12" w:rsidRPr="00BA67FE" w:rsidRDefault="00365E81" w:rsidP="00BA67FE">
      <w:pPr>
        <w:jc w:val="center"/>
      </w:pPr>
    </w:p>
    <w:p w14:paraId="5E98A67A" w14:textId="77777777" w:rsidR="00787E12" w:rsidRPr="00BA67FE" w:rsidRDefault="00365E81" w:rsidP="00BA67FE">
      <w:pPr>
        <w:jc w:val="center"/>
      </w:pPr>
    </w:p>
    <w:p w14:paraId="21378E0F" w14:textId="77777777" w:rsidR="00787E12" w:rsidRPr="00BA67FE" w:rsidRDefault="00365E81" w:rsidP="00BA67FE">
      <w:pPr>
        <w:jc w:val="center"/>
      </w:pPr>
    </w:p>
    <w:p w14:paraId="6B5192F7" w14:textId="22A2E3D2" w:rsidR="00787E12" w:rsidRPr="00BA67FE" w:rsidRDefault="00BC035E" w:rsidP="00BA67FE">
      <w:pPr>
        <w:pStyle w:val="DecHCase"/>
      </w:pPr>
      <w:r>
        <w:t xml:space="preserve">BEŞİNCİ BÖLMƏ </w:t>
      </w:r>
    </w:p>
    <w:p w14:paraId="337FEC71" w14:textId="77777777" w:rsidR="00BA67FE" w:rsidRPr="00BA67FE" w:rsidRDefault="00BA67FE" w:rsidP="00BA67FE">
      <w:pPr>
        <w:pStyle w:val="JuPara"/>
      </w:pPr>
    </w:p>
    <w:p w14:paraId="4D9E754E" w14:textId="69A08BAF" w:rsidR="00787E12" w:rsidRPr="00BA67FE" w:rsidRDefault="00BC035E" w:rsidP="00BA67FE">
      <w:pPr>
        <w:pStyle w:val="JuTitle"/>
      </w:pPr>
      <w:r>
        <w:t>MƏMMƏDOV VƏ DİGƏRLƏRİ AZƏRBAYCANA QARŞI</w:t>
      </w:r>
    </w:p>
    <w:p w14:paraId="53070B66" w14:textId="1F7C21C7" w:rsidR="00787E12" w:rsidRPr="00BA67FE" w:rsidRDefault="0048584C" w:rsidP="00BA67FE">
      <w:pPr>
        <w:pStyle w:val="ECHRCoverTitle4"/>
      </w:pPr>
      <w:r w:rsidRPr="00BA67FE">
        <w:t>(</w:t>
      </w:r>
      <w:proofErr w:type="spellStart"/>
      <w:r w:rsidR="00BC035E">
        <w:t>Ərizə</w:t>
      </w:r>
      <w:proofErr w:type="spellEnd"/>
      <w:r w:rsidR="00BC035E">
        <w:t xml:space="preserve"> № </w:t>
      </w:r>
      <w:r w:rsidR="00DD256E" w:rsidRPr="00BA67FE">
        <w:t xml:space="preserve">52158/13 </w:t>
      </w:r>
      <w:proofErr w:type="spellStart"/>
      <w:r w:rsidR="00BC035E">
        <w:t>və</w:t>
      </w:r>
      <w:proofErr w:type="spellEnd"/>
      <w:r w:rsidR="00BC035E">
        <w:t xml:space="preserve"> 2 </w:t>
      </w:r>
      <w:proofErr w:type="spellStart"/>
      <w:r w:rsidR="00BC035E">
        <w:t>digər</w:t>
      </w:r>
      <w:proofErr w:type="spellEnd"/>
      <w:r w:rsidR="00BC035E">
        <w:t xml:space="preserve"> </w:t>
      </w:r>
      <w:proofErr w:type="spellStart"/>
      <w:r w:rsidR="00BC035E">
        <w:t>ərizə</w:t>
      </w:r>
      <w:proofErr w:type="spellEnd"/>
      <w:r w:rsidR="00BC035E">
        <w:t xml:space="preserve"> </w:t>
      </w:r>
      <w:r w:rsidR="00DD256E" w:rsidRPr="00BA67FE">
        <w:t>-</w:t>
      </w:r>
      <w:r w:rsidR="00672403" w:rsidRPr="00BA67FE">
        <w:t xml:space="preserve"> </w:t>
      </w:r>
      <w:proofErr w:type="spellStart"/>
      <w:r w:rsidR="00BC035E">
        <w:t>əlavədəki</w:t>
      </w:r>
      <w:proofErr w:type="spellEnd"/>
      <w:r w:rsidR="00BC035E">
        <w:t xml:space="preserve"> </w:t>
      </w:r>
      <w:proofErr w:type="spellStart"/>
      <w:r w:rsidR="00BC035E">
        <w:t>siyahıda</w:t>
      </w:r>
      <w:proofErr w:type="spellEnd"/>
      <w:r w:rsidR="00BC035E">
        <w:t xml:space="preserve"> </w:t>
      </w:r>
      <w:proofErr w:type="spellStart"/>
      <w:r w:rsidR="00BC035E">
        <w:t>gör</w:t>
      </w:r>
      <w:proofErr w:type="spellEnd"/>
      <w:r w:rsidRPr="00BA67FE">
        <w:t>)</w:t>
      </w:r>
    </w:p>
    <w:p w14:paraId="504D2EA1" w14:textId="77777777" w:rsidR="00787E12" w:rsidRPr="00BA67FE" w:rsidRDefault="00365E81" w:rsidP="00BA67FE">
      <w:pPr>
        <w:pStyle w:val="DecHCase"/>
      </w:pPr>
    </w:p>
    <w:p w14:paraId="3C02C9E1" w14:textId="77777777" w:rsidR="00787E12" w:rsidRPr="00BA67FE" w:rsidRDefault="00365E81" w:rsidP="00BA67FE">
      <w:pPr>
        <w:pStyle w:val="DecHCase"/>
      </w:pPr>
    </w:p>
    <w:p w14:paraId="52078C16" w14:textId="77777777" w:rsidR="00787E12" w:rsidRPr="00BA67FE" w:rsidRDefault="00365E81" w:rsidP="00BA67FE">
      <w:pPr>
        <w:pStyle w:val="DecHCase"/>
      </w:pPr>
    </w:p>
    <w:p w14:paraId="06960F8C" w14:textId="77777777" w:rsidR="00787E12" w:rsidRPr="00BA67FE" w:rsidRDefault="00365E81" w:rsidP="00BA67FE">
      <w:pPr>
        <w:pStyle w:val="DecHCase"/>
      </w:pPr>
    </w:p>
    <w:p w14:paraId="45DF2262" w14:textId="77777777" w:rsidR="00A062B9" w:rsidRPr="00BA67FE" w:rsidRDefault="00365E81" w:rsidP="00BA67FE">
      <w:pPr>
        <w:pStyle w:val="DecHCase"/>
      </w:pPr>
    </w:p>
    <w:p w14:paraId="1C36F01B" w14:textId="7FD95F83" w:rsidR="00787E12" w:rsidRPr="00BA67FE" w:rsidRDefault="00BC035E" w:rsidP="00BA67FE">
      <w:pPr>
        <w:pStyle w:val="DecHCase"/>
      </w:pPr>
      <w:r>
        <w:t xml:space="preserve">QƏRAR </w:t>
      </w:r>
    </w:p>
    <w:p w14:paraId="02A601DF" w14:textId="77777777" w:rsidR="00787E12" w:rsidRPr="00BA67FE" w:rsidRDefault="00365E81" w:rsidP="00BA67FE">
      <w:pPr>
        <w:jc w:val="center"/>
        <w:rPr>
          <w:i/>
        </w:rPr>
      </w:pPr>
    </w:p>
    <w:p w14:paraId="35A2751F" w14:textId="3CC9B86B" w:rsidR="00787E12" w:rsidRPr="00BA67FE" w:rsidRDefault="0048584C" w:rsidP="00BA67FE">
      <w:pPr>
        <w:pStyle w:val="DecHCase"/>
      </w:pPr>
      <w:r w:rsidRPr="00BA67FE">
        <w:t>STRASBUR</w:t>
      </w:r>
      <w:r w:rsidR="00BC035E">
        <w:t>Q</w:t>
      </w:r>
    </w:p>
    <w:p w14:paraId="3473E714" w14:textId="4BD1D534" w:rsidR="00787E12" w:rsidRPr="00BA67FE" w:rsidRDefault="00DD256E" w:rsidP="00BA67FE">
      <w:pPr>
        <w:pStyle w:val="DecHCase"/>
      </w:pPr>
      <w:r w:rsidRPr="00BA67FE">
        <w:t xml:space="preserve">4 </w:t>
      </w:r>
      <w:proofErr w:type="spellStart"/>
      <w:r w:rsidR="00BC035E">
        <w:t>iyun</w:t>
      </w:r>
      <w:proofErr w:type="spellEnd"/>
      <w:r w:rsidR="00BC035E">
        <w:t xml:space="preserve"> </w:t>
      </w:r>
      <w:r w:rsidRPr="00BA67FE">
        <w:t>2020</w:t>
      </w:r>
    </w:p>
    <w:p w14:paraId="5D74B950" w14:textId="77777777" w:rsidR="00787E12" w:rsidRPr="00BA67FE" w:rsidRDefault="00365E81" w:rsidP="00BA67FE">
      <w:pPr>
        <w:jc w:val="center"/>
      </w:pPr>
    </w:p>
    <w:p w14:paraId="61F6241A" w14:textId="77777777" w:rsidR="00BA67FE" w:rsidRPr="00BA67FE" w:rsidRDefault="00BA67FE" w:rsidP="00BA67FE">
      <w:pPr>
        <w:jc w:val="center"/>
      </w:pPr>
    </w:p>
    <w:p w14:paraId="3AD3E4D1" w14:textId="77777777" w:rsidR="00BA67FE" w:rsidRPr="00BA67FE" w:rsidRDefault="00BA67FE" w:rsidP="00BA67FE">
      <w:pPr>
        <w:jc w:val="center"/>
      </w:pPr>
    </w:p>
    <w:p w14:paraId="2E813DD3" w14:textId="4B8C9E4C" w:rsidR="008D3242" w:rsidRPr="00B63EB7" w:rsidRDefault="008D3242" w:rsidP="008D3242">
      <w:pPr>
        <w:jc w:val="center"/>
        <w:rPr>
          <w:rFonts w:ascii="Times New Roman" w:hAnsi="Times New Roman"/>
          <w:i/>
          <w:lang w:val="az-Latn-AZ"/>
        </w:rPr>
      </w:pPr>
      <w:r w:rsidRPr="00B63EB7">
        <w:rPr>
          <w:rFonts w:ascii="Times New Roman" w:hAnsi="Times New Roman"/>
          <w:i/>
          <w:sz w:val="22"/>
          <w:lang w:val="az-Latn-AZ"/>
        </w:rPr>
        <w:t>Bu qərar qəti</w:t>
      </w:r>
      <w:r>
        <w:rPr>
          <w:rFonts w:ascii="Times New Roman" w:hAnsi="Times New Roman"/>
          <w:i/>
          <w:sz w:val="22"/>
          <w:lang w:val="az-Latn-AZ"/>
        </w:rPr>
        <w:t>dir</w:t>
      </w:r>
      <w:r w:rsidRPr="00B63EB7">
        <w:rPr>
          <w:rFonts w:ascii="Times New Roman" w:hAnsi="Times New Roman"/>
          <w:i/>
          <w:sz w:val="22"/>
          <w:lang w:val="az-Latn-AZ"/>
        </w:rPr>
        <w:t>. Qərara redaktə xarakterli dəyişikliklər edilə bilər.</w:t>
      </w:r>
    </w:p>
    <w:p w14:paraId="0E4DB38D" w14:textId="77777777" w:rsidR="00787E12" w:rsidRPr="00BA67FE" w:rsidRDefault="00365E81" w:rsidP="00BA67FE">
      <w:pPr>
        <w:pStyle w:val="JuCase"/>
      </w:pPr>
    </w:p>
    <w:p w14:paraId="55EDE883" w14:textId="77777777" w:rsidR="00BA67FE" w:rsidRPr="00BA67FE" w:rsidRDefault="00BA67FE" w:rsidP="00BA67FE">
      <w:pPr>
        <w:pStyle w:val="JuPara"/>
        <w:sectPr w:rsidR="00BA67FE" w:rsidRPr="00BA67FE" w:rsidSect="00B916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22FDBD96" w14:textId="31E2A96A" w:rsidR="00787E12" w:rsidRPr="00BA67FE" w:rsidRDefault="00DD256E" w:rsidP="00BA67FE">
      <w:pPr>
        <w:pStyle w:val="JuCase"/>
        <w:rPr>
          <w:bCs/>
        </w:rPr>
      </w:pPr>
      <w:proofErr w:type="spellStart"/>
      <w:r w:rsidRPr="00BA67FE">
        <w:lastRenderedPageBreak/>
        <w:t>M</w:t>
      </w:r>
      <w:r w:rsidR="00580979">
        <w:t>əmmədov</w:t>
      </w:r>
      <w:proofErr w:type="spellEnd"/>
      <w:r w:rsidR="00580979">
        <w:t xml:space="preserve"> </w:t>
      </w:r>
      <w:proofErr w:type="spellStart"/>
      <w:r w:rsidR="00580979">
        <w:t>və</w:t>
      </w:r>
      <w:proofErr w:type="spellEnd"/>
      <w:r w:rsidR="00580979">
        <w:t xml:space="preserve"> </w:t>
      </w:r>
      <w:proofErr w:type="spellStart"/>
      <w:r w:rsidR="00580979">
        <w:t>digərləri</w:t>
      </w:r>
      <w:proofErr w:type="spellEnd"/>
      <w:r w:rsidR="00580979">
        <w:t xml:space="preserve"> </w:t>
      </w:r>
      <w:proofErr w:type="spellStart"/>
      <w:r w:rsidR="00580979">
        <w:t>Azərbaycana</w:t>
      </w:r>
      <w:proofErr w:type="spellEnd"/>
      <w:r w:rsidR="00580979">
        <w:t xml:space="preserve"> </w:t>
      </w:r>
      <w:proofErr w:type="spellStart"/>
      <w:r w:rsidR="00580979">
        <w:t>qarşı</w:t>
      </w:r>
      <w:proofErr w:type="spellEnd"/>
      <w:r w:rsidR="00580979">
        <w:t xml:space="preserve"> </w:t>
      </w:r>
      <w:proofErr w:type="spellStart"/>
      <w:r w:rsidR="00580979">
        <w:t>işində</w:t>
      </w:r>
      <w:proofErr w:type="spellEnd"/>
      <w:r w:rsidR="0048584C" w:rsidRPr="00BA67FE">
        <w:t>,</w:t>
      </w:r>
    </w:p>
    <w:p w14:paraId="2CB31C41" w14:textId="2866D017" w:rsidR="00580979" w:rsidRPr="002C6AAF" w:rsidRDefault="00580979" w:rsidP="00580979">
      <w:pPr>
        <w:pStyle w:val="JuPara"/>
        <w:rPr>
          <w:rFonts w:ascii="Times New Roman" w:hAnsi="Times New Roman" w:cs="Times New Roman"/>
          <w:noProof/>
          <w:lang w:val="af-ZA"/>
        </w:rPr>
      </w:pPr>
      <w:r w:rsidRPr="002C6AAF">
        <w:rPr>
          <w:rFonts w:ascii="Times New Roman" w:hAnsi="Times New Roman" w:cs="Times New Roman"/>
          <w:noProof/>
          <w:lang w:val="af-ZA"/>
        </w:rPr>
        <w:t>Avropa İnsan Hüquqları Məhkəməsinin (Beşinci Şöbə) Palatası</w:t>
      </w:r>
      <w:r>
        <w:rPr>
          <w:rFonts w:ascii="Times New Roman" w:hAnsi="Times New Roman" w:cs="Times New Roman"/>
          <w:noProof/>
          <w:lang w:val="af-ZA"/>
        </w:rPr>
        <w:t xml:space="preserve"> aşağıdakı heyətdən </w:t>
      </w:r>
      <w:r w:rsidRPr="002C6AAF">
        <w:rPr>
          <w:rFonts w:ascii="Times New Roman" w:hAnsi="Times New Roman" w:cs="Times New Roman"/>
          <w:noProof/>
          <w:lang w:val="af-ZA"/>
        </w:rPr>
        <w:t>ibarət</w:t>
      </w:r>
      <w:r>
        <w:rPr>
          <w:rFonts w:ascii="Times New Roman" w:hAnsi="Times New Roman" w:cs="Times New Roman"/>
          <w:noProof/>
          <w:lang w:val="af-ZA"/>
        </w:rPr>
        <w:t xml:space="preserve"> tərkibdə</w:t>
      </w:r>
      <w:r w:rsidRPr="002C6AAF">
        <w:rPr>
          <w:rFonts w:ascii="Times New Roman" w:hAnsi="Times New Roman" w:cs="Times New Roman"/>
          <w:noProof/>
          <w:lang w:val="af-ZA"/>
        </w:rPr>
        <w:t xml:space="preserve">: </w:t>
      </w:r>
    </w:p>
    <w:p w14:paraId="03F8F0C6" w14:textId="718AE57A" w:rsidR="00787E12" w:rsidRPr="00BA67FE" w:rsidRDefault="007A13EA" w:rsidP="00BA67FE">
      <w:pPr>
        <w:pStyle w:val="JuJudges"/>
      </w:pPr>
      <w:r w:rsidRPr="00BA67FE">
        <w:tab/>
        <w:t xml:space="preserve">Gabriele </w:t>
      </w:r>
      <w:proofErr w:type="spellStart"/>
      <w:r w:rsidRPr="00BA67FE">
        <w:t>Kucsko-Stadlmayer</w:t>
      </w:r>
      <w:proofErr w:type="spellEnd"/>
      <w:r w:rsidRPr="00BA67FE">
        <w:t>,</w:t>
      </w:r>
      <w:r w:rsidRPr="00BA67FE">
        <w:rPr>
          <w:i/>
        </w:rPr>
        <w:t xml:space="preserve"> </w:t>
      </w:r>
      <w:proofErr w:type="spellStart"/>
      <w:r w:rsidR="00580979">
        <w:rPr>
          <w:i/>
        </w:rPr>
        <w:t>Sədr</w:t>
      </w:r>
      <w:proofErr w:type="spellEnd"/>
      <w:r w:rsidRPr="00BA67FE">
        <w:rPr>
          <w:i/>
        </w:rPr>
        <w:t>,</w:t>
      </w:r>
      <w:r w:rsidRPr="00BA67FE">
        <w:rPr>
          <w:i/>
        </w:rPr>
        <w:br/>
      </w:r>
      <w:r w:rsidRPr="00BA67FE">
        <w:tab/>
      </w:r>
      <w:proofErr w:type="spellStart"/>
      <w:r w:rsidRPr="00BA67FE">
        <w:t>Mārtiņš</w:t>
      </w:r>
      <w:proofErr w:type="spellEnd"/>
      <w:r w:rsidRPr="00BA67FE">
        <w:t xml:space="preserve"> </w:t>
      </w:r>
      <w:proofErr w:type="spellStart"/>
      <w:r w:rsidRPr="00BA67FE">
        <w:t>Mits</w:t>
      </w:r>
      <w:proofErr w:type="spellEnd"/>
      <w:r w:rsidRPr="00BA67FE">
        <w:t>,</w:t>
      </w:r>
      <w:r w:rsidRPr="00BA67FE">
        <w:rPr>
          <w:i/>
        </w:rPr>
        <w:br/>
      </w:r>
      <w:r w:rsidRPr="00BA67FE">
        <w:tab/>
      </w:r>
      <w:proofErr w:type="spellStart"/>
      <w:r w:rsidRPr="00BA67FE">
        <w:t>Lәtif</w:t>
      </w:r>
      <w:proofErr w:type="spellEnd"/>
      <w:r w:rsidRPr="00BA67FE">
        <w:t xml:space="preserve"> </w:t>
      </w:r>
      <w:proofErr w:type="spellStart"/>
      <w:r w:rsidRPr="00BA67FE">
        <w:t>Hüseynov</w:t>
      </w:r>
      <w:proofErr w:type="spellEnd"/>
      <w:r w:rsidRPr="00BA67FE">
        <w:t>,</w:t>
      </w:r>
      <w:r w:rsidRPr="00BA67FE">
        <w:rPr>
          <w:i/>
        </w:rPr>
        <w:t xml:space="preserve"> </w:t>
      </w:r>
      <w:proofErr w:type="spellStart"/>
      <w:r w:rsidR="00580979">
        <w:rPr>
          <w:i/>
        </w:rPr>
        <w:t>hakimlər</w:t>
      </w:r>
      <w:proofErr w:type="spellEnd"/>
      <w:r w:rsidRPr="00BA67FE">
        <w:rPr>
          <w:i/>
        </w:rPr>
        <w:t>,</w:t>
      </w:r>
      <w:r w:rsidR="0048584C" w:rsidRPr="00BA67FE">
        <w:br/>
      </w:r>
      <w:proofErr w:type="spellStart"/>
      <w:r w:rsidR="00580979">
        <w:t>və</w:t>
      </w:r>
      <w:proofErr w:type="spellEnd"/>
      <w:r w:rsidR="0048584C" w:rsidRPr="00BA67FE">
        <w:t xml:space="preserve"> </w:t>
      </w:r>
      <w:r w:rsidR="00DD256E" w:rsidRPr="00BA67FE">
        <w:t>Liv</w:t>
      </w:r>
      <w:r w:rsidR="0048584C" w:rsidRPr="00BA67FE">
        <w:t xml:space="preserve"> </w:t>
      </w:r>
      <w:proofErr w:type="spellStart"/>
      <w:r w:rsidR="00DD256E" w:rsidRPr="00BA67FE">
        <w:t>Tigerstedt</w:t>
      </w:r>
      <w:proofErr w:type="spellEnd"/>
      <w:r w:rsidR="00555A1D" w:rsidRPr="00BA67FE">
        <w:t>,</w:t>
      </w:r>
      <w:r w:rsidR="0048584C" w:rsidRPr="00BA67FE">
        <w:t xml:space="preserve"> </w:t>
      </w:r>
      <w:proofErr w:type="spellStart"/>
      <w:r w:rsidR="00580979">
        <w:rPr>
          <w:i/>
        </w:rPr>
        <w:t>İclasın</w:t>
      </w:r>
      <w:proofErr w:type="spellEnd"/>
      <w:r w:rsidR="00580979">
        <w:rPr>
          <w:i/>
        </w:rPr>
        <w:t xml:space="preserve"> </w:t>
      </w:r>
      <w:proofErr w:type="spellStart"/>
      <w:r w:rsidR="00580979">
        <w:rPr>
          <w:i/>
        </w:rPr>
        <w:t>Katibi</w:t>
      </w:r>
      <w:proofErr w:type="spellEnd"/>
      <w:r w:rsidR="0048584C" w:rsidRPr="00BA67FE">
        <w:rPr>
          <w:i/>
        </w:rPr>
        <w:t>,</w:t>
      </w:r>
    </w:p>
    <w:p w14:paraId="047A0272" w14:textId="77777777" w:rsidR="00580979" w:rsidRPr="006B52C5" w:rsidRDefault="00580979" w:rsidP="00580979">
      <w:pPr>
        <w:pStyle w:val="JuPara"/>
        <w:ind w:firstLine="0"/>
        <w:rPr>
          <w:rFonts w:ascii="Times New Roman" w:hAnsi="Times New Roman" w:cs="Times New Roman"/>
          <w:noProof/>
          <w:lang w:val="af-ZA"/>
        </w:rPr>
      </w:pPr>
      <w:r w:rsidRPr="006B52C5">
        <w:rPr>
          <w:rFonts w:ascii="Times New Roman" w:hAnsi="Times New Roman" w:cs="Times New Roman"/>
          <w:noProof/>
          <w:lang w:val="af-ZA"/>
        </w:rPr>
        <w:t>11 fevral 2020-ci ildə xüsusi müşavirə keçirilərək,</w:t>
      </w:r>
    </w:p>
    <w:p w14:paraId="57BC8CB4" w14:textId="77777777" w:rsidR="00580979" w:rsidRPr="006B52C5" w:rsidRDefault="00580979" w:rsidP="00580979">
      <w:pPr>
        <w:pStyle w:val="JuPara"/>
        <w:ind w:firstLine="0"/>
        <w:rPr>
          <w:rFonts w:ascii="Times New Roman" w:hAnsi="Times New Roman" w:cs="Times New Roman"/>
          <w:noProof/>
          <w:lang w:val="af-ZA"/>
        </w:rPr>
      </w:pPr>
      <w:r w:rsidRPr="006B52C5">
        <w:rPr>
          <w:rFonts w:ascii="Times New Roman" w:hAnsi="Times New Roman" w:cs="Times New Roman"/>
          <w:noProof/>
          <w:lang w:val="af-ZA"/>
        </w:rPr>
        <w:t>Həmin tarixdə qəbul edilmiş müvafiq qərarı verir:</w:t>
      </w:r>
    </w:p>
    <w:p w14:paraId="0809D049" w14:textId="77777777" w:rsidR="00580979" w:rsidRPr="00580979" w:rsidRDefault="00580979" w:rsidP="00BA67FE">
      <w:pPr>
        <w:pStyle w:val="JuPara"/>
        <w:rPr>
          <w:lang w:val="af-ZA"/>
        </w:rPr>
      </w:pPr>
    </w:p>
    <w:p w14:paraId="3FB0B108" w14:textId="6AC10EBB" w:rsidR="00DD256E" w:rsidRPr="00BA67FE" w:rsidRDefault="00DD256E" w:rsidP="00BA67FE">
      <w:pPr>
        <w:pStyle w:val="JuHHead"/>
        <w:jc w:val="left"/>
      </w:pPr>
      <w:bookmarkStart w:id="0" w:name="ITMARKStartJudgment"/>
      <w:bookmarkEnd w:id="0"/>
      <w:r w:rsidRPr="00BA67FE">
        <w:t>PRO</w:t>
      </w:r>
      <w:r w:rsidR="00580979">
        <w:t>SEDUR</w:t>
      </w:r>
    </w:p>
    <w:p w14:paraId="110EA9DC" w14:textId="72B890E4" w:rsidR="00580979" w:rsidRDefault="00DD256E" w:rsidP="00580979">
      <w:pPr>
        <w:pStyle w:val="JuPara"/>
        <w:rPr>
          <w:noProof/>
          <w:lang w:val="af-ZA"/>
        </w:rPr>
      </w:pPr>
      <w:r w:rsidRPr="00BA67FE">
        <w:rPr>
          <w:rFonts w:cs="Times New Roman"/>
        </w:rPr>
        <w:fldChar w:fldCharType="begin"/>
      </w:r>
      <w:r w:rsidRPr="00BA67FE">
        <w:rPr>
          <w:rFonts w:cs="Times New Roman"/>
        </w:rPr>
        <w:instrText xml:space="preserve"> SEQ level0 \*arabic </w:instrText>
      </w:r>
      <w:r w:rsidRPr="00BA67FE">
        <w:rPr>
          <w:rFonts w:cs="Times New Roman"/>
        </w:rPr>
        <w:fldChar w:fldCharType="separate"/>
      </w:r>
      <w:r w:rsidR="00BA67FE" w:rsidRPr="00BA67FE">
        <w:rPr>
          <w:rFonts w:cs="Times New Roman"/>
          <w:noProof/>
        </w:rPr>
        <w:t>1</w:t>
      </w:r>
      <w:r w:rsidRPr="00BA67FE">
        <w:rPr>
          <w:rFonts w:cs="Times New Roman"/>
        </w:rPr>
        <w:fldChar w:fldCharType="end"/>
      </w:r>
      <w:r w:rsidRPr="00BA67FE">
        <w:rPr>
          <w:rFonts w:cs="Times New Roman"/>
        </w:rPr>
        <w:t>.  </w:t>
      </w:r>
      <w:r w:rsidR="00580979">
        <w:rPr>
          <w:noProof/>
          <w:lang w:val="af-ZA"/>
        </w:rPr>
        <w:t xml:space="preserve">Bu məhkəmə işi </w:t>
      </w:r>
      <w:r w:rsidR="00580979">
        <w:rPr>
          <w:noProof/>
          <w:lang w:val="ca-ES"/>
        </w:rPr>
        <w:t xml:space="preserve">əlavədəki cədvəldə göstərilmiş tarixlərdə </w:t>
      </w:r>
      <w:r w:rsidR="00580979" w:rsidRPr="002C6AAF">
        <w:rPr>
          <w:rFonts w:ascii="Times New Roman" w:hAnsi="Times New Roman" w:cs="Times New Roman"/>
          <w:noProof/>
          <w:lang w:val="af-ZA"/>
        </w:rPr>
        <w:t>İnsan Hüquqları və Əsas Azadlıqların Müdafiəsi haqqında Avropa Konvensiyasının (“Konvensiya”)  34-cü maddəsinə əsasən</w:t>
      </w:r>
      <w:r w:rsidR="00580979">
        <w:rPr>
          <w:rFonts w:ascii="Times New Roman" w:hAnsi="Times New Roman" w:cs="Times New Roman"/>
          <w:noProof/>
          <w:lang w:val="af-ZA"/>
        </w:rPr>
        <w:t xml:space="preserve">, </w:t>
      </w:r>
      <w:r w:rsidR="00580979" w:rsidRPr="002C6AAF">
        <w:rPr>
          <w:rFonts w:ascii="Times New Roman" w:hAnsi="Times New Roman" w:cs="Times New Roman"/>
          <w:noProof/>
          <w:lang w:val="af-ZA"/>
        </w:rPr>
        <w:t>Azərbaycan Respublikasın</w:t>
      </w:r>
      <w:r w:rsidR="00FA4C1D">
        <w:rPr>
          <w:rFonts w:ascii="Times New Roman" w:hAnsi="Times New Roman" w:cs="Times New Roman"/>
          <w:noProof/>
          <w:lang w:val="af-ZA"/>
        </w:rPr>
        <w:t xml:space="preserve">a qarşı verilmiş ərizələr əsasında başlanılıb. </w:t>
      </w:r>
    </w:p>
    <w:p w14:paraId="071235F8" w14:textId="49C731B2" w:rsidR="00DD256E" w:rsidRPr="00BA67FE" w:rsidRDefault="00DD256E" w:rsidP="00BA67FE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2</w:t>
      </w:r>
      <w:r w:rsidRPr="00BA67FE">
        <w:fldChar w:fldCharType="end"/>
      </w:r>
      <w:r w:rsidRPr="00BA67FE">
        <w:t>.  </w:t>
      </w:r>
      <w:proofErr w:type="spellStart"/>
      <w:r w:rsidR="00FA4C1D">
        <w:t>Ərizəçilər</w:t>
      </w:r>
      <w:proofErr w:type="spellEnd"/>
      <w:r w:rsidR="00FA4C1D">
        <w:t xml:space="preserve"> </w:t>
      </w:r>
      <w:proofErr w:type="spellStart"/>
      <w:r w:rsidR="00FA4C1D">
        <w:t>Məhkəmə</w:t>
      </w:r>
      <w:proofErr w:type="spellEnd"/>
      <w:r w:rsidR="00FA4C1D">
        <w:t xml:space="preserve"> </w:t>
      </w:r>
      <w:proofErr w:type="spellStart"/>
      <w:r w:rsidR="00FA4C1D">
        <w:t>qarşısında</w:t>
      </w:r>
      <w:proofErr w:type="spellEnd"/>
      <w:r w:rsidR="00FA4C1D">
        <w:t xml:space="preserve"> </w:t>
      </w:r>
      <w:proofErr w:type="spellStart"/>
      <w:r w:rsidR="00FA4C1D">
        <w:t>müxtəlif</w:t>
      </w:r>
      <w:proofErr w:type="spellEnd"/>
      <w:r w:rsidR="00FA4C1D">
        <w:t xml:space="preserve"> </w:t>
      </w:r>
      <w:proofErr w:type="spellStart"/>
      <w:r w:rsidR="00FA4C1D">
        <w:t>hüquqşunaslar</w:t>
      </w:r>
      <w:proofErr w:type="spellEnd"/>
      <w:r w:rsidR="00FA4C1D">
        <w:t xml:space="preserve"> </w:t>
      </w:r>
      <w:proofErr w:type="spellStart"/>
      <w:r w:rsidR="00FA4C1D">
        <w:t>tərəfindən</w:t>
      </w:r>
      <w:proofErr w:type="spellEnd"/>
      <w:r w:rsidR="00FA4C1D">
        <w:t xml:space="preserve"> </w:t>
      </w:r>
      <w:proofErr w:type="spellStart"/>
      <w:r w:rsidR="00FA4C1D">
        <w:t>təmsil</w:t>
      </w:r>
      <w:proofErr w:type="spellEnd"/>
      <w:r w:rsidR="00FA4C1D">
        <w:t xml:space="preserve"> </w:t>
      </w:r>
      <w:proofErr w:type="spellStart"/>
      <w:r w:rsidR="00FA4C1D">
        <w:t>olunub</w:t>
      </w:r>
      <w:proofErr w:type="spellEnd"/>
      <w:r w:rsidR="00FA4C1D">
        <w:t xml:space="preserve"> (</w:t>
      </w:r>
      <w:proofErr w:type="spellStart"/>
      <w:r w:rsidR="00FA4C1D">
        <w:t>Əlavə</w:t>
      </w:r>
      <w:proofErr w:type="spellEnd"/>
      <w:r w:rsidR="00FA4C1D">
        <w:t xml:space="preserve"> </w:t>
      </w:r>
      <w:proofErr w:type="spellStart"/>
      <w:r w:rsidR="00FA4C1D">
        <w:t>edilmiş</w:t>
      </w:r>
      <w:proofErr w:type="spellEnd"/>
      <w:r w:rsidR="00FA4C1D">
        <w:t xml:space="preserve"> </w:t>
      </w:r>
      <w:proofErr w:type="spellStart"/>
      <w:r w:rsidR="00FA4C1D">
        <w:t>cədvələ</w:t>
      </w:r>
      <w:proofErr w:type="spellEnd"/>
      <w:r w:rsidR="00FA4C1D">
        <w:t xml:space="preserve"> </w:t>
      </w:r>
      <w:proofErr w:type="spellStart"/>
      <w:r w:rsidR="00FA4C1D">
        <w:t>bax</w:t>
      </w:r>
      <w:proofErr w:type="spellEnd"/>
      <w:r w:rsidR="00FA4C1D">
        <w:t>).</w:t>
      </w:r>
    </w:p>
    <w:p w14:paraId="6D7ADFCD" w14:textId="77777777" w:rsidR="00FA4C1D" w:rsidRDefault="00DD256E" w:rsidP="00BA67FE">
      <w:pPr>
        <w:pStyle w:val="JuPara"/>
        <w:rPr>
          <w:rFonts w:cs="Times New Roman"/>
        </w:rPr>
      </w:pPr>
      <w:r w:rsidRPr="00BA67FE">
        <w:rPr>
          <w:rFonts w:cs="Times New Roman"/>
        </w:rPr>
        <w:fldChar w:fldCharType="begin"/>
      </w:r>
      <w:r w:rsidRPr="00BA67FE">
        <w:rPr>
          <w:rFonts w:cs="Times New Roman"/>
        </w:rPr>
        <w:instrText xml:space="preserve"> SEQ level0 \*arabic </w:instrText>
      </w:r>
      <w:r w:rsidRPr="00BA67FE">
        <w:rPr>
          <w:rFonts w:cs="Times New Roman"/>
        </w:rPr>
        <w:fldChar w:fldCharType="separate"/>
      </w:r>
      <w:r w:rsidR="00BA67FE" w:rsidRPr="00BA67FE">
        <w:rPr>
          <w:rFonts w:cs="Times New Roman"/>
          <w:noProof/>
        </w:rPr>
        <w:t>3</w:t>
      </w:r>
      <w:r w:rsidRPr="00BA67FE">
        <w:rPr>
          <w:rFonts w:cs="Times New Roman"/>
        </w:rPr>
        <w:fldChar w:fldCharType="end"/>
      </w:r>
      <w:r w:rsidRPr="00BA67FE">
        <w:rPr>
          <w:rFonts w:cs="Times New Roman"/>
        </w:rPr>
        <w:t>.  </w:t>
      </w:r>
      <w:proofErr w:type="spellStart"/>
      <w:r w:rsidR="00FA4C1D">
        <w:rPr>
          <w:rFonts w:cs="Times New Roman"/>
        </w:rPr>
        <w:t>Azərbaycan</w:t>
      </w:r>
      <w:proofErr w:type="spellEnd"/>
      <w:r w:rsidR="00FA4C1D">
        <w:rPr>
          <w:rFonts w:cs="Times New Roman"/>
        </w:rPr>
        <w:t xml:space="preserve"> </w:t>
      </w:r>
      <w:proofErr w:type="spellStart"/>
      <w:r w:rsidR="00FA4C1D">
        <w:rPr>
          <w:rFonts w:cs="Times New Roman"/>
        </w:rPr>
        <w:t>Hökuməti</w:t>
      </w:r>
      <w:proofErr w:type="spellEnd"/>
      <w:r w:rsidR="00FA4C1D">
        <w:rPr>
          <w:rFonts w:cs="Times New Roman"/>
        </w:rPr>
        <w:t xml:space="preserve"> (</w:t>
      </w:r>
      <w:proofErr w:type="spellStart"/>
      <w:r w:rsidR="00FA4C1D">
        <w:rPr>
          <w:rFonts w:cs="Times New Roman"/>
        </w:rPr>
        <w:t>Hökumət</w:t>
      </w:r>
      <w:proofErr w:type="spellEnd"/>
      <w:r w:rsidR="00FA4C1D">
        <w:rPr>
          <w:rFonts w:cs="Times New Roman"/>
        </w:rPr>
        <w:t xml:space="preserve">) </w:t>
      </w:r>
      <w:proofErr w:type="spellStart"/>
      <w:r w:rsidR="00FA4C1D">
        <w:rPr>
          <w:rFonts w:cs="Times New Roman"/>
        </w:rPr>
        <w:t>ərizələlrə</w:t>
      </w:r>
      <w:proofErr w:type="spellEnd"/>
      <w:r w:rsidR="00FA4C1D">
        <w:rPr>
          <w:rFonts w:cs="Times New Roman"/>
        </w:rPr>
        <w:t xml:space="preserve"> </w:t>
      </w:r>
      <w:proofErr w:type="spellStart"/>
      <w:r w:rsidR="00FA4C1D">
        <w:rPr>
          <w:rFonts w:cs="Times New Roman"/>
        </w:rPr>
        <w:t>bağlı</w:t>
      </w:r>
      <w:proofErr w:type="spellEnd"/>
      <w:r w:rsidR="00FA4C1D">
        <w:rPr>
          <w:rFonts w:cs="Times New Roman"/>
        </w:rPr>
        <w:t xml:space="preserve"> </w:t>
      </w:r>
      <w:proofErr w:type="spellStart"/>
      <w:r w:rsidR="00FA4C1D">
        <w:rPr>
          <w:rFonts w:cs="Times New Roman"/>
        </w:rPr>
        <w:t>bilgiləndirilib</w:t>
      </w:r>
      <w:proofErr w:type="spellEnd"/>
      <w:r w:rsidR="00FA4C1D">
        <w:rPr>
          <w:rFonts w:cs="Times New Roman"/>
        </w:rPr>
        <w:t xml:space="preserve">. </w:t>
      </w:r>
    </w:p>
    <w:p w14:paraId="1FA7CD0A" w14:textId="1DE8B9BB" w:rsidR="00580979" w:rsidRPr="00BA67FE" w:rsidRDefault="00580979" w:rsidP="00580979">
      <w:pPr>
        <w:pStyle w:val="JuPara"/>
      </w:pPr>
    </w:p>
    <w:p w14:paraId="6DA58B42" w14:textId="4369D196" w:rsidR="00DD256E" w:rsidRPr="00BA67FE" w:rsidRDefault="00FA4C1D" w:rsidP="00BA67FE">
      <w:pPr>
        <w:pStyle w:val="JuHHead"/>
        <w:jc w:val="left"/>
      </w:pPr>
      <w:r>
        <w:t xml:space="preserve">FAKTLAR </w:t>
      </w:r>
    </w:p>
    <w:p w14:paraId="5EB65ABC" w14:textId="46ED0EE5" w:rsidR="00FA4C1D" w:rsidRPr="00FA4C1D" w:rsidRDefault="00FA4C1D" w:rsidP="00FA4C1D">
      <w:pPr>
        <w:pStyle w:val="JuPara"/>
        <w:rPr>
          <w:bCs/>
        </w:rPr>
      </w:pPr>
      <w:r w:rsidRPr="00FA4C1D">
        <w:rPr>
          <w:bCs/>
        </w:rPr>
        <w:t xml:space="preserve">4. </w:t>
      </w:r>
      <w:proofErr w:type="spellStart"/>
      <w:r>
        <w:rPr>
          <w:bCs/>
        </w:rPr>
        <w:t>Ərizəçilərin</w:t>
      </w:r>
      <w:proofErr w:type="spellEnd"/>
      <w:r>
        <w:rPr>
          <w:bCs/>
        </w:rPr>
        <w:t xml:space="preserve"> </w:t>
      </w:r>
      <w:proofErr w:type="spellStart"/>
      <w:r w:rsidRPr="00FA4C1D">
        <w:rPr>
          <w:bCs/>
        </w:rPr>
        <w:t>siyahısı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və</w:t>
      </w:r>
      <w:proofErr w:type="spellEnd"/>
      <w:r w:rsidRPr="00FA4C1D">
        <w:rPr>
          <w:bCs/>
        </w:rPr>
        <w:t xml:space="preserve"> </w:t>
      </w:r>
      <w:proofErr w:type="spellStart"/>
      <w:r>
        <w:rPr>
          <w:bCs/>
        </w:rPr>
        <w:t>həmin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ərizələrlə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bağlı</w:t>
      </w:r>
      <w:proofErr w:type="spellEnd"/>
      <w:r>
        <w:rPr>
          <w:bCs/>
        </w:rPr>
        <w:t xml:space="preserve"> </w:t>
      </w:r>
      <w:proofErr w:type="spellStart"/>
      <w:r w:rsidRPr="00FA4C1D">
        <w:rPr>
          <w:bCs/>
        </w:rPr>
        <w:t>müvafiq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məlumatlar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əlavə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edilmiş</w:t>
      </w:r>
      <w:proofErr w:type="spellEnd"/>
      <w:r>
        <w:rPr>
          <w:bCs/>
        </w:rPr>
        <w:t xml:space="preserve"> </w:t>
      </w:r>
      <w:proofErr w:type="spellStart"/>
      <w:r w:rsidRPr="00FA4C1D">
        <w:rPr>
          <w:bCs/>
        </w:rPr>
        <w:t>cədvəldə</w:t>
      </w:r>
      <w:proofErr w:type="spellEnd"/>
      <w:r w:rsidRPr="00FA4C1D">
        <w:rPr>
          <w:bCs/>
        </w:rPr>
        <w:t xml:space="preserve"> </w:t>
      </w:r>
      <w:proofErr w:type="spellStart"/>
      <w:r>
        <w:rPr>
          <w:bCs/>
        </w:rPr>
        <w:t>ifadə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edilib</w:t>
      </w:r>
      <w:proofErr w:type="spellEnd"/>
      <w:r>
        <w:rPr>
          <w:bCs/>
        </w:rPr>
        <w:t xml:space="preserve">. </w:t>
      </w:r>
    </w:p>
    <w:p w14:paraId="6825D78C" w14:textId="77777777" w:rsidR="00FA4C1D" w:rsidRDefault="00FA4C1D" w:rsidP="00FA4C1D">
      <w:pPr>
        <w:pStyle w:val="JuPara"/>
        <w:rPr>
          <w:bCs/>
        </w:rPr>
      </w:pPr>
      <w:r w:rsidRPr="00FA4C1D">
        <w:rPr>
          <w:bCs/>
        </w:rPr>
        <w:t xml:space="preserve">5. </w:t>
      </w:r>
      <w:proofErr w:type="spellStart"/>
      <w:r w:rsidRPr="00FA4C1D">
        <w:rPr>
          <w:bCs/>
        </w:rPr>
        <w:t>Ərizəçilər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Konvensiyanın</w:t>
      </w:r>
      <w:proofErr w:type="spellEnd"/>
      <w:r w:rsidRPr="00FA4C1D">
        <w:rPr>
          <w:bCs/>
        </w:rPr>
        <w:t xml:space="preserve"> 5-ci </w:t>
      </w:r>
      <w:proofErr w:type="spellStart"/>
      <w:r w:rsidRPr="00FA4C1D">
        <w:rPr>
          <w:bCs/>
        </w:rPr>
        <w:t>maddəsinin</w:t>
      </w:r>
      <w:proofErr w:type="spellEnd"/>
      <w:r w:rsidRPr="00FA4C1D">
        <w:rPr>
          <w:bCs/>
        </w:rPr>
        <w:t xml:space="preserve"> 3-cü </w:t>
      </w:r>
      <w:proofErr w:type="spellStart"/>
      <w:r w:rsidRPr="00FA4C1D">
        <w:rPr>
          <w:bCs/>
        </w:rPr>
        <w:t>bəndinə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əsas</w:t>
      </w:r>
      <w:r>
        <w:rPr>
          <w:bCs/>
        </w:rPr>
        <w:t>lanaraq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məhkəməyə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qədər</w:t>
      </w:r>
      <w:proofErr w:type="spellEnd"/>
      <w:r>
        <w:rPr>
          <w:bCs/>
        </w:rPr>
        <w:t xml:space="preserve"> </w:t>
      </w:r>
      <w:proofErr w:type="spellStart"/>
      <w:r w:rsidRPr="00FA4C1D">
        <w:rPr>
          <w:bCs/>
        </w:rPr>
        <w:t>həbs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müddətlərinin</w:t>
      </w:r>
      <w:proofErr w:type="spellEnd"/>
      <w:r w:rsidRPr="00FA4C1D">
        <w:rPr>
          <w:bCs/>
        </w:rPr>
        <w:t xml:space="preserve"> </w:t>
      </w:r>
      <w:proofErr w:type="spellStart"/>
      <w:r>
        <w:rPr>
          <w:bCs/>
        </w:rPr>
        <w:t>yol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verilən</w:t>
      </w:r>
      <w:proofErr w:type="spellEnd"/>
      <w:r>
        <w:rPr>
          <w:bCs/>
        </w:rPr>
        <w:t xml:space="preserve"> </w:t>
      </w:r>
      <w:proofErr w:type="spellStart"/>
      <w:r w:rsidRPr="00FA4C1D">
        <w:rPr>
          <w:bCs/>
        </w:rPr>
        <w:t>həddən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artıq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olmasın</w:t>
      </w:r>
      <w:r>
        <w:rPr>
          <w:bCs/>
        </w:rPr>
        <w:t>d</w:t>
      </w:r>
      <w:r w:rsidRPr="00FA4C1D">
        <w:rPr>
          <w:bCs/>
        </w:rPr>
        <w:t>a</w:t>
      </w:r>
      <w:r>
        <w:rPr>
          <w:bCs/>
        </w:rPr>
        <w:t>n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şikayət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edi</w:t>
      </w:r>
      <w:r>
        <w:rPr>
          <w:bCs/>
        </w:rPr>
        <w:t>b</w:t>
      </w:r>
      <w:r w:rsidRPr="00FA4C1D">
        <w:rPr>
          <w:bCs/>
        </w:rPr>
        <w:t>lər</w:t>
      </w:r>
      <w:proofErr w:type="spellEnd"/>
      <w:r w:rsidRPr="00FA4C1D">
        <w:rPr>
          <w:bCs/>
        </w:rPr>
        <w:t xml:space="preserve">. </w:t>
      </w:r>
      <w:proofErr w:type="spellStart"/>
      <w:r>
        <w:rPr>
          <w:bCs/>
        </w:rPr>
        <w:t>Ərizə</w:t>
      </w:r>
      <w:proofErr w:type="spellEnd"/>
      <w:r>
        <w:rPr>
          <w:bCs/>
        </w:rPr>
        <w:t xml:space="preserve"> №</w:t>
      </w:r>
      <w:r w:rsidRPr="00FA4C1D">
        <w:rPr>
          <w:bCs/>
        </w:rPr>
        <w:t>52158/13</w:t>
      </w:r>
      <w:r>
        <w:rPr>
          <w:bCs/>
        </w:rPr>
        <w:t xml:space="preserve">-də </w:t>
      </w:r>
      <w:proofErr w:type="spellStart"/>
      <w:r>
        <w:rPr>
          <w:bCs/>
        </w:rPr>
        <w:t>ərizəçi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həmçinin</w:t>
      </w:r>
      <w:proofErr w:type="spellEnd"/>
      <w:r>
        <w:rPr>
          <w:bCs/>
        </w:rPr>
        <w:t xml:space="preserve"> </w:t>
      </w:r>
      <w:proofErr w:type="spellStart"/>
      <w:r w:rsidRPr="00FA4C1D">
        <w:rPr>
          <w:bCs/>
        </w:rPr>
        <w:t>Konvensiyanın</w:t>
      </w:r>
      <w:proofErr w:type="spellEnd"/>
      <w:r w:rsidRPr="00FA4C1D">
        <w:rPr>
          <w:bCs/>
        </w:rPr>
        <w:t xml:space="preserve"> 5-ci </w:t>
      </w:r>
      <w:proofErr w:type="spellStart"/>
      <w:r w:rsidRPr="00FA4C1D">
        <w:rPr>
          <w:bCs/>
        </w:rPr>
        <w:t>maddəsinin</w:t>
      </w:r>
      <w:proofErr w:type="spellEnd"/>
      <w:r w:rsidRPr="00FA4C1D">
        <w:rPr>
          <w:bCs/>
        </w:rPr>
        <w:t xml:space="preserve"> 4-cü </w:t>
      </w:r>
      <w:proofErr w:type="spellStart"/>
      <w:r w:rsidRPr="00FA4C1D">
        <w:rPr>
          <w:bCs/>
        </w:rPr>
        <w:t>bəndinə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əsasən</w:t>
      </w:r>
      <w:proofErr w:type="spellEnd"/>
      <w:r w:rsidRPr="00FA4C1D">
        <w:rPr>
          <w:bCs/>
        </w:rPr>
        <w:t xml:space="preserve"> </w:t>
      </w:r>
      <w:proofErr w:type="spellStart"/>
      <w:r w:rsidRPr="00FA4C1D">
        <w:rPr>
          <w:bCs/>
        </w:rPr>
        <w:t>şikayət</w:t>
      </w:r>
      <w:proofErr w:type="spellEnd"/>
      <w:r w:rsidRPr="00FA4C1D">
        <w:rPr>
          <w:bCs/>
        </w:rPr>
        <w:t xml:space="preserve"> </w:t>
      </w:r>
      <w:proofErr w:type="spellStart"/>
      <w:r>
        <w:rPr>
          <w:bCs/>
        </w:rPr>
        <w:t>edib</w:t>
      </w:r>
      <w:proofErr w:type="spellEnd"/>
      <w:r>
        <w:rPr>
          <w:bCs/>
        </w:rPr>
        <w:t>.</w:t>
      </w:r>
    </w:p>
    <w:p w14:paraId="31916025" w14:textId="61BF6ED9" w:rsidR="00DD256E" w:rsidRPr="00BA67FE" w:rsidRDefault="00FA4C1D" w:rsidP="00BA67FE">
      <w:pPr>
        <w:pStyle w:val="JuHHead"/>
        <w:jc w:val="left"/>
      </w:pPr>
      <w:r>
        <w:t xml:space="preserve">QANUNVERİCİLİK </w:t>
      </w:r>
    </w:p>
    <w:p w14:paraId="31222955" w14:textId="381BD5AD" w:rsidR="00DD256E" w:rsidRPr="00BA67FE" w:rsidRDefault="00FA4C1D" w:rsidP="00BA67FE">
      <w:pPr>
        <w:pStyle w:val="JuHIRoman"/>
      </w:pPr>
      <w:r>
        <w:t>ƏRİZƏLƏRİN BİRLƏŞDİRİLMƏSİ</w:t>
      </w:r>
    </w:p>
    <w:p w14:paraId="06987D12" w14:textId="1CE30AAC" w:rsidR="00DD256E" w:rsidRPr="00BA67FE" w:rsidRDefault="00DD256E" w:rsidP="00FA4C1D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6</w:t>
      </w:r>
      <w:r w:rsidRPr="00BA67FE">
        <w:fldChar w:fldCharType="end"/>
      </w:r>
      <w:r w:rsidRPr="00BA67FE">
        <w:t>.  </w:t>
      </w:r>
      <w:proofErr w:type="spellStart"/>
      <w:r w:rsidR="00FA4C1D">
        <w:t>Ərizələrin</w:t>
      </w:r>
      <w:proofErr w:type="spellEnd"/>
      <w:r w:rsidR="00FA4C1D">
        <w:t xml:space="preserve"> </w:t>
      </w:r>
      <w:proofErr w:type="spellStart"/>
      <w:r w:rsidR="00FA4C1D">
        <w:t>oxşar</w:t>
      </w:r>
      <w:proofErr w:type="spellEnd"/>
      <w:r w:rsidR="00FA4C1D">
        <w:t xml:space="preserve"> </w:t>
      </w:r>
      <w:proofErr w:type="spellStart"/>
      <w:r w:rsidR="00FA4C1D">
        <w:t>məzmununu</w:t>
      </w:r>
      <w:proofErr w:type="spellEnd"/>
      <w:r w:rsidR="00FA4C1D">
        <w:t xml:space="preserve"> </w:t>
      </w:r>
      <w:proofErr w:type="spellStart"/>
      <w:r w:rsidR="00FA4C1D">
        <w:t>nəzərə</w:t>
      </w:r>
      <w:proofErr w:type="spellEnd"/>
      <w:r w:rsidR="00FA4C1D">
        <w:t xml:space="preserve"> </w:t>
      </w:r>
      <w:proofErr w:type="spellStart"/>
      <w:r w:rsidR="00FA4C1D">
        <w:t>alan</w:t>
      </w:r>
      <w:proofErr w:type="spellEnd"/>
      <w:r w:rsidR="00FA4C1D">
        <w:t xml:space="preserve"> </w:t>
      </w:r>
      <w:proofErr w:type="spellStart"/>
      <w:r w:rsidR="00FA4C1D">
        <w:t>Məkəmə</w:t>
      </w:r>
      <w:proofErr w:type="spellEnd"/>
      <w:r w:rsidR="00FA4C1D">
        <w:t xml:space="preserve">, </w:t>
      </w:r>
      <w:proofErr w:type="spellStart"/>
      <w:r w:rsidR="00FA4C1D">
        <w:t>onları</w:t>
      </w:r>
      <w:proofErr w:type="spellEnd"/>
      <w:r w:rsidR="00FA4C1D">
        <w:t xml:space="preserve"> </w:t>
      </w:r>
      <w:proofErr w:type="spellStart"/>
      <w:r w:rsidR="00FA4C1D" w:rsidRPr="00FA4C1D">
        <w:t>bir</w:t>
      </w:r>
      <w:proofErr w:type="spellEnd"/>
      <w:r w:rsidR="00FA4C1D" w:rsidRPr="00FA4C1D">
        <w:t xml:space="preserve"> </w:t>
      </w:r>
      <w:proofErr w:type="spellStart"/>
      <w:r w:rsidR="00FA4C1D" w:rsidRPr="00FA4C1D">
        <w:t>qərar</w:t>
      </w:r>
      <w:proofErr w:type="spellEnd"/>
      <w:r w:rsidR="00FA4C1D">
        <w:t xml:space="preserve"> </w:t>
      </w:r>
      <w:proofErr w:type="spellStart"/>
      <w:r w:rsidR="00FA4C1D">
        <w:t>çərçivəsində</w:t>
      </w:r>
      <w:proofErr w:type="spellEnd"/>
      <w:r w:rsidR="00FA4C1D">
        <w:t xml:space="preserve"> </w:t>
      </w:r>
      <w:proofErr w:type="spellStart"/>
      <w:r w:rsidR="00FA4C1D" w:rsidRPr="00FA4C1D">
        <w:t>araşdırmağı</w:t>
      </w:r>
      <w:proofErr w:type="spellEnd"/>
      <w:r w:rsidR="00FA4C1D" w:rsidRPr="00FA4C1D">
        <w:t xml:space="preserve"> </w:t>
      </w:r>
      <w:proofErr w:type="spellStart"/>
      <w:r w:rsidR="00FA4C1D" w:rsidRPr="00FA4C1D">
        <w:t>məqsədəuyğun</w:t>
      </w:r>
      <w:proofErr w:type="spellEnd"/>
      <w:r w:rsidR="00FA4C1D" w:rsidRPr="00FA4C1D">
        <w:t xml:space="preserve"> </w:t>
      </w:r>
      <w:proofErr w:type="spellStart"/>
      <w:r w:rsidR="00FA4C1D" w:rsidRPr="00FA4C1D">
        <w:t>hesab</w:t>
      </w:r>
      <w:proofErr w:type="spellEnd"/>
      <w:r w:rsidR="00FA4C1D" w:rsidRPr="00FA4C1D">
        <w:t xml:space="preserve"> </w:t>
      </w:r>
      <w:proofErr w:type="spellStart"/>
      <w:r w:rsidR="00FA4C1D" w:rsidRPr="00FA4C1D">
        <w:t>edi</w:t>
      </w:r>
      <w:r w:rsidR="00FA4C1D">
        <w:t>b</w:t>
      </w:r>
      <w:proofErr w:type="spellEnd"/>
      <w:r w:rsidR="00FA4C1D" w:rsidRPr="00FA4C1D">
        <w:t>.</w:t>
      </w:r>
    </w:p>
    <w:p w14:paraId="2302D131" w14:textId="3998A21B" w:rsidR="00DD256E" w:rsidRPr="00BA67FE" w:rsidRDefault="00FA4C1D" w:rsidP="00BA67FE">
      <w:pPr>
        <w:pStyle w:val="JuHIRoman"/>
        <w:rPr>
          <w:rFonts w:eastAsia="PMingLiU"/>
        </w:rPr>
      </w:pPr>
      <w:r>
        <w:t xml:space="preserve">KONVENSİYANIN 5-Cİ MADDƏSİNİN 3-CÜ BƏNDİNİN POZUNTUSU İDDİASI </w:t>
      </w:r>
    </w:p>
    <w:p w14:paraId="3E1FFA60" w14:textId="53AD0B8E" w:rsidR="00DD256E" w:rsidRPr="00BA67FE" w:rsidRDefault="00DD256E" w:rsidP="00BA67FE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7</w:t>
      </w:r>
      <w:r w:rsidRPr="00BA67FE">
        <w:fldChar w:fldCharType="end"/>
      </w:r>
      <w:r w:rsidRPr="00BA67FE">
        <w:t>.  </w:t>
      </w:r>
      <w:proofErr w:type="spellStart"/>
      <w:r w:rsidR="003F16AD">
        <w:t>Ərizəçilər</w:t>
      </w:r>
      <w:proofErr w:type="spellEnd"/>
      <w:r w:rsidR="003F16AD">
        <w:t xml:space="preserve"> </w:t>
      </w:r>
      <w:proofErr w:type="spellStart"/>
      <w:r w:rsidR="003F16AD">
        <w:t>məhkəməyə</w:t>
      </w:r>
      <w:proofErr w:type="spellEnd"/>
      <w:r w:rsidR="003F16AD">
        <w:t xml:space="preserve"> </w:t>
      </w:r>
      <w:proofErr w:type="spellStart"/>
      <w:r w:rsidR="003F16AD">
        <w:t>qədər</w:t>
      </w:r>
      <w:proofErr w:type="spellEnd"/>
      <w:r w:rsidR="003F16AD">
        <w:t xml:space="preserve"> </w:t>
      </w:r>
      <w:proofErr w:type="spellStart"/>
      <w:r w:rsidR="003F16AD">
        <w:t>həbs</w:t>
      </w:r>
      <w:proofErr w:type="spellEnd"/>
      <w:r w:rsidR="003F16AD">
        <w:t xml:space="preserve"> </w:t>
      </w:r>
      <w:proofErr w:type="spellStart"/>
      <w:r w:rsidR="003F16AD">
        <w:t>müddətinin</w:t>
      </w:r>
      <w:proofErr w:type="spellEnd"/>
      <w:r w:rsidR="003F16AD">
        <w:t xml:space="preserve"> </w:t>
      </w:r>
      <w:proofErr w:type="spellStart"/>
      <w:r w:rsidR="003F16AD">
        <w:t>həddən</w:t>
      </w:r>
      <w:proofErr w:type="spellEnd"/>
      <w:r w:rsidR="003F16AD">
        <w:t xml:space="preserve"> </w:t>
      </w:r>
      <w:proofErr w:type="spellStart"/>
      <w:r w:rsidR="003F16AD">
        <w:t>artıq</w:t>
      </w:r>
      <w:proofErr w:type="spellEnd"/>
      <w:r w:rsidR="003F16AD">
        <w:t xml:space="preserve"> </w:t>
      </w:r>
      <w:proofErr w:type="spellStart"/>
      <w:r w:rsidR="003F16AD">
        <w:t>uzun</w:t>
      </w:r>
      <w:proofErr w:type="spellEnd"/>
      <w:r w:rsidR="003F16AD">
        <w:t xml:space="preserve"> </w:t>
      </w:r>
      <w:proofErr w:type="spellStart"/>
      <w:r w:rsidR="003F16AD">
        <w:t>olmasından</w:t>
      </w:r>
      <w:proofErr w:type="spellEnd"/>
      <w:r w:rsidR="003F16AD">
        <w:t xml:space="preserve"> </w:t>
      </w:r>
      <w:proofErr w:type="spellStart"/>
      <w:r w:rsidR="003F16AD">
        <w:t>şikayət</w:t>
      </w:r>
      <w:proofErr w:type="spellEnd"/>
      <w:r w:rsidR="003F16AD">
        <w:t xml:space="preserve"> </w:t>
      </w:r>
      <w:proofErr w:type="spellStart"/>
      <w:r w:rsidR="003F16AD">
        <w:t>ediblər</w:t>
      </w:r>
      <w:proofErr w:type="spellEnd"/>
      <w:r w:rsidR="003F16AD">
        <w:t xml:space="preserve">. </w:t>
      </w:r>
      <w:proofErr w:type="spellStart"/>
      <w:r w:rsidR="003F16AD">
        <w:t>Konvensiyanın</w:t>
      </w:r>
      <w:proofErr w:type="spellEnd"/>
      <w:r w:rsidR="003F16AD">
        <w:t xml:space="preserve"> </w:t>
      </w:r>
      <w:proofErr w:type="spellStart"/>
      <w:r w:rsidR="003F16AD">
        <w:t>müvafiq</w:t>
      </w:r>
      <w:proofErr w:type="spellEnd"/>
      <w:r w:rsidR="003F16AD">
        <w:t xml:space="preserve"> 5-ci </w:t>
      </w:r>
      <w:proofErr w:type="spellStart"/>
      <w:r w:rsidR="003F16AD">
        <w:t>maddəsinin</w:t>
      </w:r>
      <w:proofErr w:type="spellEnd"/>
      <w:r w:rsidR="003F16AD">
        <w:t xml:space="preserve"> 3-cü </w:t>
      </w:r>
      <w:proofErr w:type="spellStart"/>
      <w:r w:rsidR="003F16AD">
        <w:t>bəndi</w:t>
      </w:r>
      <w:proofErr w:type="spellEnd"/>
      <w:r w:rsidR="003F16AD">
        <w:t xml:space="preserve"> </w:t>
      </w:r>
      <w:proofErr w:type="spellStart"/>
      <w:r w:rsidR="003F16AD">
        <w:t>aşağıdakı</w:t>
      </w:r>
      <w:proofErr w:type="spellEnd"/>
      <w:r w:rsidR="003F16AD">
        <w:t xml:space="preserve"> </w:t>
      </w:r>
      <w:proofErr w:type="spellStart"/>
      <w:r w:rsidR="003F16AD">
        <w:t>kimidir</w:t>
      </w:r>
      <w:proofErr w:type="spellEnd"/>
      <w:r w:rsidRPr="00BA67FE">
        <w:t>:</w:t>
      </w:r>
    </w:p>
    <w:p w14:paraId="6BD509D7" w14:textId="73A17E44" w:rsidR="00DD256E" w:rsidRPr="00BA67FE" w:rsidRDefault="00DD256E" w:rsidP="003F16AD">
      <w:pPr>
        <w:pStyle w:val="JuQuot"/>
      </w:pPr>
      <w:r w:rsidRPr="00BA67FE">
        <w:lastRenderedPageBreak/>
        <w:t>“3. </w:t>
      </w:r>
      <w:r w:rsidR="003F16AD">
        <w:t xml:space="preserve">Bu </w:t>
      </w:r>
      <w:proofErr w:type="spellStart"/>
      <w:r w:rsidR="003F16AD">
        <w:t>maddənin</w:t>
      </w:r>
      <w:proofErr w:type="spellEnd"/>
      <w:r w:rsidR="003F16AD">
        <w:t xml:space="preserve"> 1-ci </w:t>
      </w:r>
      <w:proofErr w:type="spellStart"/>
      <w:r w:rsidR="003F16AD">
        <w:t>bəndinin</w:t>
      </w:r>
      <w:proofErr w:type="spellEnd"/>
      <w:r w:rsidR="003F16AD">
        <w:t xml:space="preserve"> «c» </w:t>
      </w:r>
      <w:proofErr w:type="spellStart"/>
      <w:r w:rsidR="003F16AD">
        <w:t>yarımbəndinə</w:t>
      </w:r>
      <w:proofErr w:type="spellEnd"/>
      <w:r w:rsidR="003F16AD">
        <w:t xml:space="preserve"> </w:t>
      </w:r>
      <w:proofErr w:type="spellStart"/>
      <w:r w:rsidR="003F16AD">
        <w:t>müvafiq</w:t>
      </w:r>
      <w:proofErr w:type="spellEnd"/>
      <w:r w:rsidR="003F16AD">
        <w:t xml:space="preserve"> </w:t>
      </w:r>
      <w:proofErr w:type="spellStart"/>
      <w:r w:rsidR="003F16AD">
        <w:t>olaraq</w:t>
      </w:r>
      <w:proofErr w:type="spellEnd"/>
      <w:r w:rsidR="003F16AD">
        <w:t xml:space="preserve"> </w:t>
      </w:r>
      <w:proofErr w:type="spellStart"/>
      <w:r w:rsidR="003F16AD">
        <w:t>tutulmuş</w:t>
      </w:r>
      <w:proofErr w:type="spellEnd"/>
      <w:r w:rsidR="003F16AD">
        <w:t xml:space="preserve"> </w:t>
      </w:r>
      <w:proofErr w:type="spellStart"/>
      <w:r w:rsidR="003F16AD">
        <w:t>və</w:t>
      </w:r>
      <w:proofErr w:type="spellEnd"/>
      <w:r w:rsidR="003F16AD">
        <w:t xml:space="preserve"> </w:t>
      </w:r>
      <w:proofErr w:type="spellStart"/>
      <w:r w:rsidR="003F16AD">
        <w:t>ya</w:t>
      </w:r>
      <w:proofErr w:type="spellEnd"/>
      <w:r w:rsidR="003F16AD">
        <w:t xml:space="preserve"> </w:t>
      </w:r>
      <w:proofErr w:type="spellStart"/>
      <w:r w:rsidR="003F16AD">
        <w:t>həbsə</w:t>
      </w:r>
      <w:proofErr w:type="spellEnd"/>
      <w:r w:rsidR="003F16AD">
        <w:t xml:space="preserve"> </w:t>
      </w:r>
      <w:proofErr w:type="spellStart"/>
      <w:r w:rsidR="003F16AD">
        <w:t>alınmış</w:t>
      </w:r>
      <w:proofErr w:type="spellEnd"/>
      <w:r w:rsidR="003F16AD">
        <w:t xml:space="preserve"> </w:t>
      </w:r>
      <w:proofErr w:type="spellStart"/>
      <w:r w:rsidR="003F16AD">
        <w:t>hər</w:t>
      </w:r>
      <w:proofErr w:type="spellEnd"/>
      <w:r w:rsidR="003F16AD">
        <w:t xml:space="preserve"> </w:t>
      </w:r>
      <w:proofErr w:type="spellStart"/>
      <w:r w:rsidR="003F16AD">
        <w:t>kəs</w:t>
      </w:r>
      <w:proofErr w:type="spellEnd"/>
      <w:r w:rsidR="003F16AD">
        <w:t xml:space="preserve"> </w:t>
      </w:r>
      <w:r w:rsidR="003F16AD">
        <w:t xml:space="preserve">… </w:t>
      </w:r>
      <w:proofErr w:type="spellStart"/>
      <w:r w:rsidR="003F16AD">
        <w:t>ağlabatan</w:t>
      </w:r>
      <w:proofErr w:type="spellEnd"/>
      <w:r w:rsidR="003F16AD">
        <w:t xml:space="preserve"> </w:t>
      </w:r>
      <w:proofErr w:type="spellStart"/>
      <w:r w:rsidR="003F16AD">
        <w:t>müddət</w:t>
      </w:r>
      <w:proofErr w:type="spellEnd"/>
      <w:r w:rsidR="003F16AD">
        <w:t xml:space="preserve"> </w:t>
      </w:r>
      <w:proofErr w:type="spellStart"/>
      <w:r w:rsidR="003F16AD">
        <w:t>ərzində</w:t>
      </w:r>
      <w:proofErr w:type="spellEnd"/>
      <w:r w:rsidR="003F16AD">
        <w:t xml:space="preserve"> </w:t>
      </w:r>
      <w:proofErr w:type="spellStart"/>
      <w:r w:rsidR="003F16AD">
        <w:t>məhkəmə</w:t>
      </w:r>
      <w:proofErr w:type="spellEnd"/>
      <w:r w:rsidR="003F16AD">
        <w:t xml:space="preserve"> </w:t>
      </w:r>
      <w:proofErr w:type="spellStart"/>
      <w:r w:rsidR="003F16AD">
        <w:t>araşdırması</w:t>
      </w:r>
      <w:proofErr w:type="spellEnd"/>
      <w:r w:rsidR="003F16AD">
        <w:t xml:space="preserve"> </w:t>
      </w:r>
      <w:proofErr w:type="spellStart"/>
      <w:r w:rsidR="003F16AD">
        <w:t>və</w:t>
      </w:r>
      <w:proofErr w:type="spellEnd"/>
      <w:r w:rsidR="003F16AD">
        <w:t xml:space="preserve"> </w:t>
      </w:r>
      <w:proofErr w:type="spellStart"/>
      <w:r w:rsidR="003F16AD">
        <w:t>ya</w:t>
      </w:r>
      <w:proofErr w:type="spellEnd"/>
      <w:r w:rsidR="003F16AD">
        <w:t xml:space="preserve"> </w:t>
      </w:r>
      <w:proofErr w:type="spellStart"/>
      <w:r w:rsidR="003F16AD">
        <w:t>məhkəməyə</w:t>
      </w:r>
      <w:proofErr w:type="spellEnd"/>
      <w:r w:rsidR="003F16AD">
        <w:t xml:space="preserve"> </w:t>
      </w:r>
      <w:proofErr w:type="spellStart"/>
      <w:r w:rsidR="003F16AD">
        <w:t>qədər</w:t>
      </w:r>
      <w:proofErr w:type="spellEnd"/>
      <w:r w:rsidR="003F16AD">
        <w:t xml:space="preserve"> </w:t>
      </w:r>
      <w:proofErr w:type="spellStart"/>
      <w:r w:rsidR="003F16AD">
        <w:t>azad</w:t>
      </w:r>
      <w:proofErr w:type="spellEnd"/>
      <w:r w:rsidR="003F16AD">
        <w:t xml:space="preserve"> </w:t>
      </w:r>
      <w:proofErr w:type="spellStart"/>
      <w:r w:rsidR="003F16AD">
        <w:t>edilmək</w:t>
      </w:r>
      <w:proofErr w:type="spellEnd"/>
      <w:r w:rsidR="003F16AD">
        <w:t xml:space="preserve"> </w:t>
      </w:r>
      <w:proofErr w:type="spellStart"/>
      <w:r w:rsidR="003F16AD">
        <w:t>hüququna</w:t>
      </w:r>
      <w:proofErr w:type="spellEnd"/>
      <w:r w:rsidR="003F16AD">
        <w:t xml:space="preserve"> </w:t>
      </w:r>
      <w:proofErr w:type="spellStart"/>
      <w:r w:rsidR="003F16AD">
        <w:t>malikdir</w:t>
      </w:r>
      <w:proofErr w:type="spellEnd"/>
      <w:r w:rsidR="003F16AD">
        <w:t xml:space="preserve">. Azad </w:t>
      </w:r>
      <w:proofErr w:type="spellStart"/>
      <w:r w:rsidR="003F16AD">
        <w:t>edilmək</w:t>
      </w:r>
      <w:proofErr w:type="spellEnd"/>
      <w:r w:rsidR="003F16AD">
        <w:t xml:space="preserve"> </w:t>
      </w:r>
      <w:proofErr w:type="spellStart"/>
      <w:r w:rsidR="003F16AD">
        <w:t>məhkəməyə</w:t>
      </w:r>
      <w:proofErr w:type="spellEnd"/>
      <w:r w:rsidR="003F16AD">
        <w:t xml:space="preserve"> </w:t>
      </w:r>
      <w:proofErr w:type="spellStart"/>
      <w:r w:rsidR="003F16AD">
        <w:t>gəlmə</w:t>
      </w:r>
      <w:proofErr w:type="spellEnd"/>
      <w:r w:rsidR="003F16AD">
        <w:t xml:space="preserve"> </w:t>
      </w:r>
      <w:proofErr w:type="spellStart"/>
      <w:r w:rsidR="003F16AD">
        <w:t>təminatlarının</w:t>
      </w:r>
      <w:proofErr w:type="spellEnd"/>
      <w:r w:rsidR="003F16AD">
        <w:t xml:space="preserve"> </w:t>
      </w:r>
      <w:proofErr w:type="spellStart"/>
      <w:r w:rsidR="003F16AD">
        <w:t>təqdim</w:t>
      </w:r>
      <w:proofErr w:type="spellEnd"/>
      <w:r w:rsidR="003F16AD">
        <w:t xml:space="preserve"> </w:t>
      </w:r>
      <w:proofErr w:type="spellStart"/>
      <w:r w:rsidR="003F16AD">
        <w:t>edilməsi</w:t>
      </w:r>
      <w:proofErr w:type="spellEnd"/>
      <w:r w:rsidR="003F16AD">
        <w:t xml:space="preserve"> </w:t>
      </w:r>
      <w:proofErr w:type="spellStart"/>
      <w:r w:rsidR="003F16AD">
        <w:t>ilə</w:t>
      </w:r>
      <w:proofErr w:type="spellEnd"/>
      <w:r w:rsidR="003F16AD">
        <w:t xml:space="preserve"> </w:t>
      </w:r>
      <w:proofErr w:type="spellStart"/>
      <w:r w:rsidR="003F16AD">
        <w:t>şərtləndirilə</w:t>
      </w:r>
      <w:proofErr w:type="spellEnd"/>
      <w:r w:rsidR="003F16AD">
        <w:t xml:space="preserve"> </w:t>
      </w:r>
      <w:proofErr w:type="spellStart"/>
      <w:proofErr w:type="gramStart"/>
      <w:r w:rsidR="003F16AD">
        <w:t>bilər</w:t>
      </w:r>
      <w:proofErr w:type="spellEnd"/>
      <w:r w:rsidR="003F16AD">
        <w:t>.</w:t>
      </w:r>
      <w:r w:rsidRPr="00BA67FE">
        <w:t>.</w:t>
      </w:r>
      <w:proofErr w:type="gramEnd"/>
      <w:r w:rsidRPr="00BA67FE">
        <w:t>”</w:t>
      </w:r>
    </w:p>
    <w:p w14:paraId="66E77C8E" w14:textId="4B05C818" w:rsidR="00DD256E" w:rsidRPr="00BA67FE" w:rsidRDefault="00DD256E" w:rsidP="00BA67FE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8</w:t>
      </w:r>
      <w:r w:rsidRPr="00BA67FE">
        <w:fldChar w:fldCharType="end"/>
      </w:r>
      <w:r w:rsidRPr="00BA67FE">
        <w:t>.  </w:t>
      </w:r>
      <w:proofErr w:type="spellStart"/>
      <w:r w:rsidR="007D49ED" w:rsidRPr="007D49ED">
        <w:t>Məhkəmə</w:t>
      </w:r>
      <w:proofErr w:type="spellEnd"/>
      <w:r w:rsidR="007D49ED" w:rsidRPr="007D49ED">
        <w:t xml:space="preserve"> </w:t>
      </w:r>
      <w:proofErr w:type="spellStart"/>
      <w:r w:rsidR="007D49ED" w:rsidRPr="007D49ED">
        <w:t>qeyd</w:t>
      </w:r>
      <w:proofErr w:type="spellEnd"/>
      <w:r w:rsidR="007D49ED" w:rsidRPr="007D49ED">
        <w:t xml:space="preserve"> </w:t>
      </w:r>
      <w:proofErr w:type="spellStart"/>
      <w:r w:rsidR="007D49ED" w:rsidRPr="007D49ED">
        <w:t>edir</w:t>
      </w:r>
      <w:proofErr w:type="spellEnd"/>
      <w:r w:rsidR="007D49ED" w:rsidRPr="007D49ED">
        <w:t xml:space="preserve"> </w:t>
      </w:r>
      <w:proofErr w:type="spellStart"/>
      <w:r w:rsidR="007D49ED" w:rsidRPr="007D49ED">
        <w:t>ki</w:t>
      </w:r>
      <w:proofErr w:type="spellEnd"/>
      <w:r w:rsidR="007D49ED" w:rsidRPr="007D49ED">
        <w:t xml:space="preserve">, </w:t>
      </w:r>
      <w:proofErr w:type="spellStart"/>
      <w:r w:rsidR="007D49ED" w:rsidRPr="007D49ED">
        <w:t>Konvensiyanın</w:t>
      </w:r>
      <w:proofErr w:type="spellEnd"/>
      <w:r w:rsidR="007D49ED" w:rsidRPr="007D49ED">
        <w:t xml:space="preserve"> 5-ci </w:t>
      </w:r>
      <w:proofErr w:type="spellStart"/>
      <w:r w:rsidR="007D49ED" w:rsidRPr="007D49ED">
        <w:t>maddəsinin</w:t>
      </w:r>
      <w:proofErr w:type="spellEnd"/>
      <w:r w:rsidR="007D49ED" w:rsidRPr="007D49ED">
        <w:t xml:space="preserve"> 3-cü </w:t>
      </w:r>
      <w:proofErr w:type="spellStart"/>
      <w:r w:rsidR="007D49ED" w:rsidRPr="007D49ED">
        <w:t>bəndi</w:t>
      </w:r>
      <w:proofErr w:type="spellEnd"/>
      <w:r w:rsidR="007D49ED" w:rsidRPr="007D49ED">
        <w:t xml:space="preserve"> </w:t>
      </w:r>
      <w:proofErr w:type="spellStart"/>
      <w:r w:rsidR="007D49ED" w:rsidRPr="007D49ED">
        <w:t>ilə</w:t>
      </w:r>
      <w:proofErr w:type="spellEnd"/>
      <w:r w:rsidR="007D49ED" w:rsidRPr="007D49ED">
        <w:t xml:space="preserve"> </w:t>
      </w:r>
      <w:proofErr w:type="spellStart"/>
      <w:r w:rsidR="007D49ED" w:rsidRPr="007D49ED">
        <w:t>təminat</w:t>
      </w:r>
      <w:proofErr w:type="spellEnd"/>
      <w:r w:rsidR="007D49ED" w:rsidRPr="007D49ED">
        <w:t xml:space="preserve"> </w:t>
      </w:r>
      <w:proofErr w:type="spellStart"/>
      <w:r w:rsidR="007D49ED" w:rsidRPr="007D49ED">
        <w:t>altına</w:t>
      </w:r>
      <w:proofErr w:type="spellEnd"/>
      <w:r w:rsidR="007D49ED" w:rsidRPr="007D49ED">
        <w:t xml:space="preserve"> </w:t>
      </w:r>
      <w:proofErr w:type="spellStart"/>
      <w:r w:rsidR="007D49ED" w:rsidRPr="007D49ED">
        <w:t>alınan</w:t>
      </w:r>
      <w:proofErr w:type="spellEnd"/>
      <w:r w:rsidR="007D49ED" w:rsidRPr="007D49ED">
        <w:t xml:space="preserve"> </w:t>
      </w:r>
      <w:proofErr w:type="spellStart"/>
      <w:r w:rsidR="007D49ED" w:rsidRPr="007D49ED">
        <w:t>ağlabatan</w:t>
      </w:r>
      <w:proofErr w:type="spellEnd"/>
      <w:r w:rsidR="007D49ED" w:rsidRPr="007D49ED">
        <w:t xml:space="preserve"> </w:t>
      </w:r>
      <w:proofErr w:type="spellStart"/>
      <w:r w:rsidR="007D49ED" w:rsidRPr="007D49ED">
        <w:t>müddət</w:t>
      </w:r>
      <w:proofErr w:type="spellEnd"/>
      <w:r w:rsidR="007D49ED" w:rsidRPr="007D49ED">
        <w:t xml:space="preserve"> </w:t>
      </w:r>
      <w:proofErr w:type="spellStart"/>
      <w:r w:rsidR="007D49ED" w:rsidRPr="007D49ED">
        <w:t>ərzində</w:t>
      </w:r>
      <w:proofErr w:type="spellEnd"/>
      <w:r w:rsidR="007D49ED" w:rsidRPr="007D49ED">
        <w:t xml:space="preserve"> </w:t>
      </w:r>
      <w:proofErr w:type="spellStart"/>
      <w:r w:rsidR="007D49ED" w:rsidRPr="007D49ED">
        <w:t>mühakimə</w:t>
      </w:r>
      <w:proofErr w:type="spellEnd"/>
      <w:r w:rsidR="007D49ED" w:rsidRPr="007D49ED">
        <w:t xml:space="preserve"> </w:t>
      </w:r>
      <w:proofErr w:type="spellStart"/>
      <w:r w:rsidR="007D49ED" w:rsidRPr="007D49ED">
        <w:t>olunmaq</w:t>
      </w:r>
      <w:proofErr w:type="spellEnd"/>
      <w:r w:rsidR="007D49ED">
        <w:t xml:space="preserve"> </w:t>
      </w:r>
      <w:proofErr w:type="spellStart"/>
      <w:r w:rsidR="007D49ED">
        <w:t>və</w:t>
      </w:r>
      <w:proofErr w:type="spellEnd"/>
      <w:r w:rsidR="007D49ED">
        <w:t xml:space="preserve"> </w:t>
      </w:r>
      <w:proofErr w:type="spellStart"/>
      <w:r w:rsidR="007D49ED">
        <w:t>ya</w:t>
      </w:r>
      <w:proofErr w:type="spellEnd"/>
      <w:r w:rsidR="007D49ED">
        <w:t xml:space="preserve"> </w:t>
      </w:r>
      <w:proofErr w:type="spellStart"/>
      <w:r w:rsidR="007D49ED" w:rsidRPr="007D49ED">
        <w:t>məhkəməyə</w:t>
      </w:r>
      <w:proofErr w:type="spellEnd"/>
      <w:r w:rsidR="007D49ED" w:rsidRPr="007D49ED">
        <w:t xml:space="preserve"> </w:t>
      </w:r>
      <w:proofErr w:type="spellStart"/>
      <w:r w:rsidR="007D49ED" w:rsidRPr="007D49ED">
        <w:t>qədər</w:t>
      </w:r>
      <w:proofErr w:type="spellEnd"/>
      <w:r w:rsidR="007D49ED" w:rsidRPr="007D49ED">
        <w:t xml:space="preserve"> </w:t>
      </w:r>
      <w:proofErr w:type="spellStart"/>
      <w:r w:rsidR="007D49ED" w:rsidRPr="007D49ED">
        <w:t>həbs</w:t>
      </w:r>
      <w:proofErr w:type="spellEnd"/>
      <w:r w:rsidR="007D49ED" w:rsidRPr="007D49ED">
        <w:t xml:space="preserve"> </w:t>
      </w:r>
      <w:proofErr w:type="spellStart"/>
      <w:r w:rsidR="007D49ED" w:rsidRPr="007D49ED">
        <w:t>edilmədən</w:t>
      </w:r>
      <w:proofErr w:type="spellEnd"/>
      <w:r w:rsidR="007D49ED" w:rsidRPr="007D49ED">
        <w:t xml:space="preserve"> </w:t>
      </w:r>
      <w:proofErr w:type="spellStart"/>
      <w:r w:rsidR="007D49ED" w:rsidRPr="007D49ED">
        <w:t>mühakimə</w:t>
      </w:r>
      <w:proofErr w:type="spellEnd"/>
      <w:r w:rsidR="007D49ED" w:rsidRPr="007D49ED">
        <w:t xml:space="preserve"> </w:t>
      </w:r>
      <w:proofErr w:type="spellStart"/>
      <w:r w:rsidR="007D49ED" w:rsidRPr="007D49ED">
        <w:t>olunmaq</w:t>
      </w:r>
      <w:proofErr w:type="spellEnd"/>
      <w:r w:rsidR="007D49ED" w:rsidRPr="007D49ED">
        <w:t xml:space="preserve"> </w:t>
      </w:r>
      <w:proofErr w:type="spellStart"/>
      <w:r w:rsidR="007D49ED" w:rsidRPr="007D49ED">
        <w:t>hüququnun</w:t>
      </w:r>
      <w:proofErr w:type="spellEnd"/>
      <w:r w:rsidR="007D49ED" w:rsidRPr="007D49ED">
        <w:t xml:space="preserve"> </w:t>
      </w:r>
      <w:proofErr w:type="spellStart"/>
      <w:r w:rsidR="007D49ED" w:rsidRPr="007D49ED">
        <w:t>əsas</w:t>
      </w:r>
      <w:proofErr w:type="spellEnd"/>
      <w:r w:rsidR="007D49ED" w:rsidRPr="007D49ED">
        <w:t xml:space="preserve"> </w:t>
      </w:r>
      <w:proofErr w:type="spellStart"/>
      <w:r w:rsidR="007D49ED" w:rsidRPr="007D49ED">
        <w:t>prinsipləri</w:t>
      </w:r>
      <w:proofErr w:type="spellEnd"/>
      <w:r w:rsidR="007D49ED" w:rsidRPr="007D49ED">
        <w:t xml:space="preserve"> </w:t>
      </w:r>
      <w:proofErr w:type="spellStart"/>
      <w:r w:rsidR="007D49ED">
        <w:t>onun</w:t>
      </w:r>
      <w:proofErr w:type="spellEnd"/>
      <w:r w:rsidR="007D49ED">
        <w:t xml:space="preserve"> </w:t>
      </w:r>
      <w:proofErr w:type="spellStart"/>
      <w:r w:rsidR="007D49ED" w:rsidRPr="007D49ED">
        <w:t>bir</w:t>
      </w:r>
      <w:proofErr w:type="spellEnd"/>
      <w:r w:rsidR="007D49ED" w:rsidRPr="007D49ED">
        <w:t xml:space="preserve"> </w:t>
      </w:r>
      <w:proofErr w:type="spellStart"/>
      <w:r w:rsidR="007D49ED" w:rsidRPr="007D49ED">
        <w:t>sıra</w:t>
      </w:r>
      <w:proofErr w:type="spellEnd"/>
      <w:r w:rsidR="007D49ED" w:rsidRPr="007D49ED">
        <w:t xml:space="preserve"> </w:t>
      </w:r>
      <w:proofErr w:type="spellStart"/>
      <w:r w:rsidR="007D49ED" w:rsidRPr="007D49ED">
        <w:t>əvvəlki</w:t>
      </w:r>
      <w:proofErr w:type="spellEnd"/>
      <w:r w:rsidR="007D49ED" w:rsidRPr="007D49ED">
        <w:t xml:space="preserve"> </w:t>
      </w:r>
      <w:proofErr w:type="spellStart"/>
      <w:r w:rsidR="007D49ED" w:rsidRPr="007D49ED">
        <w:t>qərarlar</w:t>
      </w:r>
      <w:r w:rsidR="007D49ED">
        <w:t>ın</w:t>
      </w:r>
      <w:r w:rsidR="007D49ED" w:rsidRPr="007D49ED">
        <w:t>da</w:t>
      </w:r>
      <w:proofErr w:type="spellEnd"/>
      <w:r w:rsidR="007D49ED" w:rsidRPr="007D49ED">
        <w:t xml:space="preserve"> </w:t>
      </w:r>
      <w:proofErr w:type="spellStart"/>
      <w:r w:rsidR="007D49ED" w:rsidRPr="007D49ED">
        <w:t>aydın</w:t>
      </w:r>
      <w:proofErr w:type="spellEnd"/>
      <w:r w:rsidR="007D49ED" w:rsidRPr="007D49ED">
        <w:t xml:space="preserve"> </w:t>
      </w:r>
      <w:proofErr w:type="spellStart"/>
      <w:r w:rsidR="007D49ED" w:rsidRPr="007D49ED">
        <w:t>ifadə</w:t>
      </w:r>
      <w:proofErr w:type="spellEnd"/>
      <w:r w:rsidR="007D49ED" w:rsidRPr="007D49ED">
        <w:t xml:space="preserve"> </w:t>
      </w:r>
      <w:proofErr w:type="spellStart"/>
      <w:r w:rsidR="007D49ED" w:rsidRPr="007D49ED">
        <w:t>edilib</w:t>
      </w:r>
      <w:proofErr w:type="spellEnd"/>
      <w:r w:rsidR="007D49ED">
        <w:t xml:space="preserve"> </w:t>
      </w:r>
      <w:r w:rsidRPr="00BA67FE">
        <w:t>(</w:t>
      </w:r>
      <w:proofErr w:type="spellStart"/>
      <w:r w:rsidR="007D49ED">
        <w:t>bax</w:t>
      </w:r>
      <w:proofErr w:type="spellEnd"/>
      <w:r w:rsidR="007D49ED">
        <w:t xml:space="preserve">, </w:t>
      </w:r>
      <w:proofErr w:type="spellStart"/>
      <w:r w:rsidRPr="00BA67FE">
        <w:rPr>
          <w:i/>
        </w:rPr>
        <w:t>Kudła</w:t>
      </w:r>
      <w:proofErr w:type="spellEnd"/>
      <w:r w:rsidRPr="00BA67FE">
        <w:rPr>
          <w:i/>
        </w:rPr>
        <w:t xml:space="preserve"> v. </w:t>
      </w:r>
      <w:proofErr w:type="spellStart"/>
      <w:r w:rsidRPr="00BA67FE">
        <w:rPr>
          <w:i/>
        </w:rPr>
        <w:t>Pol</w:t>
      </w:r>
      <w:r w:rsidR="007D49ED">
        <w:rPr>
          <w:i/>
        </w:rPr>
        <w:t>şaya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qarşı</w:t>
      </w:r>
      <w:proofErr w:type="spellEnd"/>
      <w:r w:rsidR="007D49ED">
        <w:rPr>
          <w:i/>
        </w:rPr>
        <w:t xml:space="preserve"> </w:t>
      </w:r>
      <w:r w:rsidRPr="00BA67FE">
        <w:t xml:space="preserve">[GC], </w:t>
      </w:r>
      <w:r w:rsidR="007D49ED">
        <w:t>№</w:t>
      </w:r>
      <w:r w:rsidR="007D49ED" w:rsidRPr="00BA67FE">
        <w:t xml:space="preserve"> </w:t>
      </w:r>
      <w:r w:rsidRPr="00BA67FE">
        <w:t xml:space="preserve">30210/96, § 110, </w:t>
      </w:r>
      <w:r w:rsidR="007D49ED">
        <w:t xml:space="preserve">AİHM </w:t>
      </w:r>
      <w:r w:rsidRPr="00BA67FE">
        <w:t>2000</w:t>
      </w:r>
      <w:r w:rsidRPr="00BA67FE">
        <w:noBreakHyphen/>
        <w:t xml:space="preserve">XI, </w:t>
      </w:r>
      <w:proofErr w:type="spellStart"/>
      <w:r w:rsidR="007D49ED">
        <w:t>və</w:t>
      </w:r>
      <w:proofErr w:type="spellEnd"/>
      <w:r w:rsidR="007D49ED">
        <w:t xml:space="preserve"> </w:t>
      </w:r>
      <w:r w:rsidRPr="00BA67FE">
        <w:rPr>
          <w:i/>
        </w:rPr>
        <w:t xml:space="preserve">McKay </w:t>
      </w:r>
      <w:proofErr w:type="spellStart"/>
      <w:r w:rsidR="007D49ED">
        <w:rPr>
          <w:i/>
        </w:rPr>
        <w:t>Birləşmiş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Krallığa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qarşı</w:t>
      </w:r>
      <w:proofErr w:type="spellEnd"/>
      <w:r w:rsidR="007D49ED">
        <w:rPr>
          <w:i/>
        </w:rPr>
        <w:t xml:space="preserve"> </w:t>
      </w:r>
      <w:r w:rsidRPr="00BA67FE">
        <w:t xml:space="preserve">[GC], </w:t>
      </w:r>
      <w:r w:rsidR="007D49ED">
        <w:t>№</w:t>
      </w:r>
      <w:r w:rsidRPr="00BA67FE">
        <w:t xml:space="preserve"> 543/03, §§ 41-44, </w:t>
      </w:r>
      <w:r w:rsidR="007D49ED">
        <w:t xml:space="preserve">AİHM </w:t>
      </w:r>
      <w:r w:rsidRPr="00BA67FE">
        <w:t>2006</w:t>
      </w:r>
      <w:r w:rsidRPr="00BA67FE">
        <w:noBreakHyphen/>
        <w:t xml:space="preserve">X, </w:t>
      </w:r>
      <w:proofErr w:type="spellStart"/>
      <w:r w:rsidR="007D49ED">
        <w:t>digər</w:t>
      </w:r>
      <w:proofErr w:type="spellEnd"/>
      <w:r w:rsidR="007D49ED">
        <w:t xml:space="preserve"> </w:t>
      </w:r>
      <w:proofErr w:type="spellStart"/>
      <w:r w:rsidR="007D49ED">
        <w:t>tövsiyələrlə</w:t>
      </w:r>
      <w:proofErr w:type="spellEnd"/>
      <w:r w:rsidR="007D49ED">
        <w:t xml:space="preserve"> </w:t>
      </w:r>
      <w:proofErr w:type="spellStart"/>
      <w:r w:rsidR="007D49ED">
        <w:t>birlikdə</w:t>
      </w:r>
      <w:proofErr w:type="spellEnd"/>
      <w:r w:rsidRPr="00BA67FE">
        <w:t>).</w:t>
      </w:r>
    </w:p>
    <w:p w14:paraId="59A252BD" w14:textId="2A8E0F72" w:rsidR="00DD256E" w:rsidRPr="00BA67FE" w:rsidRDefault="00DD256E" w:rsidP="00BA67FE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9</w:t>
      </w:r>
      <w:r w:rsidRPr="00BA67FE">
        <w:fldChar w:fldCharType="end"/>
      </w:r>
      <w:r w:rsidRPr="00BA67FE">
        <w:t>.  </w:t>
      </w:r>
      <w:proofErr w:type="spellStart"/>
      <w:r w:rsidR="007D49ED">
        <w:rPr>
          <w:i/>
        </w:rPr>
        <w:t>Fərhad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Əliyev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Azərbaycana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qarşı</w:t>
      </w:r>
      <w:proofErr w:type="spellEnd"/>
      <w:r w:rsidR="007D49ED">
        <w:rPr>
          <w:i/>
        </w:rPr>
        <w:t xml:space="preserve"> </w:t>
      </w:r>
      <w:r w:rsidRPr="00BA67FE">
        <w:t>(</w:t>
      </w:r>
      <w:r w:rsidR="007D49ED">
        <w:t>№</w:t>
      </w:r>
      <w:r w:rsidRPr="00BA67FE">
        <w:t xml:space="preserve"> 37138/06, 9 </w:t>
      </w:r>
      <w:proofErr w:type="spellStart"/>
      <w:r w:rsidR="007D49ED">
        <w:t>noyabr</w:t>
      </w:r>
      <w:proofErr w:type="spellEnd"/>
      <w:r w:rsidR="007D49ED">
        <w:t xml:space="preserve"> </w:t>
      </w:r>
      <w:r w:rsidRPr="00BA67FE">
        <w:t xml:space="preserve">2010), </w:t>
      </w:r>
      <w:proofErr w:type="spellStart"/>
      <w:r w:rsidRPr="00BA67FE">
        <w:rPr>
          <w:i/>
        </w:rPr>
        <w:t>Isayeva</w:t>
      </w:r>
      <w:proofErr w:type="spellEnd"/>
      <w:r w:rsidRPr="00BA67FE">
        <w:rPr>
          <w:i/>
        </w:rPr>
        <w:t xml:space="preserve"> </w:t>
      </w:r>
      <w:proofErr w:type="spellStart"/>
      <w:r w:rsidR="007D49ED">
        <w:rPr>
          <w:i/>
        </w:rPr>
        <w:t>Azərbaycana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qarşı</w:t>
      </w:r>
      <w:proofErr w:type="spellEnd"/>
      <w:r w:rsidR="007D49ED">
        <w:rPr>
          <w:i/>
        </w:rPr>
        <w:t xml:space="preserve"> </w:t>
      </w:r>
      <w:r w:rsidRPr="00BA67FE">
        <w:t>(</w:t>
      </w:r>
      <w:r w:rsidR="007D49ED">
        <w:t xml:space="preserve">№ </w:t>
      </w:r>
      <w:r w:rsidRPr="00BA67FE">
        <w:t xml:space="preserve">36229/11, 25 </w:t>
      </w:r>
      <w:proofErr w:type="spellStart"/>
      <w:r w:rsidR="007D49ED">
        <w:t>iyun</w:t>
      </w:r>
      <w:proofErr w:type="spellEnd"/>
      <w:r w:rsidR="007D49ED">
        <w:t xml:space="preserve"> </w:t>
      </w:r>
      <w:r w:rsidRPr="00BA67FE">
        <w:t xml:space="preserve">2015) </w:t>
      </w:r>
      <w:proofErr w:type="spellStart"/>
      <w:r w:rsidR="007D49ED">
        <w:t>və</w:t>
      </w:r>
      <w:proofErr w:type="spellEnd"/>
      <w:r w:rsidR="007D49ED">
        <w:t xml:space="preserve"> </w:t>
      </w:r>
      <w:proofErr w:type="spellStart"/>
      <w:r w:rsidRPr="00BA67FE">
        <w:rPr>
          <w:i/>
        </w:rPr>
        <w:t>Zayidov</w:t>
      </w:r>
      <w:proofErr w:type="spellEnd"/>
      <w:r w:rsidRPr="00BA67FE">
        <w:rPr>
          <w:i/>
        </w:rPr>
        <w:t xml:space="preserve"> </w:t>
      </w:r>
      <w:proofErr w:type="spellStart"/>
      <w:r w:rsidR="007D49ED">
        <w:rPr>
          <w:i/>
        </w:rPr>
        <w:t>Azərbaycana</w:t>
      </w:r>
      <w:proofErr w:type="spellEnd"/>
      <w:r w:rsidR="007D49ED">
        <w:rPr>
          <w:i/>
        </w:rPr>
        <w:t xml:space="preserve"> </w:t>
      </w:r>
      <w:proofErr w:type="spellStart"/>
      <w:r w:rsidR="007D49ED">
        <w:rPr>
          <w:i/>
        </w:rPr>
        <w:t>qarşı</w:t>
      </w:r>
      <w:proofErr w:type="spellEnd"/>
      <w:r w:rsidR="007D49ED">
        <w:rPr>
          <w:i/>
        </w:rPr>
        <w:t xml:space="preserve"> </w:t>
      </w:r>
      <w:r w:rsidRPr="00BA67FE">
        <w:t>(</w:t>
      </w:r>
      <w:r w:rsidR="007D49ED">
        <w:t xml:space="preserve">№ </w:t>
      </w:r>
      <w:r w:rsidRPr="00BA67FE">
        <w:t xml:space="preserve">11948/08, 20 </w:t>
      </w:r>
      <w:proofErr w:type="spellStart"/>
      <w:r w:rsidR="007D49ED">
        <w:t>fevral</w:t>
      </w:r>
      <w:proofErr w:type="spellEnd"/>
      <w:r w:rsidR="007D49ED">
        <w:t xml:space="preserve"> </w:t>
      </w:r>
      <w:r w:rsidRPr="00BA67FE">
        <w:t>2014)</w:t>
      </w:r>
      <w:r w:rsidR="007D49ED">
        <w:t xml:space="preserve"> k</w:t>
      </w:r>
      <w:proofErr w:type="spellStart"/>
      <w:r w:rsidR="007D49ED">
        <w:t>imi</w:t>
      </w:r>
      <w:proofErr w:type="spellEnd"/>
      <w:r w:rsidR="007D49ED">
        <w:t xml:space="preserve"> </w:t>
      </w:r>
      <w:proofErr w:type="spellStart"/>
      <w:r w:rsidR="007D49ED">
        <w:t>aparıcı</w:t>
      </w:r>
      <w:proofErr w:type="spellEnd"/>
      <w:r w:rsidR="007D49ED">
        <w:t xml:space="preserve"> </w:t>
      </w:r>
      <w:proofErr w:type="spellStart"/>
      <w:r w:rsidR="007D49ED">
        <w:t>işlərdə</w:t>
      </w:r>
      <w:proofErr w:type="spellEnd"/>
      <w:r w:rsidRPr="00BA67FE">
        <w:t xml:space="preserve"> </w:t>
      </w:r>
      <w:proofErr w:type="spellStart"/>
      <w:r w:rsidR="007D49ED">
        <w:t>daha</w:t>
      </w:r>
      <w:proofErr w:type="spellEnd"/>
      <w:r w:rsidR="007D49ED">
        <w:t xml:space="preserve"> </w:t>
      </w:r>
      <w:proofErr w:type="spellStart"/>
      <w:r w:rsidR="007D49ED">
        <w:t>əvvəl</w:t>
      </w:r>
      <w:proofErr w:type="spellEnd"/>
      <w:r w:rsidR="007D49ED">
        <w:t xml:space="preserve"> </w:t>
      </w:r>
      <w:proofErr w:type="spellStart"/>
      <w:r w:rsidR="007D49ED">
        <w:t>Məhkəmə</w:t>
      </w:r>
      <w:proofErr w:type="spellEnd"/>
      <w:r w:rsidR="007D49ED">
        <w:t xml:space="preserve"> </w:t>
      </w:r>
      <w:proofErr w:type="spellStart"/>
      <w:r w:rsidR="007D49ED">
        <w:t>hazırkı</w:t>
      </w:r>
      <w:proofErr w:type="spellEnd"/>
      <w:r w:rsidR="007D49ED">
        <w:t xml:space="preserve"> </w:t>
      </w:r>
      <w:proofErr w:type="spellStart"/>
      <w:r w:rsidR="007D49ED">
        <w:t>işlərin</w:t>
      </w:r>
      <w:proofErr w:type="spellEnd"/>
      <w:r w:rsidR="007D49ED">
        <w:t xml:space="preserve"> </w:t>
      </w:r>
      <w:proofErr w:type="spellStart"/>
      <w:r w:rsidR="007D49ED">
        <w:t>bənzəri</w:t>
      </w:r>
      <w:proofErr w:type="spellEnd"/>
      <w:r w:rsidR="007D49ED">
        <w:t xml:space="preserve"> </w:t>
      </w:r>
      <w:proofErr w:type="spellStart"/>
      <w:r w:rsidR="007D49ED">
        <w:t>olan</w:t>
      </w:r>
      <w:proofErr w:type="spellEnd"/>
      <w:r w:rsidR="007D49ED">
        <w:t xml:space="preserve"> </w:t>
      </w:r>
      <w:proofErr w:type="spellStart"/>
      <w:r w:rsidR="007D49ED">
        <w:t>durumlarla</w:t>
      </w:r>
      <w:proofErr w:type="spellEnd"/>
      <w:r w:rsidR="007D49ED">
        <w:t xml:space="preserve"> </w:t>
      </w:r>
      <w:proofErr w:type="spellStart"/>
      <w:r w:rsidR="007D49ED">
        <w:t>bağlı</w:t>
      </w:r>
      <w:proofErr w:type="spellEnd"/>
      <w:r w:rsidR="007D49ED">
        <w:t xml:space="preserve"> </w:t>
      </w:r>
      <w:proofErr w:type="spellStart"/>
      <w:r w:rsidR="007D49ED" w:rsidRPr="007D49ED">
        <w:t>pozuntu</w:t>
      </w:r>
      <w:r w:rsidR="007D49ED">
        <w:t>lara</w:t>
      </w:r>
      <w:proofErr w:type="spellEnd"/>
      <w:r w:rsidR="007D49ED">
        <w:t xml:space="preserve"> </w:t>
      </w:r>
      <w:proofErr w:type="spellStart"/>
      <w:r w:rsidR="007D49ED">
        <w:t>yol</w:t>
      </w:r>
      <w:proofErr w:type="spellEnd"/>
      <w:r w:rsidR="007D49ED">
        <w:t xml:space="preserve"> </w:t>
      </w:r>
      <w:proofErr w:type="spellStart"/>
      <w:r w:rsidR="007D49ED">
        <w:t>verildiyini</w:t>
      </w:r>
      <w:proofErr w:type="spellEnd"/>
      <w:r w:rsidR="007D49ED">
        <w:t xml:space="preserve"> </w:t>
      </w:r>
      <w:proofErr w:type="spellStart"/>
      <w:r w:rsidR="007D49ED" w:rsidRPr="007D49ED">
        <w:t>aşkar</w:t>
      </w:r>
      <w:proofErr w:type="spellEnd"/>
      <w:r w:rsidR="007D49ED" w:rsidRPr="007D49ED">
        <w:t xml:space="preserve"> </w:t>
      </w:r>
      <w:proofErr w:type="spellStart"/>
      <w:r w:rsidR="007D49ED" w:rsidRPr="007D49ED">
        <w:t>e</w:t>
      </w:r>
      <w:r w:rsidR="007D49ED">
        <w:t>dib</w:t>
      </w:r>
      <w:proofErr w:type="spellEnd"/>
      <w:r w:rsidR="007D49ED">
        <w:t>.</w:t>
      </w:r>
    </w:p>
    <w:p w14:paraId="3230B96A" w14:textId="395B8D80" w:rsidR="00144A66" w:rsidRDefault="00DD256E" w:rsidP="00144A66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10</w:t>
      </w:r>
      <w:r w:rsidRPr="00BA67FE">
        <w:fldChar w:fldCharType="end"/>
      </w:r>
      <w:r w:rsidRPr="00BA67FE">
        <w:t>.  </w:t>
      </w:r>
      <w:proofErr w:type="spellStart"/>
      <w:r w:rsidR="00144A66" w:rsidRPr="00144A66">
        <w:t>Məhkəmə</w:t>
      </w:r>
      <w:proofErr w:type="spellEnd"/>
      <w:r w:rsidR="00144A66" w:rsidRPr="00144A66">
        <w:t xml:space="preserve"> </w:t>
      </w:r>
      <w:proofErr w:type="spellStart"/>
      <w:r w:rsidR="00144A66" w:rsidRPr="00144A66">
        <w:t>təqdim</w:t>
      </w:r>
      <w:proofErr w:type="spellEnd"/>
      <w:r w:rsidR="00144A66" w:rsidRPr="00144A66">
        <w:t xml:space="preserve"> </w:t>
      </w:r>
      <w:proofErr w:type="spellStart"/>
      <w:r w:rsidR="00144A66" w:rsidRPr="00144A66">
        <w:t>olun</w:t>
      </w:r>
      <w:r w:rsidR="00144A66">
        <w:t>muş</w:t>
      </w:r>
      <w:proofErr w:type="spellEnd"/>
      <w:r w:rsidR="00144A66">
        <w:t xml:space="preserve"> </w:t>
      </w:r>
      <w:proofErr w:type="spellStart"/>
      <w:r w:rsidR="00144A66" w:rsidRPr="00144A66">
        <w:t>bütün</w:t>
      </w:r>
      <w:proofErr w:type="spellEnd"/>
      <w:r w:rsidR="00144A66" w:rsidRPr="00144A66">
        <w:t xml:space="preserve"> </w:t>
      </w:r>
      <w:proofErr w:type="spellStart"/>
      <w:r w:rsidR="00144A66" w:rsidRPr="00144A66">
        <w:t>materialları</w:t>
      </w:r>
      <w:proofErr w:type="spellEnd"/>
      <w:r w:rsidR="00144A66" w:rsidRPr="00144A66">
        <w:t xml:space="preserve"> </w:t>
      </w:r>
      <w:proofErr w:type="spellStart"/>
      <w:r w:rsidR="00144A66">
        <w:t>incələdikdən</w:t>
      </w:r>
      <w:proofErr w:type="spellEnd"/>
      <w:r w:rsidR="00144A66">
        <w:t xml:space="preserve"> </w:t>
      </w:r>
      <w:proofErr w:type="spellStart"/>
      <w:r w:rsidR="00144A66">
        <w:t>sonra</w:t>
      </w:r>
      <w:proofErr w:type="spellEnd"/>
      <w:r w:rsidR="00144A66">
        <w:t xml:space="preserve"> </w:t>
      </w:r>
      <w:proofErr w:type="spellStart"/>
      <w:r w:rsidR="00144A66" w:rsidRPr="00144A66">
        <w:t>bu</w:t>
      </w:r>
      <w:proofErr w:type="spellEnd"/>
      <w:r w:rsidR="00144A66" w:rsidRPr="00144A66">
        <w:t xml:space="preserve"> </w:t>
      </w:r>
      <w:proofErr w:type="spellStart"/>
      <w:r w:rsidR="00144A66" w:rsidRPr="00144A66">
        <w:t>şikayətlərin</w:t>
      </w:r>
      <w:proofErr w:type="spellEnd"/>
      <w:r w:rsidR="00144A66" w:rsidRPr="00144A66">
        <w:t xml:space="preserve"> </w:t>
      </w:r>
      <w:proofErr w:type="spellStart"/>
      <w:r w:rsidR="00144A66">
        <w:t>qəbuledilənliyi</w:t>
      </w:r>
      <w:proofErr w:type="spellEnd"/>
      <w:r w:rsidR="00144A66">
        <w:t xml:space="preserve"> </w:t>
      </w:r>
      <w:proofErr w:type="spellStart"/>
      <w:r w:rsidR="00144A66">
        <w:t>və</w:t>
      </w:r>
      <w:proofErr w:type="spellEnd"/>
      <w:r w:rsidR="00144A66">
        <w:t xml:space="preserve"> </w:t>
      </w:r>
      <w:proofErr w:type="spellStart"/>
      <w:r w:rsidR="00144A66" w:rsidRPr="00144A66">
        <w:t>mahiyyəti</w:t>
      </w:r>
      <w:proofErr w:type="spellEnd"/>
      <w:r w:rsidR="00144A66" w:rsidRPr="00144A66">
        <w:t xml:space="preserve"> </w:t>
      </w:r>
      <w:proofErr w:type="spellStart"/>
      <w:r w:rsidR="00144A66" w:rsidRPr="00144A66">
        <w:t>barədə</w:t>
      </w:r>
      <w:proofErr w:type="spellEnd"/>
      <w:r w:rsidR="00144A66" w:rsidRPr="00144A66">
        <w:t xml:space="preserve"> </w:t>
      </w:r>
      <w:proofErr w:type="spellStart"/>
      <w:r w:rsidR="00144A66" w:rsidRPr="00144A66">
        <w:t>fərqli</w:t>
      </w:r>
      <w:proofErr w:type="spellEnd"/>
      <w:r w:rsidR="00144A66" w:rsidRPr="00144A66">
        <w:t xml:space="preserve"> </w:t>
      </w:r>
      <w:proofErr w:type="spellStart"/>
      <w:r w:rsidR="00144A66" w:rsidRPr="00144A66">
        <w:t>bir</w:t>
      </w:r>
      <w:proofErr w:type="spellEnd"/>
      <w:r w:rsidR="00144A66" w:rsidRPr="00144A66">
        <w:t xml:space="preserve"> </w:t>
      </w:r>
      <w:proofErr w:type="spellStart"/>
      <w:r w:rsidR="00144A66" w:rsidRPr="00144A66">
        <w:t>nəticəyə</w:t>
      </w:r>
      <w:proofErr w:type="spellEnd"/>
      <w:r w:rsidR="00144A66" w:rsidRPr="00144A66">
        <w:t xml:space="preserve"> </w:t>
      </w:r>
      <w:proofErr w:type="spellStart"/>
      <w:r w:rsidR="00144A66" w:rsidRPr="00144A66">
        <w:t>gəlməyə</w:t>
      </w:r>
      <w:proofErr w:type="spellEnd"/>
      <w:r w:rsidR="00144A66" w:rsidRPr="00144A66">
        <w:t xml:space="preserve"> </w:t>
      </w:r>
      <w:proofErr w:type="spellStart"/>
      <w:r w:rsidR="00144A66" w:rsidRPr="00144A66">
        <w:t>inandıra</w:t>
      </w:r>
      <w:r w:rsidR="00144A66">
        <w:t>caq</w:t>
      </w:r>
      <w:proofErr w:type="spellEnd"/>
      <w:r w:rsidR="00144A66">
        <w:t xml:space="preserve"> </w:t>
      </w:r>
      <w:proofErr w:type="spellStart"/>
      <w:r w:rsidR="00144A66" w:rsidRPr="00144A66">
        <w:t>heç</w:t>
      </w:r>
      <w:proofErr w:type="spellEnd"/>
      <w:r w:rsidR="00144A66" w:rsidRPr="00144A66">
        <w:t xml:space="preserve"> </w:t>
      </w:r>
      <w:proofErr w:type="spellStart"/>
      <w:r w:rsidR="00144A66" w:rsidRPr="00144A66">
        <w:t>bir</w:t>
      </w:r>
      <w:proofErr w:type="spellEnd"/>
      <w:r w:rsidR="00144A66" w:rsidRPr="00144A66">
        <w:t xml:space="preserve"> </w:t>
      </w:r>
      <w:proofErr w:type="spellStart"/>
      <w:r w:rsidR="00144A66" w:rsidRPr="00144A66">
        <w:t>fakt</w:t>
      </w:r>
      <w:proofErr w:type="spellEnd"/>
      <w:r w:rsidR="00144A66" w:rsidRPr="00144A66">
        <w:t xml:space="preserve"> </w:t>
      </w:r>
      <w:proofErr w:type="spellStart"/>
      <w:r w:rsidR="00144A66" w:rsidRPr="00144A66">
        <w:t>və</w:t>
      </w:r>
      <w:proofErr w:type="spellEnd"/>
      <w:r w:rsidR="00144A66" w:rsidRPr="00144A66">
        <w:t xml:space="preserve"> </w:t>
      </w:r>
      <w:proofErr w:type="spellStart"/>
      <w:r w:rsidR="00144A66" w:rsidRPr="00144A66">
        <w:t>ya</w:t>
      </w:r>
      <w:proofErr w:type="spellEnd"/>
      <w:r w:rsidR="00144A66" w:rsidRPr="00144A66">
        <w:t xml:space="preserve"> </w:t>
      </w:r>
      <w:proofErr w:type="spellStart"/>
      <w:r w:rsidR="00144A66" w:rsidRPr="00144A66">
        <w:t>dəlil</w:t>
      </w:r>
      <w:proofErr w:type="spellEnd"/>
      <w:r w:rsidR="00144A66" w:rsidRPr="00144A66">
        <w:t xml:space="preserve"> </w:t>
      </w:r>
      <w:proofErr w:type="spellStart"/>
      <w:r w:rsidR="00144A66">
        <w:t>müəyyən</w:t>
      </w:r>
      <w:proofErr w:type="spellEnd"/>
      <w:r w:rsidR="00144A66">
        <w:t xml:space="preserve"> </w:t>
      </w:r>
      <w:proofErr w:type="spellStart"/>
      <w:r w:rsidR="00144A66">
        <w:t>etmədi</w:t>
      </w:r>
      <w:proofErr w:type="spellEnd"/>
      <w:r w:rsidR="00144A66" w:rsidRPr="00144A66">
        <w:t xml:space="preserve">. </w:t>
      </w:r>
      <w:r w:rsidR="00144A66">
        <w:t xml:space="preserve">Bu </w:t>
      </w:r>
      <w:proofErr w:type="spellStart"/>
      <w:r w:rsidR="00144A66">
        <w:t>mövzu</w:t>
      </w:r>
      <w:proofErr w:type="spellEnd"/>
      <w:r w:rsidR="00144A66">
        <w:t xml:space="preserve"> </w:t>
      </w:r>
      <w:proofErr w:type="spellStart"/>
      <w:r w:rsidR="00144A66">
        <w:t>ilə</w:t>
      </w:r>
      <w:proofErr w:type="spellEnd"/>
      <w:r w:rsidR="00144A66">
        <w:t xml:space="preserve"> </w:t>
      </w:r>
      <w:proofErr w:type="spellStart"/>
      <w:r w:rsidR="00144A66">
        <w:t>bağlı</w:t>
      </w:r>
      <w:proofErr w:type="spellEnd"/>
      <w:r w:rsidR="00144A66">
        <w:t xml:space="preserve"> </w:t>
      </w:r>
      <w:proofErr w:type="spellStart"/>
      <w:r w:rsidR="00144A66">
        <w:t>presednet</w:t>
      </w:r>
      <w:proofErr w:type="spellEnd"/>
      <w:r w:rsidR="00144A66">
        <w:t xml:space="preserve"> </w:t>
      </w:r>
      <w:proofErr w:type="spellStart"/>
      <w:r w:rsidR="00144A66">
        <w:t>hüququnu</w:t>
      </w:r>
      <w:proofErr w:type="spellEnd"/>
      <w:r w:rsidR="00144A66">
        <w:t xml:space="preserve"> da </w:t>
      </w:r>
      <w:proofErr w:type="spellStart"/>
      <w:r w:rsidR="00144A66">
        <w:t>diqqətə</w:t>
      </w:r>
      <w:proofErr w:type="spellEnd"/>
      <w:r w:rsidR="00144A66">
        <w:t xml:space="preserve"> </w:t>
      </w:r>
      <w:proofErr w:type="spellStart"/>
      <w:r w:rsidR="00144A66">
        <w:t>olan</w:t>
      </w:r>
      <w:proofErr w:type="spellEnd"/>
      <w:r w:rsidR="00144A66">
        <w:t xml:space="preserve"> </w:t>
      </w:r>
      <w:proofErr w:type="spellStart"/>
      <w:r w:rsidR="00144A66">
        <w:t>Məhkəmə</w:t>
      </w:r>
      <w:proofErr w:type="spellEnd"/>
      <w:r w:rsidR="00144A66">
        <w:t xml:space="preserve"> </w:t>
      </w:r>
      <w:proofErr w:type="spellStart"/>
      <w:r w:rsidR="00144A66" w:rsidRPr="00144A66">
        <w:t>hesab</w:t>
      </w:r>
      <w:proofErr w:type="spellEnd"/>
      <w:r w:rsidR="00144A66" w:rsidRPr="00144A66">
        <w:t xml:space="preserve"> </w:t>
      </w:r>
      <w:proofErr w:type="spellStart"/>
      <w:r w:rsidR="00144A66" w:rsidRPr="00144A66">
        <w:t>edir</w:t>
      </w:r>
      <w:proofErr w:type="spellEnd"/>
      <w:r w:rsidR="00144A66" w:rsidRPr="00144A66">
        <w:t xml:space="preserve"> </w:t>
      </w:r>
      <w:proofErr w:type="spellStart"/>
      <w:r w:rsidR="00144A66" w:rsidRPr="00144A66">
        <w:t>ki</w:t>
      </w:r>
      <w:proofErr w:type="spellEnd"/>
      <w:r w:rsidR="00144A66" w:rsidRPr="00144A66">
        <w:t xml:space="preserve">, </w:t>
      </w:r>
      <w:proofErr w:type="spellStart"/>
      <w:r w:rsidR="00144A66">
        <w:t>mövcud</w:t>
      </w:r>
      <w:proofErr w:type="spellEnd"/>
      <w:r w:rsidR="00144A66">
        <w:t xml:space="preserve"> </w:t>
      </w:r>
      <w:proofErr w:type="spellStart"/>
      <w:r w:rsidR="00144A66" w:rsidRPr="00144A66">
        <w:t>işlərdə</w:t>
      </w:r>
      <w:proofErr w:type="spellEnd"/>
      <w:r w:rsidR="00144A66" w:rsidRPr="00144A66">
        <w:t xml:space="preserve"> </w:t>
      </w:r>
      <w:proofErr w:type="spellStart"/>
      <w:r w:rsidR="00144A66" w:rsidRPr="00144A66">
        <w:t>ərizəçilərin</w:t>
      </w:r>
      <w:proofErr w:type="spellEnd"/>
      <w:r w:rsidR="00144A66" w:rsidRPr="00144A66">
        <w:t xml:space="preserve"> </w:t>
      </w:r>
      <w:proofErr w:type="spellStart"/>
      <w:r w:rsidR="00144A66" w:rsidRPr="00144A66">
        <w:t>məhkəməyə</w:t>
      </w:r>
      <w:proofErr w:type="spellEnd"/>
      <w:r w:rsidR="00144A66" w:rsidRPr="00144A66">
        <w:t xml:space="preserve"> </w:t>
      </w:r>
      <w:proofErr w:type="spellStart"/>
      <w:r w:rsidR="00144A66" w:rsidRPr="00144A66">
        <w:t>qədər</w:t>
      </w:r>
      <w:proofErr w:type="spellEnd"/>
      <w:r w:rsidR="00144A66" w:rsidRPr="00144A66">
        <w:t xml:space="preserve"> </w:t>
      </w:r>
      <w:proofErr w:type="spellStart"/>
      <w:r w:rsidR="00144A66" w:rsidRPr="00144A66">
        <w:t>həbs</w:t>
      </w:r>
      <w:proofErr w:type="spellEnd"/>
      <w:r w:rsidR="00144A66" w:rsidRPr="00144A66">
        <w:t xml:space="preserve"> </w:t>
      </w:r>
      <w:proofErr w:type="spellStart"/>
      <w:r w:rsidR="00144A66" w:rsidRPr="00144A66">
        <w:t>müddəti</w:t>
      </w:r>
      <w:proofErr w:type="spellEnd"/>
      <w:r w:rsidR="00144A66" w:rsidRPr="00144A66">
        <w:t xml:space="preserve"> </w:t>
      </w:r>
      <w:proofErr w:type="spellStart"/>
      <w:r w:rsidR="00144A66" w:rsidRPr="00144A66">
        <w:t>həd</w:t>
      </w:r>
      <w:r w:rsidR="00144A66">
        <w:t>in</w:t>
      </w:r>
      <w:r w:rsidR="00144A66" w:rsidRPr="00144A66">
        <w:t>dən</w:t>
      </w:r>
      <w:proofErr w:type="spellEnd"/>
      <w:r w:rsidR="00144A66" w:rsidRPr="00144A66">
        <w:t xml:space="preserve"> </w:t>
      </w:r>
      <w:proofErr w:type="spellStart"/>
      <w:r w:rsidR="00144A66" w:rsidRPr="00144A66">
        <w:t>artıq</w:t>
      </w:r>
      <w:proofErr w:type="spellEnd"/>
      <w:r w:rsidR="00144A66" w:rsidRPr="00144A66">
        <w:t xml:space="preserve"> </w:t>
      </w:r>
      <w:proofErr w:type="spellStart"/>
      <w:r w:rsidR="00144A66" w:rsidRPr="00144A66">
        <w:t>ol</w:t>
      </w:r>
      <w:r w:rsidR="00144A66">
        <w:t>ub</w:t>
      </w:r>
      <w:proofErr w:type="spellEnd"/>
      <w:r w:rsidR="00144A66" w:rsidRPr="00144A66">
        <w:t>.</w:t>
      </w:r>
    </w:p>
    <w:p w14:paraId="7C00AE01" w14:textId="5F369D97" w:rsidR="00DD256E" w:rsidRPr="00BA67FE" w:rsidRDefault="00DD256E" w:rsidP="00BA67FE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11</w:t>
      </w:r>
      <w:r w:rsidRPr="00BA67FE">
        <w:fldChar w:fldCharType="end"/>
      </w:r>
      <w:r w:rsidRPr="00BA67FE">
        <w:t>.  </w:t>
      </w:r>
      <w:r w:rsidR="00144A66" w:rsidRPr="00144A66">
        <w:t xml:space="preserve">Buna </w:t>
      </w:r>
      <w:proofErr w:type="spellStart"/>
      <w:r w:rsidR="00144A66" w:rsidRPr="00144A66">
        <w:t>görə</w:t>
      </w:r>
      <w:proofErr w:type="spellEnd"/>
      <w:r w:rsidR="00144A66">
        <w:t xml:space="preserve">, </w:t>
      </w:r>
      <w:proofErr w:type="spellStart"/>
      <w:r w:rsidR="00144A66">
        <w:t>Məhkəmə</w:t>
      </w:r>
      <w:proofErr w:type="spellEnd"/>
      <w:r w:rsidR="00144A66">
        <w:t xml:space="preserve"> </w:t>
      </w:r>
      <w:proofErr w:type="spellStart"/>
      <w:r w:rsidR="00144A66" w:rsidRPr="00144A66">
        <w:t>şikayətlər</w:t>
      </w:r>
      <w:r w:rsidR="00144A66">
        <w:t>i</w:t>
      </w:r>
      <w:proofErr w:type="spellEnd"/>
      <w:r w:rsidR="00144A66" w:rsidRPr="00144A66">
        <w:t xml:space="preserve"> </w:t>
      </w:r>
      <w:proofErr w:type="spellStart"/>
      <w:r w:rsidR="00144A66" w:rsidRPr="00144A66">
        <w:t>qəbul</w:t>
      </w:r>
      <w:r w:rsidR="00144A66">
        <w:t>edilən</w:t>
      </w:r>
      <w:proofErr w:type="spellEnd"/>
      <w:r w:rsidR="00144A66">
        <w:t xml:space="preserve"> </w:t>
      </w:r>
      <w:proofErr w:type="spellStart"/>
      <w:r w:rsidR="00144A66">
        <w:t>elan</w:t>
      </w:r>
      <w:proofErr w:type="spellEnd"/>
      <w:r w:rsidR="00144A66">
        <w:t xml:space="preserve"> </w:t>
      </w:r>
      <w:proofErr w:type="spellStart"/>
      <w:r w:rsidR="00144A66">
        <w:t>edir</w:t>
      </w:r>
      <w:proofErr w:type="spellEnd"/>
      <w:r w:rsidR="00144A66">
        <w:t xml:space="preserve"> </w:t>
      </w:r>
      <w:proofErr w:type="spellStart"/>
      <w:proofErr w:type="gramStart"/>
      <w:r w:rsidR="00144A66">
        <w:t>və</w:t>
      </w:r>
      <w:proofErr w:type="spellEnd"/>
      <w:r w:rsidR="00144A66">
        <w:t xml:space="preserve">  </w:t>
      </w:r>
      <w:proofErr w:type="spellStart"/>
      <w:r w:rsidR="00144A66" w:rsidRPr="00144A66">
        <w:t>Konvensiyanın</w:t>
      </w:r>
      <w:proofErr w:type="spellEnd"/>
      <w:proofErr w:type="gramEnd"/>
      <w:r w:rsidR="00144A66" w:rsidRPr="00144A66">
        <w:t xml:space="preserve"> 5-ci </w:t>
      </w:r>
      <w:proofErr w:type="spellStart"/>
      <w:r w:rsidR="00144A66" w:rsidRPr="00144A66">
        <w:t>maddəsinin</w:t>
      </w:r>
      <w:proofErr w:type="spellEnd"/>
      <w:r w:rsidR="00144A66" w:rsidRPr="00144A66">
        <w:t xml:space="preserve"> 3-cü </w:t>
      </w:r>
      <w:proofErr w:type="spellStart"/>
      <w:r w:rsidR="00144A66" w:rsidRPr="00144A66">
        <w:t>bəndinin</w:t>
      </w:r>
      <w:proofErr w:type="spellEnd"/>
      <w:r w:rsidR="00144A66" w:rsidRPr="00144A66">
        <w:t xml:space="preserve"> </w:t>
      </w:r>
      <w:proofErr w:type="spellStart"/>
      <w:r w:rsidR="00144A66" w:rsidRPr="00144A66">
        <w:t>pozu</w:t>
      </w:r>
      <w:r w:rsidR="00144A66">
        <w:t>ntusuna</w:t>
      </w:r>
      <w:proofErr w:type="spellEnd"/>
      <w:r w:rsidR="00144A66">
        <w:t xml:space="preserve"> </w:t>
      </w:r>
      <w:proofErr w:type="spellStart"/>
      <w:r w:rsidR="00144A66">
        <w:t>yol</w:t>
      </w:r>
      <w:proofErr w:type="spellEnd"/>
      <w:r w:rsidR="00144A66">
        <w:t xml:space="preserve"> </w:t>
      </w:r>
      <w:proofErr w:type="spellStart"/>
      <w:r w:rsidR="00144A66">
        <w:t>verildiyini</w:t>
      </w:r>
      <w:proofErr w:type="spellEnd"/>
      <w:r w:rsidR="00144A66" w:rsidRPr="00144A66">
        <w:t xml:space="preserve"> </w:t>
      </w:r>
      <w:proofErr w:type="spellStart"/>
      <w:r w:rsidR="00144A66" w:rsidRPr="00144A66">
        <w:t>açıqlayır</w:t>
      </w:r>
      <w:proofErr w:type="spellEnd"/>
      <w:r w:rsidR="00144A66" w:rsidRPr="00144A66">
        <w:t>.</w:t>
      </w:r>
    </w:p>
    <w:p w14:paraId="41204BB5" w14:textId="302C2B30" w:rsidR="00DD256E" w:rsidRPr="00BA67FE" w:rsidRDefault="00144A66" w:rsidP="00BA67FE">
      <w:pPr>
        <w:pStyle w:val="JuHIRoman"/>
        <w:rPr>
          <w:rFonts w:eastAsia="PMingLiU"/>
        </w:rPr>
      </w:pPr>
      <w:r>
        <w:t xml:space="preserve">KONVENSİYANIN 5-Cİ MADDƏSİNİN 4-CÜ BƏNDİNİN POZUNTUSU İDDİASI </w:t>
      </w:r>
    </w:p>
    <w:p w14:paraId="71387475" w14:textId="45AA31AA" w:rsidR="00C82D72" w:rsidRDefault="00DD256E" w:rsidP="00C82D72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12</w:t>
      </w:r>
      <w:r w:rsidRPr="00BA67FE">
        <w:fldChar w:fldCharType="end"/>
      </w:r>
      <w:r w:rsidRPr="00BA67FE">
        <w:t>.</w:t>
      </w:r>
      <w:r w:rsidR="00C82D72">
        <w:t xml:space="preserve"> </w:t>
      </w:r>
      <w:proofErr w:type="spellStart"/>
      <w:r w:rsidR="00C82D72">
        <w:t>Ərizə</w:t>
      </w:r>
      <w:proofErr w:type="spellEnd"/>
      <w:r w:rsidR="00C82D72">
        <w:t xml:space="preserve"> №</w:t>
      </w:r>
      <w:r w:rsidR="00C82D72" w:rsidRPr="00BA67FE">
        <w:t>52158/13</w:t>
      </w:r>
      <w:r w:rsidR="00C82D72">
        <w:t xml:space="preserve"> </w:t>
      </w:r>
      <w:proofErr w:type="spellStart"/>
      <w:r w:rsidR="00C82D72">
        <w:t>üzrə</w:t>
      </w:r>
      <w:proofErr w:type="spellEnd"/>
      <w:r w:rsidR="00C82D72">
        <w:t xml:space="preserve"> </w:t>
      </w:r>
      <w:proofErr w:type="spellStart"/>
      <w:r w:rsidR="00C82D72">
        <w:t>Ərizəçi</w:t>
      </w:r>
      <w:proofErr w:type="spellEnd"/>
      <w:r w:rsidR="00C82D72">
        <w:t xml:space="preserve">, </w:t>
      </w:r>
      <w:proofErr w:type="spellStart"/>
      <w:r w:rsidR="00C82D72">
        <w:t>həmçinin</w:t>
      </w:r>
      <w:proofErr w:type="spellEnd"/>
      <w:r w:rsidR="00C82D72">
        <w:t>,</w:t>
      </w:r>
      <w:r w:rsidR="00C82D72">
        <w:t xml:space="preserve"> </w:t>
      </w:r>
      <w:proofErr w:type="spellStart"/>
      <w:r w:rsidR="00C82D72">
        <w:t>yerli</w:t>
      </w:r>
      <w:proofErr w:type="spellEnd"/>
      <w:r w:rsidR="00C82D72">
        <w:t xml:space="preserve"> </w:t>
      </w:r>
      <w:proofErr w:type="spellStart"/>
      <w:r w:rsidR="00C82D72">
        <w:t>məhkəmələrin</w:t>
      </w:r>
      <w:proofErr w:type="spellEnd"/>
      <w:r w:rsidR="00C82D72">
        <w:t xml:space="preserve"> </w:t>
      </w:r>
      <w:proofErr w:type="spellStart"/>
      <w:r w:rsidR="00C82D72">
        <w:t>Konvensiyanın</w:t>
      </w:r>
      <w:proofErr w:type="spellEnd"/>
      <w:r w:rsidR="00C82D72">
        <w:t xml:space="preserve"> 5-ci </w:t>
      </w:r>
      <w:proofErr w:type="spellStart"/>
      <w:r w:rsidR="00C82D72">
        <w:t>maddəsinin</w:t>
      </w:r>
      <w:proofErr w:type="spellEnd"/>
      <w:r w:rsidR="00C82D72">
        <w:t xml:space="preserve"> 4-cü </w:t>
      </w:r>
      <w:proofErr w:type="spellStart"/>
      <w:r w:rsidR="00C82D72">
        <w:t>bəndin</w:t>
      </w:r>
      <w:r w:rsidR="00C82D72">
        <w:t>ə</w:t>
      </w:r>
      <w:proofErr w:type="spellEnd"/>
      <w:r w:rsidR="00C82D72">
        <w:t xml:space="preserve"> </w:t>
      </w:r>
      <w:proofErr w:type="spellStart"/>
      <w:r w:rsidR="00C82D72">
        <w:t>zidd</w:t>
      </w:r>
      <w:proofErr w:type="spellEnd"/>
      <w:r w:rsidR="00C82D72">
        <w:t xml:space="preserve"> </w:t>
      </w:r>
      <w:proofErr w:type="spellStart"/>
      <w:r w:rsidR="00C82D72">
        <w:t>olaraq</w:t>
      </w:r>
      <w:proofErr w:type="spellEnd"/>
      <w:r w:rsidR="00C82D72">
        <w:t xml:space="preserve">, </w:t>
      </w:r>
      <w:proofErr w:type="spellStart"/>
      <w:r w:rsidR="00C82D72">
        <w:t>onun</w:t>
      </w:r>
      <w:proofErr w:type="spellEnd"/>
      <w:r w:rsidR="00C82D72">
        <w:t xml:space="preserve"> </w:t>
      </w:r>
      <w:proofErr w:type="spellStart"/>
      <w:r w:rsidR="00C82D72">
        <w:t>azadlığa</w:t>
      </w:r>
      <w:proofErr w:type="spellEnd"/>
      <w:r w:rsidR="00C82D72">
        <w:t xml:space="preserve"> </w:t>
      </w:r>
      <w:proofErr w:type="spellStart"/>
      <w:r w:rsidR="00C82D72">
        <w:t>buraxılmasını</w:t>
      </w:r>
      <w:proofErr w:type="spellEnd"/>
      <w:r w:rsidR="00C82D72">
        <w:t xml:space="preserve"> </w:t>
      </w:r>
      <w:proofErr w:type="spellStart"/>
      <w:r w:rsidR="00C82D72">
        <w:t>dəstəkləyən</w:t>
      </w:r>
      <w:proofErr w:type="spellEnd"/>
      <w:r w:rsidR="00C82D72">
        <w:t xml:space="preserve"> </w:t>
      </w:r>
      <w:proofErr w:type="spellStart"/>
      <w:r w:rsidR="00C82D72">
        <w:t>konkret</w:t>
      </w:r>
      <w:proofErr w:type="spellEnd"/>
      <w:r w:rsidR="00C82D72">
        <w:t xml:space="preserve"> </w:t>
      </w:r>
      <w:proofErr w:type="spellStart"/>
      <w:r w:rsidR="00C82D72">
        <w:t>arqumentləri</w:t>
      </w:r>
      <w:proofErr w:type="spellEnd"/>
      <w:r w:rsidR="00C82D72">
        <w:t xml:space="preserve"> </w:t>
      </w:r>
      <w:proofErr w:type="spellStart"/>
      <w:r w:rsidR="00C82D72">
        <w:t>nəzərə</w:t>
      </w:r>
      <w:proofErr w:type="spellEnd"/>
      <w:r w:rsidR="00C82D72">
        <w:t xml:space="preserve"> </w:t>
      </w:r>
      <w:proofErr w:type="spellStart"/>
      <w:r w:rsidR="00C82D72">
        <w:t>almamasından</w:t>
      </w:r>
      <w:proofErr w:type="spellEnd"/>
      <w:r w:rsidR="00C82D72">
        <w:t xml:space="preserve"> </w:t>
      </w:r>
      <w:proofErr w:type="spellStart"/>
      <w:r w:rsidR="00C82D72">
        <w:t>şikayət</w:t>
      </w:r>
      <w:proofErr w:type="spellEnd"/>
      <w:r w:rsidR="00C82D72">
        <w:t xml:space="preserve"> </w:t>
      </w:r>
      <w:proofErr w:type="spellStart"/>
      <w:r w:rsidR="00C82D72">
        <w:t>edib</w:t>
      </w:r>
      <w:proofErr w:type="spellEnd"/>
      <w:r w:rsidR="00C82D72">
        <w:t xml:space="preserve">, </w:t>
      </w:r>
      <w:proofErr w:type="spellStart"/>
      <w:r w:rsidR="00C82D72">
        <w:t>həmin</w:t>
      </w:r>
      <w:proofErr w:type="spellEnd"/>
      <w:r w:rsidR="00C82D72">
        <w:t xml:space="preserve"> </w:t>
      </w:r>
      <w:proofErr w:type="spellStart"/>
      <w:r w:rsidR="00C82D72">
        <w:t>maddənin</w:t>
      </w:r>
      <w:proofErr w:type="spellEnd"/>
      <w:r w:rsidR="00C82D72">
        <w:t xml:space="preserve"> </w:t>
      </w:r>
      <w:proofErr w:type="spellStart"/>
      <w:r w:rsidR="00C82D72">
        <w:t>mətni</w:t>
      </w:r>
      <w:proofErr w:type="spellEnd"/>
      <w:r w:rsidR="00C82D72">
        <w:t xml:space="preserve"> </w:t>
      </w:r>
      <w:proofErr w:type="spellStart"/>
      <w:r w:rsidR="00C82D72">
        <w:t>aşağıdakı</w:t>
      </w:r>
      <w:proofErr w:type="spellEnd"/>
      <w:r w:rsidR="00C82D72">
        <w:t xml:space="preserve"> </w:t>
      </w:r>
      <w:proofErr w:type="spellStart"/>
      <w:r w:rsidR="00C82D72">
        <w:t>kimidir</w:t>
      </w:r>
      <w:proofErr w:type="spellEnd"/>
      <w:r w:rsidR="00C82D72">
        <w:t>:</w:t>
      </w:r>
    </w:p>
    <w:p w14:paraId="344601E7" w14:textId="7BA137DE" w:rsidR="00C82D72" w:rsidRPr="00C82D72" w:rsidRDefault="00DD256E" w:rsidP="00C82D72">
      <w:pPr>
        <w:ind w:left="284"/>
        <w:rPr>
          <w:sz w:val="20"/>
        </w:rPr>
      </w:pPr>
      <w:r w:rsidRPr="00BA67FE">
        <w:t>“...</w:t>
      </w:r>
      <w:proofErr w:type="spellStart"/>
      <w:r w:rsidR="00C82D72" w:rsidRPr="00C82D72">
        <w:rPr>
          <w:sz w:val="20"/>
        </w:rPr>
        <w:t>Tutulma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və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ya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həbsə</w:t>
      </w:r>
      <w:proofErr w:type="spellEnd"/>
      <w:r w:rsidR="00C82D72" w:rsidRPr="00C82D72">
        <w:rPr>
          <w:sz w:val="20"/>
        </w:rPr>
        <w:t xml:space="preserve"> alma </w:t>
      </w:r>
      <w:proofErr w:type="spellStart"/>
      <w:r w:rsidR="00C82D72" w:rsidRPr="00C82D72">
        <w:rPr>
          <w:sz w:val="20"/>
        </w:rPr>
        <w:t>nəticəsində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azadlıqdan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məhrum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edilmiş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hər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kəs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onun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həbsə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alınmasının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qanuniliyinə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məhkəmə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tərəfindən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təxirə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salınmadan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baxılması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hüququna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və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əgər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onun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həbsi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məhkəmə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tərəfindən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qanunsuz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hesab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edilibsə</w:t>
      </w:r>
      <w:proofErr w:type="spellEnd"/>
      <w:r w:rsidR="00C82D72" w:rsidRPr="00C82D72">
        <w:rPr>
          <w:sz w:val="20"/>
        </w:rPr>
        <w:t xml:space="preserve">, </w:t>
      </w:r>
      <w:proofErr w:type="spellStart"/>
      <w:r w:rsidR="00C82D72" w:rsidRPr="00C82D72">
        <w:rPr>
          <w:sz w:val="20"/>
        </w:rPr>
        <w:t>azad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edilmək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hüququna</w:t>
      </w:r>
      <w:proofErr w:type="spellEnd"/>
      <w:r w:rsidR="00C82D72" w:rsidRPr="00C82D72">
        <w:rPr>
          <w:sz w:val="20"/>
        </w:rPr>
        <w:t xml:space="preserve"> </w:t>
      </w:r>
      <w:proofErr w:type="spellStart"/>
      <w:r w:rsidR="00C82D72" w:rsidRPr="00C82D72">
        <w:rPr>
          <w:sz w:val="20"/>
        </w:rPr>
        <w:t>malikdir</w:t>
      </w:r>
      <w:proofErr w:type="spellEnd"/>
      <w:r w:rsidR="00C82D72" w:rsidRPr="00C82D72">
        <w:rPr>
          <w:sz w:val="20"/>
        </w:rPr>
        <w:t>”.</w:t>
      </w:r>
    </w:p>
    <w:p w14:paraId="2640CFDA" w14:textId="6CF8677B" w:rsidR="00C82D72" w:rsidRPr="00C82D72" w:rsidRDefault="00DD256E" w:rsidP="00C82D72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13</w:t>
      </w:r>
      <w:r w:rsidRPr="00BA67FE">
        <w:fldChar w:fldCharType="end"/>
      </w:r>
      <w:r w:rsidRPr="00BA67FE">
        <w:t>.  </w:t>
      </w:r>
      <w:proofErr w:type="spellStart"/>
      <w:r w:rsidR="00C82D72" w:rsidRPr="00C82D72">
        <w:t>Məhkəmə</w:t>
      </w:r>
      <w:proofErr w:type="spellEnd"/>
      <w:r w:rsidR="00C82D72" w:rsidRPr="00C82D72">
        <w:t xml:space="preserve"> </w:t>
      </w:r>
      <w:proofErr w:type="spellStart"/>
      <w:r w:rsidR="00C82D72" w:rsidRPr="00C82D72">
        <w:t>qeyd</w:t>
      </w:r>
      <w:proofErr w:type="spellEnd"/>
      <w:r w:rsidR="00C82D72" w:rsidRPr="00C82D72">
        <w:t xml:space="preserve"> </w:t>
      </w:r>
      <w:proofErr w:type="spellStart"/>
      <w:r w:rsidR="00C82D72" w:rsidRPr="00C82D72">
        <w:t>edir</w:t>
      </w:r>
      <w:proofErr w:type="spellEnd"/>
      <w:r w:rsidR="00C82D72" w:rsidRPr="00C82D72">
        <w:t xml:space="preserve"> </w:t>
      </w:r>
      <w:proofErr w:type="spellStart"/>
      <w:r w:rsidR="00C82D72" w:rsidRPr="00C82D72">
        <w:t>ki</w:t>
      </w:r>
      <w:proofErr w:type="spellEnd"/>
      <w:r w:rsidR="00C82D72" w:rsidRPr="00C82D72">
        <w:t xml:space="preserve">, </w:t>
      </w:r>
      <w:r w:rsidR="00C82D72" w:rsidRPr="00BA67FE">
        <w:t xml:space="preserve">52158/13 </w:t>
      </w:r>
      <w:proofErr w:type="spellStart"/>
      <w:r w:rsidR="00C82D72">
        <w:t>nömrəli</w:t>
      </w:r>
      <w:proofErr w:type="spellEnd"/>
      <w:r w:rsidR="00C82D72">
        <w:t xml:space="preserve"> </w:t>
      </w:r>
      <w:proofErr w:type="spellStart"/>
      <w:r w:rsidR="00C82D72">
        <w:t>ərizəçinin</w:t>
      </w:r>
      <w:proofErr w:type="spellEnd"/>
      <w:r w:rsidR="00C82D72">
        <w:t xml:space="preserve"> </w:t>
      </w:r>
      <w:proofErr w:type="spellStart"/>
      <w:r w:rsidR="00C82D72" w:rsidRPr="00C82D72">
        <w:t>bu</w:t>
      </w:r>
      <w:proofErr w:type="spellEnd"/>
      <w:r w:rsidR="00C82D72" w:rsidRPr="00C82D72">
        <w:t xml:space="preserve"> </w:t>
      </w:r>
      <w:proofErr w:type="spellStart"/>
      <w:r w:rsidR="00C82D72" w:rsidRPr="00C82D72">
        <w:t>şikayətlər</w:t>
      </w:r>
      <w:r w:rsidR="00C82D72">
        <w:t>i</w:t>
      </w:r>
      <w:proofErr w:type="spellEnd"/>
      <w:r w:rsidR="00C82D72">
        <w:t xml:space="preserve"> </w:t>
      </w:r>
      <w:proofErr w:type="spellStart"/>
      <w:r w:rsidR="00C82D72" w:rsidRPr="00C82D72">
        <w:t>Konvensiyanın</w:t>
      </w:r>
      <w:proofErr w:type="spellEnd"/>
      <w:r w:rsidR="00C82D72" w:rsidRPr="00C82D72">
        <w:t xml:space="preserve"> 35-ci </w:t>
      </w:r>
      <w:proofErr w:type="spellStart"/>
      <w:r w:rsidR="00C82D72" w:rsidRPr="00C82D72">
        <w:t>maddəsinin</w:t>
      </w:r>
      <w:proofErr w:type="spellEnd"/>
      <w:r w:rsidR="00C82D72" w:rsidRPr="00C82D72">
        <w:t xml:space="preserve"> 3-cü </w:t>
      </w:r>
      <w:proofErr w:type="spellStart"/>
      <w:r w:rsidR="00C82D72" w:rsidRPr="00C82D72">
        <w:t>bəndində</w:t>
      </w:r>
      <w:proofErr w:type="spellEnd"/>
      <w:r w:rsidR="00C82D72" w:rsidRPr="00C82D72">
        <w:t xml:space="preserve"> </w:t>
      </w:r>
      <w:proofErr w:type="spellStart"/>
      <w:r w:rsidR="00C82D72" w:rsidRPr="00C82D72">
        <w:t>nəzərdə</w:t>
      </w:r>
      <w:proofErr w:type="spellEnd"/>
      <w:r w:rsidR="00C82D72" w:rsidRPr="00C82D72">
        <w:t xml:space="preserve"> </w:t>
      </w:r>
      <w:proofErr w:type="spellStart"/>
      <w:r w:rsidR="00C82D72" w:rsidRPr="00C82D72">
        <w:t>tutulan</w:t>
      </w:r>
      <w:proofErr w:type="spellEnd"/>
      <w:r w:rsidR="00C82D72" w:rsidRPr="00C82D72">
        <w:t xml:space="preserve"> </w:t>
      </w:r>
      <w:proofErr w:type="spellStart"/>
      <w:r w:rsidR="00C82D72" w:rsidRPr="00C82D72">
        <w:t>mənada</w:t>
      </w:r>
      <w:proofErr w:type="spellEnd"/>
      <w:r w:rsidR="00C82D72" w:rsidRPr="00C82D72">
        <w:t xml:space="preserve"> </w:t>
      </w:r>
      <w:proofErr w:type="spellStart"/>
      <w:r w:rsidR="00C82D72" w:rsidRPr="00C82D72">
        <w:t>açıq-aydın</w:t>
      </w:r>
      <w:proofErr w:type="spellEnd"/>
      <w:r w:rsidR="00C82D72" w:rsidRPr="00C82D72">
        <w:t xml:space="preserve"> </w:t>
      </w:r>
      <w:proofErr w:type="spellStart"/>
      <w:r w:rsidR="00C82D72" w:rsidRPr="00C82D72">
        <w:t>əsassız</w:t>
      </w:r>
      <w:proofErr w:type="spellEnd"/>
      <w:r w:rsidR="00C82D72" w:rsidRPr="00C82D72">
        <w:t xml:space="preserve"> </w:t>
      </w:r>
      <w:proofErr w:type="spellStart"/>
      <w:r w:rsidR="00C82D72" w:rsidRPr="00C82D72">
        <w:t>deyil</w:t>
      </w:r>
      <w:proofErr w:type="spellEnd"/>
      <w:r w:rsidR="00C82D72" w:rsidRPr="00C82D72">
        <w:t xml:space="preserve">. O </w:t>
      </w:r>
      <w:proofErr w:type="spellStart"/>
      <w:r w:rsidR="00C82D72" w:rsidRPr="00C82D72">
        <w:t>daha</w:t>
      </w:r>
      <w:proofErr w:type="spellEnd"/>
      <w:r w:rsidR="00C82D72" w:rsidRPr="00C82D72">
        <w:t xml:space="preserve"> </w:t>
      </w:r>
      <w:proofErr w:type="spellStart"/>
      <w:r w:rsidR="00C82D72" w:rsidRPr="00C82D72">
        <w:t>sonra</w:t>
      </w:r>
      <w:proofErr w:type="spellEnd"/>
      <w:r w:rsidR="00C82D72" w:rsidRPr="00C82D72">
        <w:t xml:space="preserve"> </w:t>
      </w:r>
      <w:proofErr w:type="spellStart"/>
      <w:r w:rsidR="00C82D72" w:rsidRPr="00C82D72">
        <w:t>qeyd</w:t>
      </w:r>
      <w:proofErr w:type="spellEnd"/>
      <w:r w:rsidR="00C82D72" w:rsidRPr="00C82D72">
        <w:t xml:space="preserve"> </w:t>
      </w:r>
      <w:proofErr w:type="spellStart"/>
      <w:r w:rsidR="00C82D72" w:rsidRPr="00C82D72">
        <w:t>edir</w:t>
      </w:r>
      <w:proofErr w:type="spellEnd"/>
      <w:r w:rsidR="00C82D72" w:rsidRPr="00C82D72">
        <w:t xml:space="preserve"> </w:t>
      </w:r>
      <w:proofErr w:type="spellStart"/>
      <w:r w:rsidR="00C82D72" w:rsidRPr="00C82D72">
        <w:t>ki</w:t>
      </w:r>
      <w:proofErr w:type="spellEnd"/>
      <w:r w:rsidR="00C82D72" w:rsidRPr="00C82D72">
        <w:t xml:space="preserve">, </w:t>
      </w:r>
      <w:proofErr w:type="spellStart"/>
      <w:r w:rsidR="00C82D72" w:rsidRPr="00C82D72">
        <w:t>şikayətlər</w:t>
      </w:r>
      <w:proofErr w:type="spellEnd"/>
      <w:r w:rsidR="00C82D72" w:rsidRPr="00C82D72">
        <w:t xml:space="preserve"> </w:t>
      </w:r>
      <w:proofErr w:type="spellStart"/>
      <w:r w:rsidR="00C82D72" w:rsidRPr="00C82D72">
        <w:t>hər</w:t>
      </w:r>
      <w:proofErr w:type="spellEnd"/>
      <w:r w:rsidR="00C82D72" w:rsidRPr="00C82D72">
        <w:t xml:space="preserve"> </w:t>
      </w:r>
      <w:proofErr w:type="spellStart"/>
      <w:r w:rsidR="00C82D72" w:rsidRPr="00C82D72">
        <w:t>hansı</w:t>
      </w:r>
      <w:proofErr w:type="spellEnd"/>
      <w:r w:rsidR="00C82D72" w:rsidRPr="00C82D72">
        <w:t xml:space="preserve"> </w:t>
      </w:r>
      <w:proofErr w:type="spellStart"/>
      <w:r w:rsidR="00C82D72" w:rsidRPr="00C82D72">
        <w:t>başqa</w:t>
      </w:r>
      <w:proofErr w:type="spellEnd"/>
      <w:r w:rsidR="00C82D72" w:rsidRPr="00C82D72">
        <w:t xml:space="preserve"> </w:t>
      </w:r>
      <w:proofErr w:type="spellStart"/>
      <w:r w:rsidR="00C82D72" w:rsidRPr="00C82D72">
        <w:t>səbəblərə</w:t>
      </w:r>
      <w:proofErr w:type="spellEnd"/>
      <w:r w:rsidR="00C82D72" w:rsidRPr="00C82D72">
        <w:t xml:space="preserve"> </w:t>
      </w:r>
      <w:proofErr w:type="spellStart"/>
      <w:r w:rsidR="00C82D72" w:rsidRPr="00C82D72">
        <w:t>görə</w:t>
      </w:r>
      <w:proofErr w:type="spellEnd"/>
      <w:r w:rsidR="00C82D72" w:rsidRPr="00C82D72">
        <w:t xml:space="preserve"> </w:t>
      </w:r>
      <w:proofErr w:type="spellStart"/>
      <w:r w:rsidR="00C82D72" w:rsidRPr="00C82D72">
        <w:t>qəbul</w:t>
      </w:r>
      <w:proofErr w:type="spellEnd"/>
      <w:r w:rsidR="00C82D72" w:rsidRPr="00C82D72">
        <w:t xml:space="preserve"> </w:t>
      </w:r>
      <w:proofErr w:type="spellStart"/>
      <w:r w:rsidR="00C82D72" w:rsidRPr="00C82D72">
        <w:t>olunmayan</w:t>
      </w:r>
      <w:proofErr w:type="spellEnd"/>
      <w:r w:rsidR="00C82D72" w:rsidRPr="00C82D72">
        <w:t xml:space="preserve"> </w:t>
      </w:r>
      <w:proofErr w:type="spellStart"/>
      <w:r w:rsidR="00C82D72" w:rsidRPr="00C82D72">
        <w:t>sayıla</w:t>
      </w:r>
      <w:proofErr w:type="spellEnd"/>
      <w:r w:rsidR="00C82D72" w:rsidRPr="00C82D72">
        <w:t xml:space="preserve"> </w:t>
      </w:r>
      <w:proofErr w:type="spellStart"/>
      <w:r w:rsidR="00C82D72" w:rsidRPr="00C82D72">
        <w:t>bilməz</w:t>
      </w:r>
      <w:proofErr w:type="spellEnd"/>
      <w:r w:rsidR="00C82D72" w:rsidRPr="00C82D72">
        <w:t xml:space="preserve">. Buna </w:t>
      </w:r>
      <w:proofErr w:type="spellStart"/>
      <w:r w:rsidR="00C82D72" w:rsidRPr="00C82D72">
        <w:t>görə</w:t>
      </w:r>
      <w:proofErr w:type="spellEnd"/>
      <w:r w:rsidR="00C82D72" w:rsidRPr="00C82D72">
        <w:t xml:space="preserve"> </w:t>
      </w:r>
      <w:proofErr w:type="spellStart"/>
      <w:r w:rsidR="00C82D72" w:rsidRPr="00C82D72">
        <w:t>də</w:t>
      </w:r>
      <w:proofErr w:type="spellEnd"/>
      <w:r w:rsidR="00C82D72" w:rsidRPr="00C82D72">
        <w:t xml:space="preserve"> </w:t>
      </w:r>
      <w:proofErr w:type="spellStart"/>
      <w:r w:rsidR="00C82D72" w:rsidRPr="00C82D72">
        <w:t>onlar</w:t>
      </w:r>
      <w:proofErr w:type="spellEnd"/>
      <w:r w:rsidR="00C82D72" w:rsidRPr="00C82D72">
        <w:t xml:space="preserve"> </w:t>
      </w:r>
      <w:proofErr w:type="spellStart"/>
      <w:r w:rsidR="00C82D72" w:rsidRPr="00C82D72">
        <w:t>qəbul</w:t>
      </w:r>
      <w:proofErr w:type="spellEnd"/>
      <w:r w:rsidR="00C82D72" w:rsidRPr="00C82D72">
        <w:t xml:space="preserve"> </w:t>
      </w:r>
      <w:proofErr w:type="spellStart"/>
      <w:r w:rsidR="00C82D72" w:rsidRPr="00C82D72">
        <w:t>olunan</w:t>
      </w:r>
      <w:proofErr w:type="spellEnd"/>
      <w:r w:rsidR="00C82D72" w:rsidRPr="00C82D72">
        <w:t xml:space="preserve"> </w:t>
      </w:r>
      <w:proofErr w:type="spellStart"/>
      <w:r w:rsidR="00C82D72" w:rsidRPr="00C82D72">
        <w:t>elan</w:t>
      </w:r>
      <w:proofErr w:type="spellEnd"/>
      <w:r w:rsidR="00C82D72" w:rsidRPr="00C82D72">
        <w:t xml:space="preserve"> </w:t>
      </w:r>
      <w:proofErr w:type="spellStart"/>
      <w:r w:rsidR="00C82D72" w:rsidRPr="00C82D72">
        <w:t>edilməlidir</w:t>
      </w:r>
      <w:proofErr w:type="spellEnd"/>
    </w:p>
    <w:p w14:paraId="76D98E75" w14:textId="5DA6C15B" w:rsidR="00DD256E" w:rsidRPr="00BA67FE" w:rsidRDefault="00DD256E" w:rsidP="00BA67FE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14</w:t>
      </w:r>
      <w:r w:rsidRPr="00BA67FE">
        <w:fldChar w:fldCharType="end"/>
      </w:r>
      <w:r w:rsidRPr="00BA67FE">
        <w:t>.  </w:t>
      </w:r>
      <w:r w:rsidR="00D92B9D">
        <w:t xml:space="preserve">Bu </w:t>
      </w:r>
      <w:proofErr w:type="spellStart"/>
      <w:r w:rsidR="00D92B9D">
        <w:t>işdə</w:t>
      </w:r>
      <w:proofErr w:type="spellEnd"/>
      <w:r w:rsidR="00D92B9D">
        <w:t xml:space="preserve"> </w:t>
      </w:r>
      <w:proofErr w:type="spellStart"/>
      <w:r w:rsidR="00D92B9D">
        <w:t>ərizəçinin</w:t>
      </w:r>
      <w:proofErr w:type="spellEnd"/>
      <w:r w:rsidR="00D92B9D">
        <w:t xml:space="preserve"> </w:t>
      </w:r>
      <w:proofErr w:type="spellStart"/>
      <w:r w:rsidR="00D92B9D">
        <w:t>iddiaları</w:t>
      </w:r>
      <w:proofErr w:type="spellEnd"/>
      <w:r w:rsidR="00D92B9D">
        <w:t xml:space="preserve"> </w:t>
      </w:r>
      <w:proofErr w:type="spellStart"/>
      <w:r w:rsidR="00D92B9D">
        <w:t>Əliyev</w:t>
      </w:r>
      <w:proofErr w:type="spellEnd"/>
      <w:r w:rsidR="00D92B9D">
        <w:t xml:space="preserve"> </w:t>
      </w:r>
      <w:proofErr w:type="spellStart"/>
      <w:r w:rsidR="00D92B9D">
        <w:t>Azərbaycana</w:t>
      </w:r>
      <w:proofErr w:type="spellEnd"/>
      <w:r w:rsidR="00D92B9D">
        <w:t xml:space="preserve"> </w:t>
      </w:r>
      <w:proofErr w:type="spellStart"/>
      <w:r w:rsidR="00D92B9D">
        <w:t>qarşı</w:t>
      </w:r>
      <w:proofErr w:type="spellEnd"/>
      <w:r w:rsidR="00D92B9D">
        <w:t xml:space="preserve"> </w:t>
      </w:r>
      <w:proofErr w:type="spellStart"/>
      <w:r w:rsidR="00D92B9D">
        <w:t>işindəki</w:t>
      </w:r>
      <w:proofErr w:type="spellEnd"/>
      <w:r w:rsidR="00D92B9D">
        <w:t xml:space="preserve"> </w:t>
      </w:r>
      <w:proofErr w:type="spellStart"/>
      <w:r w:rsidR="00D92B9D">
        <w:t>ərizəçinin</w:t>
      </w:r>
      <w:proofErr w:type="spellEnd"/>
      <w:r w:rsidR="00D92B9D">
        <w:t xml:space="preserve"> </w:t>
      </w:r>
      <w:proofErr w:type="spellStart"/>
      <w:r w:rsidR="00D92B9D">
        <w:t>iddialarının</w:t>
      </w:r>
      <w:proofErr w:type="spellEnd"/>
      <w:r w:rsidR="00D92B9D">
        <w:t xml:space="preserve"> </w:t>
      </w:r>
      <w:proofErr w:type="spellStart"/>
      <w:r w:rsidR="00D92B9D">
        <w:t>bənzəridir</w:t>
      </w:r>
      <w:proofErr w:type="spellEnd"/>
      <w:r w:rsidR="00D92B9D">
        <w:t xml:space="preserve"> </w:t>
      </w:r>
      <w:r w:rsidRPr="00BA67FE">
        <w:t>(</w:t>
      </w:r>
      <w:r w:rsidR="00D92B9D">
        <w:t xml:space="preserve">№ </w:t>
      </w:r>
      <w:r w:rsidRPr="00BA67FE">
        <w:t xml:space="preserve">68762/14 </w:t>
      </w:r>
      <w:proofErr w:type="spellStart"/>
      <w:r w:rsidR="00D92B9D">
        <w:t>və</w:t>
      </w:r>
      <w:proofErr w:type="spellEnd"/>
      <w:r w:rsidR="00D92B9D">
        <w:t xml:space="preserve"> </w:t>
      </w:r>
      <w:r w:rsidRPr="00BA67FE">
        <w:t xml:space="preserve">71200/14, §§ 167-169, 20 </w:t>
      </w:r>
      <w:proofErr w:type="spellStart"/>
      <w:r w:rsidR="00D92B9D">
        <w:t>sentyabr</w:t>
      </w:r>
      <w:proofErr w:type="spellEnd"/>
      <w:r w:rsidR="00D92B9D">
        <w:t xml:space="preserve"> </w:t>
      </w:r>
      <w:r w:rsidRPr="00BA67FE">
        <w:t>2018).</w:t>
      </w:r>
      <w:r w:rsidR="00D92B9D">
        <w:t xml:space="preserve"> </w:t>
      </w:r>
    </w:p>
    <w:p w14:paraId="08E4689B" w14:textId="4858B8C9" w:rsidR="00D92B9D" w:rsidRPr="00D92B9D" w:rsidRDefault="00DD256E" w:rsidP="00D92B9D">
      <w:r w:rsidRPr="00BA67FE">
        <w:lastRenderedPageBreak/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15</w:t>
      </w:r>
      <w:r w:rsidRPr="00BA67FE">
        <w:fldChar w:fldCharType="end"/>
      </w:r>
      <w:r w:rsidRPr="00BA67FE">
        <w:t>.  </w:t>
      </w:r>
      <w:proofErr w:type="spellStart"/>
      <w:r w:rsidR="00D92B9D" w:rsidRPr="00D92B9D">
        <w:t>Hazırkı</w:t>
      </w:r>
      <w:proofErr w:type="spellEnd"/>
      <w:r w:rsidR="00D92B9D" w:rsidRPr="00D92B9D">
        <w:t xml:space="preserve"> </w:t>
      </w:r>
      <w:proofErr w:type="spellStart"/>
      <w:r w:rsidR="00D92B9D" w:rsidRPr="00D92B9D">
        <w:t>işin</w:t>
      </w:r>
      <w:proofErr w:type="spellEnd"/>
      <w:r w:rsidR="00D92B9D" w:rsidRPr="00D92B9D">
        <w:t xml:space="preserve"> </w:t>
      </w:r>
      <w:proofErr w:type="spellStart"/>
      <w:r w:rsidR="00D92B9D" w:rsidRPr="00D92B9D">
        <w:t>hallarını</w:t>
      </w:r>
      <w:proofErr w:type="spellEnd"/>
      <w:r w:rsidR="00D92B9D" w:rsidRPr="00D92B9D">
        <w:t xml:space="preserve"> </w:t>
      </w:r>
      <w:proofErr w:type="spellStart"/>
      <w:r w:rsidR="00D92B9D" w:rsidRPr="00D92B9D">
        <w:t>və</w:t>
      </w:r>
      <w:proofErr w:type="spellEnd"/>
      <w:r w:rsidR="00D92B9D" w:rsidRPr="00D92B9D">
        <w:t xml:space="preserve"> </w:t>
      </w:r>
      <w:proofErr w:type="spellStart"/>
      <w:r w:rsidR="00D92B9D" w:rsidRPr="00D92B9D">
        <w:t>bu</w:t>
      </w:r>
      <w:proofErr w:type="spellEnd"/>
      <w:r w:rsidR="00D92B9D" w:rsidRPr="00D92B9D">
        <w:t xml:space="preserve"> </w:t>
      </w:r>
      <w:proofErr w:type="spellStart"/>
      <w:r w:rsidR="00D92B9D" w:rsidRPr="00D92B9D">
        <w:t>hallarla</w:t>
      </w:r>
      <w:proofErr w:type="spellEnd"/>
      <w:r w:rsidR="00D92B9D" w:rsidRPr="00D92B9D">
        <w:t xml:space="preserve"> </w:t>
      </w:r>
      <w:proofErr w:type="spellStart"/>
      <w:r w:rsidR="00D92B9D" w:rsidRPr="00D92B9D">
        <w:t>Əliyev</w:t>
      </w:r>
      <w:proofErr w:type="spellEnd"/>
      <w:r w:rsidR="00D92B9D" w:rsidRPr="00D92B9D">
        <w:t xml:space="preserve"> </w:t>
      </w:r>
      <w:proofErr w:type="spellStart"/>
      <w:r w:rsidR="00D92B9D" w:rsidRPr="00D92B9D">
        <w:t>Azərbaycana</w:t>
      </w:r>
      <w:proofErr w:type="spellEnd"/>
      <w:r w:rsidR="00D92B9D" w:rsidRPr="00D92B9D">
        <w:t xml:space="preserve"> </w:t>
      </w:r>
      <w:proofErr w:type="spellStart"/>
      <w:r w:rsidR="00D92B9D" w:rsidRPr="00D92B9D">
        <w:t>qarşı</w:t>
      </w:r>
      <w:proofErr w:type="spellEnd"/>
      <w:r w:rsidR="00D92B9D" w:rsidRPr="00D92B9D">
        <w:t xml:space="preserve"> </w:t>
      </w:r>
      <w:r w:rsidR="00D92B9D">
        <w:t>(</w:t>
      </w:r>
      <w:proofErr w:type="spellStart"/>
      <w:r w:rsidR="00D92B9D">
        <w:t>yuxarıda</w:t>
      </w:r>
      <w:proofErr w:type="spellEnd"/>
      <w:r w:rsidR="00D92B9D">
        <w:t xml:space="preserve"> </w:t>
      </w:r>
      <w:proofErr w:type="spellStart"/>
      <w:r w:rsidR="00D92B9D">
        <w:t>göstərilən</w:t>
      </w:r>
      <w:proofErr w:type="spellEnd"/>
      <w:r w:rsidR="00D92B9D">
        <w:t xml:space="preserve">) </w:t>
      </w:r>
      <w:proofErr w:type="spellStart"/>
      <w:r w:rsidR="00D92B9D" w:rsidRPr="00D92B9D">
        <w:t>işinin</w:t>
      </w:r>
      <w:proofErr w:type="spellEnd"/>
      <w:r w:rsidR="00D92B9D" w:rsidRPr="00D92B9D">
        <w:t xml:space="preserve"> </w:t>
      </w:r>
      <w:proofErr w:type="spellStart"/>
      <w:r w:rsidR="00D92B9D" w:rsidRPr="00D92B9D">
        <w:t>bütün</w:t>
      </w:r>
      <w:proofErr w:type="spellEnd"/>
      <w:r w:rsidR="00D92B9D" w:rsidRPr="00D92B9D">
        <w:t xml:space="preserve"> </w:t>
      </w:r>
      <w:proofErr w:type="spellStart"/>
      <w:r w:rsidR="00D92B9D" w:rsidRPr="00D92B9D">
        <w:t>uyğun</w:t>
      </w:r>
      <w:proofErr w:type="spellEnd"/>
      <w:r w:rsidR="00D92B9D" w:rsidRPr="00D92B9D">
        <w:t xml:space="preserve"> </w:t>
      </w:r>
      <w:proofErr w:type="spellStart"/>
      <w:r w:rsidR="00D92B9D" w:rsidRPr="00D92B9D">
        <w:t>və</w:t>
      </w:r>
      <w:proofErr w:type="spellEnd"/>
      <w:r w:rsidR="00D92B9D" w:rsidRPr="00D92B9D">
        <w:t xml:space="preserve"> </w:t>
      </w:r>
      <w:proofErr w:type="spellStart"/>
      <w:r w:rsidR="00D92B9D" w:rsidRPr="00D92B9D">
        <w:t>vacib</w:t>
      </w:r>
      <w:proofErr w:type="spellEnd"/>
      <w:r w:rsidR="00D92B9D" w:rsidRPr="00D92B9D">
        <w:t xml:space="preserve"> </w:t>
      </w:r>
      <w:proofErr w:type="spellStart"/>
      <w:r w:rsidR="00D92B9D" w:rsidRPr="00D92B9D">
        <w:t>xüsusatları</w:t>
      </w:r>
      <w:proofErr w:type="spellEnd"/>
      <w:r w:rsidR="00D92B9D" w:rsidRPr="00D92B9D">
        <w:t xml:space="preserve"> </w:t>
      </w:r>
      <w:proofErr w:type="spellStart"/>
      <w:r w:rsidR="00D92B9D" w:rsidRPr="00D92B9D">
        <w:t>arasındakı</w:t>
      </w:r>
      <w:proofErr w:type="spellEnd"/>
      <w:r w:rsidR="00D92B9D" w:rsidRPr="00D92B9D">
        <w:t xml:space="preserve"> </w:t>
      </w:r>
      <w:proofErr w:type="spellStart"/>
      <w:r w:rsidR="00D92B9D" w:rsidRPr="00D92B9D">
        <w:t>aydın</w:t>
      </w:r>
      <w:proofErr w:type="spellEnd"/>
      <w:r w:rsidR="00D92B9D" w:rsidRPr="00D92B9D">
        <w:t xml:space="preserve"> </w:t>
      </w:r>
      <w:proofErr w:type="spellStart"/>
      <w:r w:rsidR="00D92B9D" w:rsidRPr="00D92B9D">
        <w:t>bənzərliyi</w:t>
      </w:r>
      <w:proofErr w:type="spellEnd"/>
      <w:r w:rsidR="00D92B9D" w:rsidRPr="00D92B9D">
        <w:t xml:space="preserve"> </w:t>
      </w:r>
      <w:proofErr w:type="spellStart"/>
      <w:r w:rsidR="00D92B9D" w:rsidRPr="00D92B9D">
        <w:t>də</w:t>
      </w:r>
      <w:proofErr w:type="spellEnd"/>
      <w:r w:rsidR="00D92B9D" w:rsidRPr="00D92B9D">
        <w:t xml:space="preserve"> </w:t>
      </w:r>
      <w:proofErr w:type="spellStart"/>
      <w:r w:rsidR="00D92B9D" w:rsidRPr="00D92B9D">
        <w:t>nəzərə</w:t>
      </w:r>
      <w:proofErr w:type="spellEnd"/>
      <w:r w:rsidR="00D92B9D" w:rsidRPr="00D92B9D">
        <w:t xml:space="preserve"> </w:t>
      </w:r>
      <w:proofErr w:type="spellStart"/>
      <w:r w:rsidR="00D92B9D" w:rsidRPr="00D92B9D">
        <w:t>alan</w:t>
      </w:r>
      <w:proofErr w:type="spellEnd"/>
      <w:r w:rsidR="00D92B9D" w:rsidRPr="00D92B9D">
        <w:t xml:space="preserve"> </w:t>
      </w:r>
      <w:proofErr w:type="spellStart"/>
      <w:r w:rsidR="00D92B9D" w:rsidRPr="00D92B9D">
        <w:t>Məhkəmə</w:t>
      </w:r>
      <w:proofErr w:type="spellEnd"/>
      <w:r w:rsidR="00D92B9D" w:rsidRPr="00D92B9D">
        <w:t xml:space="preserve">, </w:t>
      </w:r>
      <w:proofErr w:type="spellStart"/>
      <w:r w:rsidR="00D92B9D" w:rsidRPr="00D92B9D">
        <w:t>onu</w:t>
      </w:r>
      <w:proofErr w:type="spellEnd"/>
      <w:r w:rsidR="00D92B9D" w:rsidRPr="00D92B9D">
        <w:t xml:space="preserve"> </w:t>
      </w:r>
      <w:proofErr w:type="spellStart"/>
      <w:r w:rsidR="00D92B9D" w:rsidRPr="00D92B9D">
        <w:t>həmin</w:t>
      </w:r>
      <w:proofErr w:type="spellEnd"/>
      <w:r w:rsidR="00D92B9D" w:rsidRPr="00D92B9D">
        <w:t xml:space="preserve"> </w:t>
      </w:r>
      <w:proofErr w:type="spellStart"/>
      <w:r w:rsidR="00D92B9D" w:rsidRPr="00D92B9D">
        <w:t>qərarda</w:t>
      </w:r>
      <w:proofErr w:type="spellEnd"/>
      <w:r w:rsidR="00D92B9D" w:rsidRPr="00D92B9D">
        <w:t xml:space="preserve"> </w:t>
      </w:r>
      <w:proofErr w:type="spellStart"/>
      <w:r w:rsidR="00D92B9D" w:rsidRPr="00D92B9D">
        <w:t>gəlinən</w:t>
      </w:r>
      <w:proofErr w:type="spellEnd"/>
      <w:r w:rsidR="00D92B9D" w:rsidRPr="00D92B9D">
        <w:t xml:space="preserve"> </w:t>
      </w:r>
      <w:proofErr w:type="spellStart"/>
      <w:r w:rsidR="00D92B9D" w:rsidRPr="00D92B9D">
        <w:t>nəticədən</w:t>
      </w:r>
      <w:proofErr w:type="spellEnd"/>
      <w:r w:rsidR="00D92B9D" w:rsidRPr="00D92B9D">
        <w:t xml:space="preserve"> </w:t>
      </w:r>
      <w:proofErr w:type="spellStart"/>
      <w:r w:rsidR="00D92B9D" w:rsidRPr="00D92B9D">
        <w:t>fərqli</w:t>
      </w:r>
      <w:proofErr w:type="spellEnd"/>
      <w:r w:rsidR="00D92B9D" w:rsidRPr="00D92B9D">
        <w:t xml:space="preserve"> </w:t>
      </w:r>
      <w:proofErr w:type="spellStart"/>
      <w:r w:rsidR="00D92B9D" w:rsidRPr="00D92B9D">
        <w:t>nəticələrə</w:t>
      </w:r>
      <w:proofErr w:type="spellEnd"/>
      <w:r w:rsidR="00D92B9D" w:rsidRPr="00D92B9D">
        <w:t xml:space="preserve"> </w:t>
      </w:r>
      <w:proofErr w:type="spellStart"/>
      <w:r w:rsidR="00D92B9D" w:rsidRPr="00D92B9D">
        <w:t>gəlməyə</w:t>
      </w:r>
      <w:proofErr w:type="spellEnd"/>
      <w:r w:rsidR="00D92B9D" w:rsidRPr="00D92B9D">
        <w:t xml:space="preserve"> </w:t>
      </w:r>
      <w:proofErr w:type="spellStart"/>
      <w:r w:rsidR="00D92B9D" w:rsidRPr="00D92B9D">
        <w:t>məcbur</w:t>
      </w:r>
      <w:proofErr w:type="spellEnd"/>
      <w:r w:rsidR="00D92B9D" w:rsidRPr="00D92B9D">
        <w:t xml:space="preserve"> </w:t>
      </w:r>
      <w:proofErr w:type="spellStart"/>
      <w:r w:rsidR="00D92B9D" w:rsidRPr="00D92B9D">
        <w:t>edəcək</w:t>
      </w:r>
      <w:proofErr w:type="spellEnd"/>
      <w:r w:rsidR="00D92B9D" w:rsidRPr="00D92B9D">
        <w:t xml:space="preserve"> </w:t>
      </w:r>
      <w:proofErr w:type="spellStart"/>
      <w:r w:rsidR="00D92B9D" w:rsidRPr="00D92B9D">
        <w:t>heç</w:t>
      </w:r>
      <w:proofErr w:type="spellEnd"/>
      <w:r w:rsidR="00D92B9D" w:rsidRPr="00D92B9D">
        <w:t xml:space="preserve"> </w:t>
      </w:r>
      <w:proofErr w:type="spellStart"/>
      <w:r w:rsidR="00D92B9D" w:rsidRPr="00D92B9D">
        <w:t>bir</w:t>
      </w:r>
      <w:proofErr w:type="spellEnd"/>
      <w:r w:rsidR="00D92B9D" w:rsidRPr="00D92B9D">
        <w:t xml:space="preserve"> </w:t>
      </w:r>
      <w:proofErr w:type="spellStart"/>
      <w:r w:rsidR="00D92B9D" w:rsidRPr="00D92B9D">
        <w:t>hal</w:t>
      </w:r>
      <w:proofErr w:type="spellEnd"/>
      <w:r w:rsidR="00D92B9D" w:rsidRPr="00D92B9D">
        <w:t xml:space="preserve"> </w:t>
      </w:r>
      <w:proofErr w:type="spellStart"/>
      <w:r w:rsidR="00D92B9D" w:rsidRPr="00D92B9D">
        <w:t>müəyyən</w:t>
      </w:r>
      <w:proofErr w:type="spellEnd"/>
      <w:r w:rsidR="00D92B9D" w:rsidRPr="00D92B9D">
        <w:t xml:space="preserve"> </w:t>
      </w:r>
      <w:proofErr w:type="spellStart"/>
      <w:r w:rsidR="00D92B9D" w:rsidRPr="00D92B9D">
        <w:t>etmədi</w:t>
      </w:r>
      <w:proofErr w:type="spellEnd"/>
      <w:r w:rsidR="00D92B9D" w:rsidRPr="00D92B9D">
        <w:t>.</w:t>
      </w:r>
    </w:p>
    <w:p w14:paraId="658A4146" w14:textId="4AF6342F" w:rsidR="00D92B9D" w:rsidRPr="00BA67FE" w:rsidRDefault="00DD256E" w:rsidP="00BA67FE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16</w:t>
      </w:r>
      <w:r w:rsidRPr="00BA67FE">
        <w:fldChar w:fldCharType="end"/>
      </w:r>
      <w:r w:rsidRPr="00BA67FE">
        <w:t>.  </w:t>
      </w:r>
      <w:r w:rsidR="00D92B9D" w:rsidRPr="00D92B9D">
        <w:t xml:space="preserve">Buna </w:t>
      </w:r>
      <w:proofErr w:type="spellStart"/>
      <w:r w:rsidR="00D92B9D" w:rsidRPr="00D92B9D">
        <w:t>görə</w:t>
      </w:r>
      <w:proofErr w:type="spellEnd"/>
      <w:r w:rsidR="00D92B9D" w:rsidRPr="00D92B9D">
        <w:t xml:space="preserve">, 52158/13 </w:t>
      </w:r>
      <w:proofErr w:type="spellStart"/>
      <w:r w:rsidR="00D92B9D" w:rsidRPr="00D92B9D">
        <w:t>nömrəli</w:t>
      </w:r>
      <w:proofErr w:type="spellEnd"/>
      <w:r w:rsidR="00D92B9D" w:rsidRPr="00D92B9D">
        <w:t xml:space="preserve"> </w:t>
      </w:r>
      <w:proofErr w:type="spellStart"/>
      <w:r w:rsidR="00D40E4D">
        <w:t>işdə</w:t>
      </w:r>
      <w:proofErr w:type="spellEnd"/>
      <w:r w:rsidR="00D40E4D">
        <w:t xml:space="preserve"> </w:t>
      </w:r>
      <w:proofErr w:type="spellStart"/>
      <w:r w:rsidR="00D92B9D" w:rsidRPr="00D92B9D">
        <w:t>ərizəçinin</w:t>
      </w:r>
      <w:proofErr w:type="spellEnd"/>
      <w:r w:rsidR="00D92B9D" w:rsidRPr="00D92B9D">
        <w:t xml:space="preserve"> </w:t>
      </w:r>
      <w:proofErr w:type="spellStart"/>
      <w:r w:rsidR="00D40E4D">
        <w:t>həbsinin</w:t>
      </w:r>
      <w:proofErr w:type="spellEnd"/>
      <w:r w:rsidR="00D40E4D">
        <w:t xml:space="preserve"> </w:t>
      </w:r>
      <w:proofErr w:type="spellStart"/>
      <w:r w:rsidR="00D40E4D">
        <w:t>qanuniliyi</w:t>
      </w:r>
      <w:proofErr w:type="spellEnd"/>
      <w:r w:rsidR="00D40E4D">
        <w:t xml:space="preserve"> </w:t>
      </w:r>
      <w:proofErr w:type="spellStart"/>
      <w:r w:rsidR="00D92B9D" w:rsidRPr="00D92B9D">
        <w:t>Avropa</w:t>
      </w:r>
      <w:proofErr w:type="spellEnd"/>
      <w:r w:rsidR="00D92B9D" w:rsidRPr="00D92B9D">
        <w:t xml:space="preserve"> </w:t>
      </w:r>
      <w:proofErr w:type="spellStart"/>
      <w:r w:rsidR="00D92B9D" w:rsidRPr="00D92B9D">
        <w:t>Konvemsiyasının</w:t>
      </w:r>
      <w:proofErr w:type="spellEnd"/>
      <w:r w:rsidR="00D92B9D" w:rsidRPr="00D92B9D">
        <w:t xml:space="preserve"> 5-ci </w:t>
      </w:r>
      <w:proofErr w:type="spellStart"/>
      <w:r w:rsidR="00D92B9D" w:rsidRPr="00D92B9D">
        <w:t>maddəsinin</w:t>
      </w:r>
      <w:proofErr w:type="spellEnd"/>
      <w:r w:rsidR="00D92B9D" w:rsidRPr="00D92B9D">
        <w:t xml:space="preserve"> 4-cü </w:t>
      </w:r>
      <w:proofErr w:type="spellStart"/>
      <w:r w:rsidR="00D92B9D" w:rsidRPr="00D92B9D">
        <w:t>bəndinə</w:t>
      </w:r>
      <w:proofErr w:type="spellEnd"/>
      <w:r w:rsidR="00D92B9D" w:rsidRPr="00D92B9D">
        <w:t xml:space="preserve"> </w:t>
      </w:r>
      <w:proofErr w:type="spellStart"/>
      <w:r w:rsidR="00D40E4D">
        <w:t>uyğun</w:t>
      </w:r>
      <w:proofErr w:type="spellEnd"/>
      <w:r w:rsidR="00D40E4D">
        <w:t xml:space="preserve"> </w:t>
      </w:r>
      <w:proofErr w:type="spellStart"/>
      <w:r w:rsidR="00D40E4D">
        <w:t>olaraq</w:t>
      </w:r>
      <w:proofErr w:type="spellEnd"/>
      <w:r w:rsidR="00D40E4D">
        <w:t xml:space="preserve"> </w:t>
      </w:r>
      <w:proofErr w:type="spellStart"/>
      <w:r w:rsidR="00D92B9D" w:rsidRPr="00D92B9D">
        <w:t>araşdır</w:t>
      </w:r>
      <w:r w:rsidR="00D40E4D">
        <w:t>ılmayıb</w:t>
      </w:r>
      <w:proofErr w:type="spellEnd"/>
      <w:r w:rsidR="00D92B9D" w:rsidRPr="00D92B9D">
        <w:t>,</w:t>
      </w:r>
    </w:p>
    <w:p w14:paraId="2D0DE8C8" w14:textId="3F3F91A9" w:rsidR="00DD256E" w:rsidRPr="00BA67FE" w:rsidRDefault="00D40E4D" w:rsidP="00BA67FE">
      <w:pPr>
        <w:pStyle w:val="JuHIRoman"/>
      </w:pPr>
      <w:r w:rsidRPr="00B63EB7">
        <w:rPr>
          <w:rFonts w:ascii="Times New Roman" w:hAnsi="Times New Roman"/>
        </w:rPr>
        <w:t>KONVENSİYANIN 41-Cİ MADDƏSİNİN TƏTBİQİ</w:t>
      </w:r>
    </w:p>
    <w:p w14:paraId="5C90048D" w14:textId="18AE29E0" w:rsidR="00D40E4D" w:rsidRPr="00B63EB7" w:rsidRDefault="00DD256E" w:rsidP="00D40E4D">
      <w:pPr>
        <w:pStyle w:val="JuPara"/>
        <w:rPr>
          <w:rFonts w:ascii="Times New Roman" w:hAnsi="Times New Roman"/>
        </w:rPr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17</w:t>
      </w:r>
      <w:r w:rsidRPr="00BA67FE">
        <w:fldChar w:fldCharType="end"/>
      </w:r>
      <w:r w:rsidRPr="00BA67FE">
        <w:t>. </w:t>
      </w:r>
      <w:proofErr w:type="spellStart"/>
      <w:r w:rsidR="00D40E4D" w:rsidRPr="00B63EB7">
        <w:rPr>
          <w:rFonts w:ascii="Times New Roman" w:hAnsi="Times New Roman"/>
        </w:rPr>
        <w:t>Konvensiyanın</w:t>
      </w:r>
      <w:proofErr w:type="spellEnd"/>
      <w:r w:rsidR="00D40E4D" w:rsidRPr="00B63EB7">
        <w:rPr>
          <w:rFonts w:ascii="Times New Roman" w:hAnsi="Times New Roman"/>
        </w:rPr>
        <w:t xml:space="preserve"> 41-ci </w:t>
      </w:r>
      <w:proofErr w:type="spellStart"/>
      <w:r w:rsidR="00D40E4D" w:rsidRPr="00B63EB7">
        <w:rPr>
          <w:rFonts w:ascii="Times New Roman" w:hAnsi="Times New Roman"/>
        </w:rPr>
        <w:t>maddəsinə</w:t>
      </w:r>
      <w:proofErr w:type="spellEnd"/>
      <w:r w:rsidR="00D40E4D" w:rsidRPr="00B63EB7">
        <w:rPr>
          <w:rFonts w:ascii="Times New Roman" w:hAnsi="Times New Roman"/>
        </w:rPr>
        <w:t xml:space="preserve"> </w:t>
      </w:r>
      <w:proofErr w:type="spellStart"/>
      <w:r w:rsidR="00D40E4D" w:rsidRPr="00B63EB7">
        <w:rPr>
          <w:rFonts w:ascii="Times New Roman" w:hAnsi="Times New Roman"/>
        </w:rPr>
        <w:t>əsasən</w:t>
      </w:r>
      <w:proofErr w:type="spellEnd"/>
      <w:r w:rsidR="00D40E4D" w:rsidRPr="00B63EB7">
        <w:rPr>
          <w:rFonts w:ascii="Times New Roman" w:hAnsi="Times New Roman"/>
        </w:rPr>
        <w:t>:</w:t>
      </w:r>
    </w:p>
    <w:p w14:paraId="1C0B7F8C" w14:textId="77777777" w:rsidR="00D40E4D" w:rsidRPr="00B63EB7" w:rsidRDefault="00D40E4D" w:rsidP="00D40E4D">
      <w:pPr>
        <w:pStyle w:val="JuQuot"/>
        <w:rPr>
          <w:rFonts w:ascii="Times New Roman" w:hAnsi="Times New Roman"/>
        </w:rPr>
      </w:pPr>
      <w:r w:rsidRPr="00B63EB7">
        <w:rPr>
          <w:rFonts w:ascii="Times New Roman" w:hAnsi="Times New Roman"/>
        </w:rPr>
        <w:t>“</w:t>
      </w:r>
      <w:proofErr w:type="spellStart"/>
      <w:r w:rsidRPr="00B63EB7">
        <w:rPr>
          <w:rFonts w:ascii="Times New Roman" w:hAnsi="Times New Roman"/>
        </w:rPr>
        <w:t>Əgər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Məhkəmə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Konvensiyanın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və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ona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dair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Protokolların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müddəalarının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pozulduğunu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lakin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Razılığa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gələn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Yüksək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Tərəfin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daxili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hüququnun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yalnız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bu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pozuntunun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nəticələrinin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qismən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aradan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qaldırılmasına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imkan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verdiyini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müəyyən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edirsə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Məhkəmə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zəruri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halda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zərərçəkən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tərəfə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əvəzin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ədalətli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ödənilməsini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təyin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edir</w:t>
      </w:r>
      <w:proofErr w:type="spellEnd"/>
      <w:r w:rsidRPr="00B63EB7">
        <w:rPr>
          <w:rFonts w:ascii="Times New Roman" w:hAnsi="Times New Roman"/>
        </w:rPr>
        <w:t>.”</w:t>
      </w:r>
    </w:p>
    <w:p w14:paraId="73BC79AF" w14:textId="070F488A" w:rsidR="00717625" w:rsidRDefault="00DD256E" w:rsidP="00717625">
      <w:pPr>
        <w:pStyle w:val="JuPara"/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18</w:t>
      </w:r>
      <w:r w:rsidRPr="00BA67FE">
        <w:fldChar w:fldCharType="end"/>
      </w:r>
      <w:r w:rsidRPr="00BA67FE">
        <w:t>.  </w:t>
      </w:r>
      <w:proofErr w:type="spellStart"/>
      <w:r w:rsidR="00717625">
        <w:t>Məhkəmə</w:t>
      </w:r>
      <w:proofErr w:type="spellEnd"/>
      <w:r w:rsidR="00717625">
        <w:t xml:space="preserve">, </w:t>
      </w:r>
      <w:proofErr w:type="spellStart"/>
      <w:r w:rsidR="00717625">
        <w:t>əlində</w:t>
      </w:r>
      <w:proofErr w:type="spellEnd"/>
      <w:r w:rsidR="00717625">
        <w:t xml:space="preserve"> </w:t>
      </w:r>
      <w:proofErr w:type="spellStart"/>
      <w:r w:rsidR="00717625">
        <w:t>olan</w:t>
      </w:r>
      <w:proofErr w:type="spellEnd"/>
      <w:r w:rsidR="00717625">
        <w:t xml:space="preserve"> </w:t>
      </w:r>
      <w:proofErr w:type="spellStart"/>
      <w:r w:rsidR="00717625">
        <w:t>sənədlərə</w:t>
      </w:r>
      <w:proofErr w:type="spellEnd"/>
      <w:r w:rsidR="00717625">
        <w:t xml:space="preserve"> </w:t>
      </w:r>
      <w:proofErr w:type="spellStart"/>
      <w:r w:rsidR="00717625">
        <w:t>və</w:t>
      </w:r>
      <w:proofErr w:type="spellEnd"/>
      <w:r w:rsidR="00717625">
        <w:t xml:space="preserve"> </w:t>
      </w:r>
      <w:proofErr w:type="spellStart"/>
      <w:r w:rsidR="00717625">
        <w:t>məhkəmənin</w:t>
      </w:r>
      <w:proofErr w:type="spellEnd"/>
      <w:r w:rsidR="00717625">
        <w:t xml:space="preserve"> </w:t>
      </w:r>
      <w:proofErr w:type="spellStart"/>
      <w:r w:rsidR="00717625">
        <w:t>presedent</w:t>
      </w:r>
      <w:proofErr w:type="spellEnd"/>
      <w:r w:rsidR="00717625">
        <w:t xml:space="preserve"> </w:t>
      </w:r>
      <w:proofErr w:type="spellStart"/>
      <w:r w:rsidR="00717625">
        <w:t>hüququna</w:t>
      </w:r>
      <w:proofErr w:type="spellEnd"/>
      <w:r w:rsidR="00717625">
        <w:t xml:space="preserve"> (</w:t>
      </w:r>
      <w:proofErr w:type="spellStart"/>
      <w:r w:rsidR="00717625">
        <w:t>bax</w:t>
      </w:r>
      <w:proofErr w:type="spellEnd"/>
      <w:r w:rsidR="00717625">
        <w:t xml:space="preserve">, </w:t>
      </w:r>
      <w:proofErr w:type="spellStart"/>
      <w:r w:rsidR="00717625">
        <w:t>xüsusən</w:t>
      </w:r>
      <w:proofErr w:type="spellEnd"/>
      <w:r w:rsidR="00717625">
        <w:t xml:space="preserve">, </w:t>
      </w:r>
      <w:proofErr w:type="spellStart"/>
      <w:r w:rsidR="00717625">
        <w:t>yuxarıda</w:t>
      </w:r>
      <w:proofErr w:type="spellEnd"/>
      <w:r w:rsidR="00717625">
        <w:t xml:space="preserve"> </w:t>
      </w:r>
      <w:proofErr w:type="spellStart"/>
      <w:r w:rsidR="00717625">
        <w:t>qeyd</w:t>
      </w:r>
      <w:proofErr w:type="spellEnd"/>
      <w:r w:rsidR="00717625">
        <w:t xml:space="preserve"> </w:t>
      </w:r>
      <w:proofErr w:type="spellStart"/>
      <w:r w:rsidR="00717625">
        <w:t>olunan</w:t>
      </w:r>
      <w:proofErr w:type="spellEnd"/>
      <w:r w:rsidR="00717625">
        <w:t xml:space="preserve"> </w:t>
      </w:r>
      <w:proofErr w:type="spellStart"/>
      <w:r w:rsidR="00717625">
        <w:t>Fərhad</w:t>
      </w:r>
      <w:proofErr w:type="spellEnd"/>
      <w:r w:rsidR="00717625">
        <w:t xml:space="preserve"> </w:t>
      </w:r>
      <w:proofErr w:type="spellStart"/>
      <w:r w:rsidR="00717625">
        <w:t>Əliyev</w:t>
      </w:r>
      <w:proofErr w:type="spellEnd"/>
      <w:r w:rsidR="00717625">
        <w:t xml:space="preserve"> </w:t>
      </w:r>
      <w:proofErr w:type="spellStart"/>
      <w:r w:rsidR="00717625">
        <w:t>işi</w:t>
      </w:r>
      <w:proofErr w:type="spellEnd"/>
      <w:r w:rsidR="00717625">
        <w:t xml:space="preserve">, </w:t>
      </w:r>
      <w:proofErr w:type="spellStart"/>
      <w:r w:rsidR="00717625">
        <w:t>Zayidov</w:t>
      </w:r>
      <w:proofErr w:type="spellEnd"/>
      <w:r w:rsidR="00717625">
        <w:t xml:space="preserve"> </w:t>
      </w:r>
      <w:proofErr w:type="spellStart"/>
      <w:r w:rsidR="00717625">
        <w:t>işi</w:t>
      </w:r>
      <w:proofErr w:type="spellEnd"/>
      <w:r w:rsidR="00717625">
        <w:t xml:space="preserve"> </w:t>
      </w:r>
      <w:proofErr w:type="spellStart"/>
      <w:r w:rsidR="00717625">
        <w:t>və</w:t>
      </w:r>
      <w:proofErr w:type="spellEnd"/>
      <w:r w:rsidR="00717625">
        <w:t xml:space="preserve"> </w:t>
      </w:r>
      <w:proofErr w:type="spellStart"/>
      <w:r w:rsidR="00717625">
        <w:t>Novruz</w:t>
      </w:r>
      <w:proofErr w:type="spellEnd"/>
      <w:r w:rsidR="00717625">
        <w:t xml:space="preserve"> </w:t>
      </w:r>
      <w:proofErr w:type="spellStart"/>
      <w:r w:rsidR="00717625">
        <w:t>İsmayılov</w:t>
      </w:r>
      <w:proofErr w:type="spellEnd"/>
      <w:r w:rsidR="00717625">
        <w:t xml:space="preserve"> </w:t>
      </w:r>
      <w:proofErr w:type="spellStart"/>
      <w:r w:rsidR="00717625">
        <w:t>Azərbaycana</w:t>
      </w:r>
      <w:proofErr w:type="spellEnd"/>
      <w:r w:rsidR="00717625">
        <w:t xml:space="preserve"> </w:t>
      </w:r>
      <w:proofErr w:type="spellStart"/>
      <w:r w:rsidR="00717625">
        <w:t>qarşı</w:t>
      </w:r>
      <w:proofErr w:type="spellEnd"/>
      <w:r w:rsidR="00717625">
        <w:t xml:space="preserve"> </w:t>
      </w:r>
      <w:proofErr w:type="spellStart"/>
      <w:r w:rsidR="00717625">
        <w:t>işi</w:t>
      </w:r>
      <w:proofErr w:type="spellEnd"/>
      <w:r w:rsidR="00717625">
        <w:t xml:space="preserve">, </w:t>
      </w:r>
      <w:r w:rsidR="00717625">
        <w:t>№</w:t>
      </w:r>
      <w:r w:rsidR="00717625">
        <w:t xml:space="preserve">16794/05, 20 </w:t>
      </w:r>
      <w:proofErr w:type="spellStart"/>
      <w:r w:rsidR="00717625">
        <w:t>fevral</w:t>
      </w:r>
      <w:proofErr w:type="spellEnd"/>
      <w:r w:rsidR="00717625">
        <w:t xml:space="preserve"> 2014-cü </w:t>
      </w:r>
      <w:proofErr w:type="spellStart"/>
      <w:r w:rsidR="00717625">
        <w:t>il</w:t>
      </w:r>
      <w:proofErr w:type="spellEnd"/>
      <w:r w:rsidR="00717625">
        <w:t xml:space="preserve">) </w:t>
      </w:r>
      <w:proofErr w:type="spellStart"/>
      <w:r w:rsidR="00717625">
        <w:t>söykənərək</w:t>
      </w:r>
      <w:proofErr w:type="spellEnd"/>
      <w:r w:rsidR="00717625">
        <w:t xml:space="preserve">, </w:t>
      </w:r>
      <w:proofErr w:type="spellStart"/>
      <w:r w:rsidR="00717625">
        <w:t>əlavə</w:t>
      </w:r>
      <w:proofErr w:type="spellEnd"/>
      <w:r w:rsidR="00717625">
        <w:t xml:space="preserve"> </w:t>
      </w:r>
      <w:proofErr w:type="spellStart"/>
      <w:r w:rsidR="00717625">
        <w:t>edilmiş</w:t>
      </w:r>
      <w:proofErr w:type="spellEnd"/>
      <w:r w:rsidR="00717625">
        <w:t xml:space="preserve"> </w:t>
      </w:r>
      <w:proofErr w:type="spellStart"/>
      <w:r w:rsidR="00717625">
        <w:t>cədvəldə</w:t>
      </w:r>
      <w:proofErr w:type="spellEnd"/>
      <w:r w:rsidR="00717625">
        <w:t xml:space="preserve"> </w:t>
      </w:r>
      <w:proofErr w:type="spellStart"/>
      <w:r w:rsidR="00717625">
        <w:t>göstərilən</w:t>
      </w:r>
      <w:proofErr w:type="spellEnd"/>
      <w:r w:rsidR="00717625">
        <w:t xml:space="preserve"> </w:t>
      </w:r>
      <w:proofErr w:type="spellStart"/>
      <w:r w:rsidR="00717625">
        <w:t>məbləğlərin</w:t>
      </w:r>
      <w:proofErr w:type="spellEnd"/>
      <w:r w:rsidR="00717625">
        <w:t xml:space="preserve"> </w:t>
      </w:r>
      <w:proofErr w:type="spellStart"/>
      <w:r w:rsidR="00717625">
        <w:t>ərizəçilərə</w:t>
      </w:r>
      <w:proofErr w:type="spellEnd"/>
      <w:r w:rsidR="00717625">
        <w:t xml:space="preserve"> </w:t>
      </w:r>
      <w:proofErr w:type="spellStart"/>
      <w:r w:rsidR="00717625">
        <w:t>ödənilməsini</w:t>
      </w:r>
      <w:proofErr w:type="spellEnd"/>
      <w:r w:rsidR="00717625">
        <w:t xml:space="preserve"> </w:t>
      </w:r>
      <w:proofErr w:type="spellStart"/>
      <w:r w:rsidR="00717625">
        <w:t>məqsədəuyğun</w:t>
      </w:r>
      <w:proofErr w:type="spellEnd"/>
      <w:r w:rsidR="00717625">
        <w:t xml:space="preserve"> </w:t>
      </w:r>
      <w:proofErr w:type="spellStart"/>
      <w:r w:rsidR="00717625">
        <w:t>hesab</w:t>
      </w:r>
      <w:proofErr w:type="spellEnd"/>
      <w:r w:rsidR="00717625">
        <w:t xml:space="preserve"> </w:t>
      </w:r>
      <w:proofErr w:type="spellStart"/>
      <w:r w:rsidR="00717625">
        <w:t>edir</w:t>
      </w:r>
      <w:proofErr w:type="spellEnd"/>
      <w:r w:rsidR="00717625">
        <w:t>.</w:t>
      </w:r>
    </w:p>
    <w:p w14:paraId="63F005B1" w14:textId="3A30F6C3" w:rsidR="00717625" w:rsidRPr="00B63EB7" w:rsidRDefault="00DD256E" w:rsidP="00717625">
      <w:pPr>
        <w:pStyle w:val="JuPara"/>
        <w:rPr>
          <w:rFonts w:ascii="Times New Roman" w:hAnsi="Times New Roman"/>
          <w:lang w:val="af-ZA"/>
        </w:rPr>
      </w:pPr>
      <w:r w:rsidRPr="00BA67FE">
        <w:fldChar w:fldCharType="begin"/>
      </w:r>
      <w:r w:rsidRPr="00BA67FE">
        <w:instrText xml:space="preserve"> SEQ level0 \*arabic </w:instrText>
      </w:r>
      <w:r w:rsidRPr="00BA67FE">
        <w:fldChar w:fldCharType="separate"/>
      </w:r>
      <w:r w:rsidR="00BA67FE" w:rsidRPr="00BA67FE">
        <w:rPr>
          <w:noProof/>
        </w:rPr>
        <w:t>19</w:t>
      </w:r>
      <w:r w:rsidRPr="00BA67FE">
        <w:fldChar w:fldCharType="end"/>
      </w:r>
      <w:r w:rsidRPr="00BA67FE">
        <w:t>.  </w:t>
      </w:r>
      <w:r w:rsidR="00717625" w:rsidRPr="00B63EB7">
        <w:rPr>
          <w:rFonts w:ascii="Times New Roman" w:hAnsi="Times New Roman"/>
          <w:lang w:val="af-ZA"/>
        </w:rPr>
        <w:t>Məhkəmə, icranın gecikdirilməsinə görə faizin Avropa Mərkəzi Bankındakı kredit faizinin yuxarı həddinə əsaslanmasını və onun üzərinə daha üç faizin əlavə edilməsin</w:t>
      </w:r>
      <w:r w:rsidR="00717625">
        <w:rPr>
          <w:rFonts w:ascii="Times New Roman" w:hAnsi="Times New Roman"/>
          <w:lang w:val="af-ZA"/>
        </w:rPr>
        <w:t>ə qərar verir.</w:t>
      </w:r>
    </w:p>
    <w:p w14:paraId="652023D7" w14:textId="77777777" w:rsidR="00DD256E" w:rsidRPr="00717625" w:rsidRDefault="00DD256E" w:rsidP="00BA67FE">
      <w:pPr>
        <w:pStyle w:val="JuPara"/>
        <w:rPr>
          <w:lang w:val="af-ZA"/>
        </w:rPr>
      </w:pPr>
    </w:p>
    <w:p w14:paraId="276D5C27" w14:textId="57BE7846" w:rsidR="00717625" w:rsidRPr="00411F82" w:rsidRDefault="00717625" w:rsidP="00717625">
      <w:pPr>
        <w:pStyle w:val="JuHHead"/>
        <w:rPr>
          <w:noProof/>
          <w:lang w:val="af-ZA"/>
        </w:rPr>
      </w:pPr>
      <w:r w:rsidRPr="00411F82">
        <w:rPr>
          <w:lang w:val="af-ZA"/>
        </w:rPr>
        <w:t>BU SƏBƏBLƏRƏ GÖRƏ MƏHKƏMƏ YEKDİLLİKLƏ</w:t>
      </w:r>
      <w:r>
        <w:rPr>
          <w:lang w:val="af-ZA"/>
        </w:rPr>
        <w:t>,</w:t>
      </w:r>
    </w:p>
    <w:p w14:paraId="1D0BD4C9" w14:textId="4118FD0E" w:rsidR="00DD256E" w:rsidRPr="00BA67FE" w:rsidRDefault="00DD256E" w:rsidP="00BA67FE">
      <w:pPr>
        <w:pStyle w:val="JuHHead"/>
        <w:jc w:val="left"/>
      </w:pPr>
    </w:p>
    <w:p w14:paraId="69EEE926" w14:textId="4DA6A939" w:rsidR="00DD256E" w:rsidRPr="00BA67FE" w:rsidRDefault="00717625" w:rsidP="00BA67FE">
      <w:pPr>
        <w:pStyle w:val="JuList"/>
        <w:numPr>
          <w:ilvl w:val="0"/>
          <w:numId w:val="22"/>
        </w:numPr>
      </w:pPr>
      <w:proofErr w:type="spellStart"/>
      <w:r>
        <w:rPr>
          <w:i/>
        </w:rPr>
        <w:t>Qərar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rPr>
          <w:i/>
        </w:rPr>
        <w:t xml:space="preserve">, </w:t>
      </w:r>
      <w:proofErr w:type="spellStart"/>
      <w:r w:rsidRPr="00717625">
        <w:rPr>
          <w:iCs/>
        </w:rPr>
        <w:t>ərizələr</w:t>
      </w:r>
      <w:proofErr w:type="spellEnd"/>
      <w:r w:rsidRPr="00717625">
        <w:rPr>
          <w:iCs/>
        </w:rPr>
        <w:t xml:space="preserve"> </w:t>
      </w:r>
      <w:proofErr w:type="spellStart"/>
      <w:r w:rsidRPr="00717625">
        <w:rPr>
          <w:iCs/>
        </w:rPr>
        <w:t>birləşdirilsin</w:t>
      </w:r>
      <w:proofErr w:type="spellEnd"/>
      <w:r w:rsidR="00DD256E" w:rsidRPr="00BA67FE">
        <w:t>;</w:t>
      </w:r>
    </w:p>
    <w:p w14:paraId="0D73579C" w14:textId="362FF414" w:rsidR="00DD256E" w:rsidRPr="00BA67FE" w:rsidRDefault="00717625" w:rsidP="00BA67FE">
      <w:pPr>
        <w:pStyle w:val="JuList"/>
        <w:numPr>
          <w:ilvl w:val="0"/>
          <w:numId w:val="22"/>
        </w:numPr>
      </w:pPr>
      <w:proofErr w:type="spellStart"/>
      <w:r>
        <w:rPr>
          <w:i/>
        </w:rPr>
        <w:t>Qərar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rPr>
          <w:i/>
        </w:rPr>
        <w:t>,</w:t>
      </w:r>
      <w:r w:rsidR="00DD256E" w:rsidRPr="00BA67FE">
        <w:rPr>
          <w:i/>
        </w:rPr>
        <w:t xml:space="preserve"> </w:t>
      </w:r>
      <w:proofErr w:type="spellStart"/>
      <w:r w:rsidR="00916F45">
        <w:rPr>
          <w:iCs/>
        </w:rPr>
        <w:t>ərizələr</w:t>
      </w:r>
      <w:proofErr w:type="spellEnd"/>
      <w:r w:rsidR="00916F45">
        <w:rPr>
          <w:iCs/>
        </w:rPr>
        <w:t xml:space="preserve"> </w:t>
      </w:r>
      <w:proofErr w:type="spellStart"/>
      <w:r w:rsidR="00916F45">
        <w:rPr>
          <w:iCs/>
        </w:rPr>
        <w:t>qəbuledilən</w:t>
      </w:r>
      <w:proofErr w:type="spellEnd"/>
      <w:r w:rsidR="00916F45">
        <w:rPr>
          <w:iCs/>
        </w:rPr>
        <w:t xml:space="preserve"> </w:t>
      </w:r>
      <w:proofErr w:type="spellStart"/>
      <w:r w:rsidR="00916F45">
        <w:rPr>
          <w:iCs/>
        </w:rPr>
        <w:t>hesab</w:t>
      </w:r>
      <w:proofErr w:type="spellEnd"/>
      <w:r w:rsidR="00916F45">
        <w:rPr>
          <w:iCs/>
        </w:rPr>
        <w:t xml:space="preserve"> </w:t>
      </w:r>
      <w:proofErr w:type="spellStart"/>
      <w:r w:rsidR="00916F45">
        <w:rPr>
          <w:iCs/>
        </w:rPr>
        <w:t>edilsin</w:t>
      </w:r>
      <w:proofErr w:type="spellEnd"/>
      <w:r w:rsidR="00DD256E" w:rsidRPr="00BA67FE">
        <w:t>;</w:t>
      </w:r>
    </w:p>
    <w:p w14:paraId="1C15F2B0" w14:textId="3BD6088F" w:rsidR="00916F45" w:rsidRPr="00916F45" w:rsidRDefault="00916F45" w:rsidP="00916F45">
      <w:pPr>
        <w:pStyle w:val="JuList"/>
        <w:numPr>
          <w:ilvl w:val="0"/>
          <w:numId w:val="22"/>
        </w:numPr>
        <w:rPr>
          <w:iCs/>
        </w:rPr>
      </w:pPr>
      <w:proofErr w:type="spellStart"/>
      <w:r>
        <w:rPr>
          <w:i/>
        </w:rPr>
        <w:t>Müəyyən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rPr>
          <w:i/>
        </w:rPr>
        <w:t>,</w:t>
      </w:r>
      <w:r>
        <w:rPr>
          <w:iCs/>
        </w:rPr>
        <w:t xml:space="preserve"> </w:t>
      </w:r>
      <w:proofErr w:type="spellStart"/>
      <w:r>
        <w:rPr>
          <w:iCs/>
        </w:rPr>
        <w:t>məhkəməyə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qədər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həbs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müddətinin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həddən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artıq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uzun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olması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ilə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bağlı</w:t>
      </w:r>
      <w:proofErr w:type="spellEnd"/>
      <w:r>
        <w:rPr>
          <w:iCs/>
        </w:rPr>
        <w:t xml:space="preserve"> </w:t>
      </w:r>
      <w:proofErr w:type="spellStart"/>
      <w:r w:rsidRPr="00916F45">
        <w:rPr>
          <w:iCs/>
        </w:rPr>
        <w:t>Konvensiyanın</w:t>
      </w:r>
      <w:proofErr w:type="spellEnd"/>
      <w:r w:rsidRPr="00916F45">
        <w:rPr>
          <w:iCs/>
        </w:rPr>
        <w:t xml:space="preserve"> 5-ci </w:t>
      </w:r>
      <w:proofErr w:type="spellStart"/>
      <w:r w:rsidRPr="00916F45">
        <w:rPr>
          <w:iCs/>
        </w:rPr>
        <w:t>maddəsinin</w:t>
      </w:r>
      <w:proofErr w:type="spellEnd"/>
      <w:r w:rsidRPr="00916F45">
        <w:rPr>
          <w:iCs/>
        </w:rPr>
        <w:t xml:space="preserve"> 3-cü </w:t>
      </w:r>
      <w:proofErr w:type="spellStart"/>
      <w:r w:rsidRPr="00916F45">
        <w:rPr>
          <w:iCs/>
        </w:rPr>
        <w:t>bəndinin</w:t>
      </w:r>
      <w:proofErr w:type="spellEnd"/>
      <w:r w:rsidRPr="00916F45">
        <w:rPr>
          <w:iCs/>
        </w:rPr>
        <w:t xml:space="preserve"> </w:t>
      </w:r>
      <w:proofErr w:type="spellStart"/>
      <w:r w:rsidRPr="00916F45">
        <w:rPr>
          <w:iCs/>
        </w:rPr>
        <w:t>pozu</w:t>
      </w:r>
      <w:r>
        <w:rPr>
          <w:iCs/>
        </w:rPr>
        <w:t>ntusu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aşkar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edildi</w:t>
      </w:r>
      <w:proofErr w:type="spellEnd"/>
      <w:r>
        <w:rPr>
          <w:iCs/>
        </w:rPr>
        <w:t xml:space="preserve">; </w:t>
      </w:r>
    </w:p>
    <w:p w14:paraId="7351A691" w14:textId="24F5E910" w:rsidR="00DD256E" w:rsidRPr="00BA67FE" w:rsidRDefault="00916F45" w:rsidP="00BA67FE">
      <w:pPr>
        <w:pStyle w:val="JuList"/>
        <w:numPr>
          <w:ilvl w:val="0"/>
          <w:numId w:val="22"/>
        </w:numPr>
      </w:pPr>
      <w:proofErr w:type="spellStart"/>
      <w:r>
        <w:rPr>
          <w:i/>
        </w:rPr>
        <w:t>Müəyyən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rPr>
          <w:i/>
        </w:rPr>
        <w:t>,</w:t>
      </w:r>
      <w:r>
        <w:rPr>
          <w:iCs/>
        </w:rPr>
        <w:t xml:space="preserve"> </w:t>
      </w:r>
      <w:r>
        <w:rPr>
          <w:iCs/>
        </w:rPr>
        <w:t>№</w:t>
      </w:r>
      <w:r w:rsidR="00DD256E" w:rsidRPr="00BA67FE">
        <w:t>52158/13</w:t>
      </w:r>
      <w:r>
        <w:t xml:space="preserve"> </w:t>
      </w:r>
      <w:proofErr w:type="spellStart"/>
      <w:r>
        <w:t>nömrəli</w:t>
      </w:r>
      <w:proofErr w:type="spellEnd"/>
      <w:r>
        <w:t xml:space="preserve"> </w:t>
      </w:r>
      <w:proofErr w:type="spellStart"/>
      <w:r>
        <w:t>işdə</w:t>
      </w:r>
      <w:proofErr w:type="spellEnd"/>
      <w:r>
        <w:t xml:space="preserve"> </w:t>
      </w:r>
      <w:proofErr w:type="spellStart"/>
      <w:r>
        <w:t>ərizəçiyə</w:t>
      </w:r>
      <w:proofErr w:type="spellEnd"/>
      <w:r>
        <w:t xml:space="preserve"> </w:t>
      </w:r>
      <w:proofErr w:type="spellStart"/>
      <w:r>
        <w:t>münasibətdə</w:t>
      </w:r>
      <w:proofErr w:type="spellEnd"/>
      <w:r>
        <w:t xml:space="preserve"> </w:t>
      </w:r>
      <w:proofErr w:type="spellStart"/>
      <w:r>
        <w:rPr>
          <w:iCs/>
        </w:rPr>
        <w:t>Konvensiyanın</w:t>
      </w:r>
      <w:proofErr w:type="spellEnd"/>
      <w:r>
        <w:rPr>
          <w:iCs/>
        </w:rPr>
        <w:t xml:space="preserve"> </w:t>
      </w:r>
      <w:r w:rsidRPr="00BA67FE">
        <w:t>5</w:t>
      </w:r>
      <w:r>
        <w:t xml:space="preserve">-ci </w:t>
      </w:r>
      <w:proofErr w:type="spellStart"/>
      <w:r>
        <w:t>maddəsinin</w:t>
      </w:r>
      <w:proofErr w:type="spellEnd"/>
      <w:r>
        <w:t xml:space="preserve"> </w:t>
      </w:r>
      <w:r w:rsidRPr="00BA67FE">
        <w:t>4</w:t>
      </w:r>
      <w:r>
        <w:t xml:space="preserve">-cü </w:t>
      </w:r>
      <w:proofErr w:type="spellStart"/>
      <w:r>
        <w:t>bəndinin</w:t>
      </w:r>
      <w:proofErr w:type="spellEnd"/>
      <w:r>
        <w:t xml:space="preserve"> </w:t>
      </w:r>
      <w:proofErr w:type="spellStart"/>
      <w:r>
        <w:t>pozuntusuna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verilib</w:t>
      </w:r>
      <w:proofErr w:type="spellEnd"/>
      <w:r w:rsidR="00DD256E" w:rsidRPr="00BA67FE">
        <w:t>;</w:t>
      </w:r>
    </w:p>
    <w:p w14:paraId="1E700044" w14:textId="65A834FC" w:rsidR="00DD256E" w:rsidRPr="00BA67FE" w:rsidRDefault="00916F45" w:rsidP="00BA67FE">
      <w:pPr>
        <w:pStyle w:val="JuList"/>
        <w:numPr>
          <w:ilvl w:val="0"/>
          <w:numId w:val="22"/>
        </w:numPr>
      </w:pPr>
      <w:proofErr w:type="spellStart"/>
      <w:r>
        <w:rPr>
          <w:i/>
        </w:rPr>
        <w:t>Qərar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</w:t>
      </w:r>
      <w:proofErr w:type="spellEnd"/>
      <w:r>
        <w:rPr>
          <w:i/>
        </w:rPr>
        <w:t xml:space="preserve">, </w:t>
      </w:r>
    </w:p>
    <w:p w14:paraId="49C6E048" w14:textId="1FCB4F67" w:rsidR="00DD256E" w:rsidRDefault="00916F45" w:rsidP="00BA67FE">
      <w:pPr>
        <w:pStyle w:val="JuLista"/>
        <w:numPr>
          <w:ilvl w:val="1"/>
          <w:numId w:val="22"/>
        </w:numPr>
      </w:pPr>
      <w:proofErr w:type="spellStart"/>
      <w:r w:rsidRPr="00916F45">
        <w:lastRenderedPageBreak/>
        <w:t>cavabdeh</w:t>
      </w:r>
      <w:proofErr w:type="spellEnd"/>
      <w:r w:rsidRPr="00916F45">
        <w:t xml:space="preserve"> </w:t>
      </w:r>
      <w:proofErr w:type="spellStart"/>
      <w:r w:rsidRPr="00916F45">
        <w:t>Dövlət</w:t>
      </w:r>
      <w:proofErr w:type="spellEnd"/>
      <w:r w:rsidRPr="00916F45">
        <w:t xml:space="preserve"> </w:t>
      </w:r>
      <w:r>
        <w:t xml:space="preserve">3 ay </w:t>
      </w:r>
      <w:proofErr w:type="spellStart"/>
      <w:r>
        <w:t>ərzində</w:t>
      </w:r>
      <w:proofErr w:type="spellEnd"/>
      <w:r>
        <w:t xml:space="preserve"> </w:t>
      </w:r>
      <w:proofErr w:type="spellStart"/>
      <w:r w:rsidR="007D44D5">
        <w:t>əlavədəki</w:t>
      </w:r>
      <w:proofErr w:type="spellEnd"/>
      <w:r w:rsidR="007D44D5">
        <w:t xml:space="preserve"> </w:t>
      </w:r>
      <w:proofErr w:type="spellStart"/>
      <w:r w:rsidR="007D44D5">
        <w:t>cədvəldə</w:t>
      </w:r>
      <w:proofErr w:type="spellEnd"/>
      <w:r w:rsidR="007D44D5">
        <w:t xml:space="preserve"> </w:t>
      </w:r>
      <w:proofErr w:type="spellStart"/>
      <w:r w:rsidR="007D44D5">
        <w:t>göstərilən</w:t>
      </w:r>
      <w:proofErr w:type="spellEnd"/>
      <w:r w:rsidR="007D44D5">
        <w:t xml:space="preserve"> </w:t>
      </w:r>
      <w:proofErr w:type="spellStart"/>
      <w:r w:rsidRPr="00916F45">
        <w:t>məbləğdə</w:t>
      </w:r>
      <w:proofErr w:type="spellEnd"/>
      <w:r w:rsidRPr="00916F45">
        <w:t xml:space="preserve"> </w:t>
      </w:r>
      <w:proofErr w:type="spellStart"/>
      <w:proofErr w:type="gramStart"/>
      <w:r w:rsidRPr="00916F45">
        <w:t>vəsaiti</w:t>
      </w:r>
      <w:r w:rsidR="007D44D5">
        <w:t>n</w:t>
      </w:r>
      <w:proofErr w:type="spellEnd"/>
      <w:r w:rsidRPr="00916F45">
        <w:t xml:space="preserve">,  </w:t>
      </w:r>
      <w:proofErr w:type="spellStart"/>
      <w:r w:rsidRPr="00916F45">
        <w:t>ödəmə</w:t>
      </w:r>
      <w:proofErr w:type="spellEnd"/>
      <w:proofErr w:type="gramEnd"/>
      <w:r w:rsidRPr="00916F45">
        <w:t xml:space="preserve"> </w:t>
      </w:r>
      <w:proofErr w:type="spellStart"/>
      <w:r w:rsidRPr="00916F45">
        <w:t>edilərkən</w:t>
      </w:r>
      <w:proofErr w:type="spellEnd"/>
      <w:r w:rsidRPr="00916F45">
        <w:t xml:space="preserve"> </w:t>
      </w:r>
      <w:proofErr w:type="spellStart"/>
      <w:r w:rsidRPr="00916F45">
        <w:t>mövcud</w:t>
      </w:r>
      <w:proofErr w:type="spellEnd"/>
      <w:r w:rsidRPr="00916F45">
        <w:t xml:space="preserve"> </w:t>
      </w:r>
      <w:proofErr w:type="spellStart"/>
      <w:r w:rsidRPr="00916F45">
        <w:t>olan</w:t>
      </w:r>
      <w:proofErr w:type="spellEnd"/>
      <w:r w:rsidRPr="00916F45">
        <w:t xml:space="preserve"> </w:t>
      </w:r>
      <w:proofErr w:type="spellStart"/>
      <w:r w:rsidRPr="00916F45">
        <w:t>məzənnəyə</w:t>
      </w:r>
      <w:proofErr w:type="spellEnd"/>
      <w:r w:rsidRPr="00916F45">
        <w:t xml:space="preserve"> </w:t>
      </w:r>
      <w:proofErr w:type="spellStart"/>
      <w:r w:rsidRPr="00916F45">
        <w:t>uyğun</w:t>
      </w:r>
      <w:proofErr w:type="spellEnd"/>
      <w:r w:rsidRPr="00916F45">
        <w:t xml:space="preserve"> </w:t>
      </w:r>
      <w:proofErr w:type="spellStart"/>
      <w:r w:rsidRPr="00916F45">
        <w:t>olaraq</w:t>
      </w:r>
      <w:proofErr w:type="spellEnd"/>
      <w:r w:rsidRPr="00916F45">
        <w:t xml:space="preserve"> </w:t>
      </w:r>
      <w:proofErr w:type="spellStart"/>
      <w:r w:rsidR="007D44D5">
        <w:t>yerli</w:t>
      </w:r>
      <w:proofErr w:type="spellEnd"/>
      <w:r w:rsidR="007D44D5">
        <w:t xml:space="preserve"> </w:t>
      </w:r>
      <w:proofErr w:type="spellStart"/>
      <w:r w:rsidR="007D44D5">
        <w:t>valyuta</w:t>
      </w:r>
      <w:proofErr w:type="spellEnd"/>
      <w:r w:rsidR="007D44D5">
        <w:t xml:space="preserve"> </w:t>
      </w:r>
      <w:proofErr w:type="spellStart"/>
      <w:r w:rsidR="007D44D5">
        <w:t>ilə</w:t>
      </w:r>
      <w:proofErr w:type="spellEnd"/>
      <w:r w:rsidRPr="00916F45">
        <w:t xml:space="preserve"> </w:t>
      </w:r>
      <w:proofErr w:type="spellStart"/>
      <w:r w:rsidRPr="00916F45">
        <w:t>ərizəçi</w:t>
      </w:r>
      <w:r w:rsidR="007D44D5">
        <w:t>lərə</w:t>
      </w:r>
      <w:proofErr w:type="spellEnd"/>
      <w:r w:rsidR="007D44D5">
        <w:t xml:space="preserve"> </w:t>
      </w:r>
      <w:proofErr w:type="spellStart"/>
      <w:r w:rsidRPr="00916F45">
        <w:t>ödənilməsini</w:t>
      </w:r>
      <w:proofErr w:type="spellEnd"/>
      <w:r w:rsidRPr="00916F45">
        <w:t xml:space="preserve"> </w:t>
      </w:r>
      <w:proofErr w:type="spellStart"/>
      <w:r w:rsidRPr="00916F45">
        <w:t>həyata</w:t>
      </w:r>
      <w:proofErr w:type="spellEnd"/>
      <w:r w:rsidRPr="00916F45">
        <w:t xml:space="preserve"> </w:t>
      </w:r>
      <w:proofErr w:type="spellStart"/>
      <w:r w:rsidRPr="00916F45">
        <w:t>keçirməlidir</w:t>
      </w:r>
      <w:proofErr w:type="spellEnd"/>
      <w:r w:rsidR="00DD256E" w:rsidRPr="00BA67FE">
        <w:t>;</w:t>
      </w:r>
    </w:p>
    <w:p w14:paraId="6D97111B" w14:textId="4C4CC1F9" w:rsidR="00787E12" w:rsidRPr="00BA67FE" w:rsidRDefault="007D44D5" w:rsidP="00BB11FC">
      <w:pPr>
        <w:pStyle w:val="JuLista"/>
        <w:numPr>
          <w:ilvl w:val="1"/>
          <w:numId w:val="22"/>
        </w:numPr>
      </w:pPr>
      <w:proofErr w:type="spellStart"/>
      <w:r>
        <w:t>Y</w:t>
      </w:r>
      <w:r w:rsidRPr="007D44D5">
        <w:t>uxarıda</w:t>
      </w:r>
      <w:proofErr w:type="spellEnd"/>
      <w:r w:rsidRPr="007D44D5">
        <w:t xml:space="preserve"> </w:t>
      </w:r>
      <w:proofErr w:type="spellStart"/>
      <w:r w:rsidRPr="007D44D5">
        <w:t>qeyd</w:t>
      </w:r>
      <w:proofErr w:type="spellEnd"/>
      <w:r w:rsidRPr="007D44D5">
        <w:t xml:space="preserve"> </w:t>
      </w:r>
      <w:proofErr w:type="spellStart"/>
      <w:r w:rsidRPr="007D44D5">
        <w:t>edilən</w:t>
      </w:r>
      <w:proofErr w:type="spellEnd"/>
      <w:r w:rsidRPr="007D44D5">
        <w:t xml:space="preserve"> </w:t>
      </w:r>
      <w:proofErr w:type="spellStart"/>
      <w:r w:rsidRPr="007D44D5">
        <w:t>üç</w:t>
      </w:r>
      <w:proofErr w:type="spellEnd"/>
      <w:r w:rsidRPr="007D44D5">
        <w:t xml:space="preserve"> </w:t>
      </w:r>
      <w:proofErr w:type="spellStart"/>
      <w:r w:rsidRPr="007D44D5">
        <w:t>aylıq</w:t>
      </w:r>
      <w:proofErr w:type="spellEnd"/>
      <w:r w:rsidRPr="007D44D5">
        <w:t xml:space="preserve"> </w:t>
      </w:r>
      <w:proofErr w:type="spellStart"/>
      <w:r w:rsidRPr="007D44D5">
        <w:t>müddətin</w:t>
      </w:r>
      <w:proofErr w:type="spellEnd"/>
      <w:r w:rsidRPr="007D44D5">
        <w:t xml:space="preserve"> </w:t>
      </w:r>
      <w:proofErr w:type="spellStart"/>
      <w:r w:rsidRPr="007D44D5">
        <w:t>keçməsindən</w:t>
      </w:r>
      <w:proofErr w:type="spellEnd"/>
      <w:r w:rsidRPr="007D44D5">
        <w:t xml:space="preserve"> </w:t>
      </w:r>
      <w:proofErr w:type="spellStart"/>
      <w:r w:rsidRPr="007D44D5">
        <w:t>sonra</w:t>
      </w:r>
      <w:proofErr w:type="spellEnd"/>
      <w:r w:rsidRPr="007D44D5">
        <w:t xml:space="preserve"> </w:t>
      </w:r>
      <w:proofErr w:type="spellStart"/>
      <w:r w:rsidRPr="007D44D5">
        <w:t>ödəmənin</w:t>
      </w:r>
      <w:proofErr w:type="spellEnd"/>
      <w:r w:rsidRPr="007D44D5">
        <w:t xml:space="preserve"> </w:t>
      </w:r>
      <w:proofErr w:type="spellStart"/>
      <w:r w:rsidRPr="007D44D5">
        <w:t>həyata</w:t>
      </w:r>
      <w:proofErr w:type="spellEnd"/>
      <w:r w:rsidRPr="007D44D5">
        <w:t xml:space="preserve"> </w:t>
      </w:r>
      <w:proofErr w:type="spellStart"/>
      <w:r w:rsidRPr="007D44D5">
        <w:t>keçirilməsinə</w:t>
      </w:r>
      <w:proofErr w:type="spellEnd"/>
      <w:r w:rsidRPr="007D44D5">
        <w:t xml:space="preserve"> </w:t>
      </w:r>
      <w:proofErr w:type="spellStart"/>
      <w:r w:rsidRPr="007D44D5">
        <w:t>qədər</w:t>
      </w:r>
      <w:proofErr w:type="spellEnd"/>
      <w:r w:rsidRPr="007D44D5">
        <w:t xml:space="preserve"> </w:t>
      </w:r>
      <w:proofErr w:type="spellStart"/>
      <w:r w:rsidRPr="007D44D5">
        <w:t>gecikdirilən</w:t>
      </w:r>
      <w:proofErr w:type="spellEnd"/>
      <w:r w:rsidRPr="007D44D5">
        <w:t xml:space="preserve"> </w:t>
      </w:r>
      <w:proofErr w:type="spellStart"/>
      <w:r w:rsidRPr="007D44D5">
        <w:t>müddət</w:t>
      </w:r>
      <w:proofErr w:type="spellEnd"/>
      <w:r w:rsidRPr="007D44D5">
        <w:t xml:space="preserve"> </w:t>
      </w:r>
      <w:proofErr w:type="spellStart"/>
      <w:r w:rsidRPr="007D44D5">
        <w:t>üçün</w:t>
      </w:r>
      <w:proofErr w:type="spellEnd"/>
      <w:r w:rsidRPr="007D44D5"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edilən</w:t>
      </w:r>
      <w:proofErr w:type="spellEnd"/>
      <w:r>
        <w:t xml:space="preserve"> </w:t>
      </w:r>
      <w:proofErr w:type="spellStart"/>
      <w:r>
        <w:t>məbləğlərə</w:t>
      </w:r>
      <w:proofErr w:type="spellEnd"/>
      <w:r>
        <w:t xml:space="preserve"> </w:t>
      </w:r>
      <w:proofErr w:type="spellStart"/>
      <w:r w:rsidRPr="007D44D5">
        <w:t>Avropa</w:t>
      </w:r>
      <w:proofErr w:type="spellEnd"/>
      <w:r w:rsidRPr="007D44D5">
        <w:t xml:space="preserve"> </w:t>
      </w:r>
      <w:proofErr w:type="spellStart"/>
      <w:r w:rsidRPr="007D44D5">
        <w:t>Mərkəzi</w:t>
      </w:r>
      <w:proofErr w:type="spellEnd"/>
      <w:r w:rsidRPr="007D44D5">
        <w:t xml:space="preserve"> </w:t>
      </w:r>
      <w:proofErr w:type="spellStart"/>
      <w:r w:rsidRPr="007D44D5">
        <w:t>Bankının</w:t>
      </w:r>
      <w:proofErr w:type="spellEnd"/>
      <w:r w:rsidRPr="007D44D5">
        <w:t xml:space="preserve"> </w:t>
      </w:r>
      <w:proofErr w:type="spellStart"/>
      <w:r w:rsidRPr="007D44D5">
        <w:t>faiz</w:t>
      </w:r>
      <w:proofErr w:type="spellEnd"/>
      <w:r w:rsidRPr="007D44D5">
        <w:t xml:space="preserve"> </w:t>
      </w:r>
      <w:proofErr w:type="spellStart"/>
      <w:r w:rsidRPr="007D44D5">
        <w:t>dərəcəsinə</w:t>
      </w:r>
      <w:proofErr w:type="spellEnd"/>
      <w:r w:rsidRPr="007D44D5">
        <w:t xml:space="preserve"> </w:t>
      </w:r>
      <w:proofErr w:type="spellStart"/>
      <w:r w:rsidRPr="007D44D5">
        <w:t>uyğun</w:t>
      </w:r>
      <w:proofErr w:type="spellEnd"/>
      <w:r w:rsidRPr="007D44D5">
        <w:t xml:space="preserve"> </w:t>
      </w:r>
      <w:proofErr w:type="spellStart"/>
      <w:r w:rsidRPr="007D44D5">
        <w:t>olaraq</w:t>
      </w:r>
      <w:proofErr w:type="spellEnd"/>
      <w:r w:rsidRPr="007D44D5">
        <w:t xml:space="preserve"> </w:t>
      </w:r>
      <w:proofErr w:type="spellStart"/>
      <w:r w:rsidRPr="007D44D5">
        <w:t>faizlər</w:t>
      </w:r>
      <w:proofErr w:type="spellEnd"/>
      <w:r w:rsidRPr="007D44D5">
        <w:t xml:space="preserve"> </w:t>
      </w:r>
      <w:proofErr w:type="spellStart"/>
      <w:r w:rsidRPr="007D44D5">
        <w:t>ödənilməli</w:t>
      </w:r>
      <w:proofErr w:type="spellEnd"/>
      <w:r w:rsidRPr="007D44D5">
        <w:t xml:space="preserve"> </w:t>
      </w:r>
      <w:proofErr w:type="spellStart"/>
      <w:r w:rsidRPr="007D44D5">
        <w:t>və</w:t>
      </w:r>
      <w:proofErr w:type="spellEnd"/>
      <w:r w:rsidRPr="007D44D5">
        <w:t xml:space="preserve"> </w:t>
      </w:r>
      <w:proofErr w:type="spellStart"/>
      <w:r w:rsidRPr="007D44D5">
        <w:t>buna</w:t>
      </w:r>
      <w:proofErr w:type="spellEnd"/>
      <w:r w:rsidRPr="007D44D5">
        <w:t xml:space="preserve"> </w:t>
      </w:r>
      <w:proofErr w:type="spellStart"/>
      <w:r w:rsidRPr="007D44D5">
        <w:t>üç</w:t>
      </w:r>
      <w:proofErr w:type="spellEnd"/>
      <w:r w:rsidRPr="007D44D5">
        <w:t xml:space="preserve"> </w:t>
      </w:r>
      <w:proofErr w:type="spellStart"/>
      <w:r w:rsidRPr="007D44D5">
        <w:t>faiz</w:t>
      </w:r>
      <w:proofErr w:type="spellEnd"/>
      <w:r w:rsidRPr="007D44D5">
        <w:t xml:space="preserve"> </w:t>
      </w:r>
      <w:proofErr w:type="spellStart"/>
      <w:r w:rsidRPr="007D44D5">
        <w:t>də</w:t>
      </w:r>
      <w:proofErr w:type="spellEnd"/>
      <w:r w:rsidRPr="007D44D5">
        <w:t xml:space="preserve"> </w:t>
      </w:r>
      <w:proofErr w:type="spellStart"/>
      <w:r w:rsidRPr="007D44D5">
        <w:t>əlavə</w:t>
      </w:r>
      <w:proofErr w:type="spellEnd"/>
      <w:r w:rsidRPr="007D44D5">
        <w:t xml:space="preserve"> </w:t>
      </w:r>
      <w:proofErr w:type="spellStart"/>
      <w:r w:rsidRPr="007D44D5">
        <w:t>edilməlidir</w:t>
      </w:r>
      <w:proofErr w:type="spellEnd"/>
      <w:r w:rsidRPr="007D44D5">
        <w:t>;</w:t>
      </w:r>
    </w:p>
    <w:p w14:paraId="577828AD" w14:textId="22E13DF4" w:rsidR="00C43D38" w:rsidRPr="00BA67FE" w:rsidRDefault="007D44D5" w:rsidP="007D44D5">
      <w:pPr>
        <w:pStyle w:val="JuParaLast"/>
        <w:ind w:firstLine="0"/>
      </w:pPr>
      <w:proofErr w:type="spellStart"/>
      <w:r w:rsidRPr="007D44D5">
        <w:t>Qərar</w:t>
      </w:r>
      <w:proofErr w:type="spellEnd"/>
      <w:r w:rsidRPr="007D44D5">
        <w:t xml:space="preserve"> </w:t>
      </w:r>
      <w:proofErr w:type="spellStart"/>
      <w:r w:rsidRPr="007D44D5">
        <w:t>ingilis</w:t>
      </w:r>
      <w:proofErr w:type="spellEnd"/>
      <w:r w:rsidRPr="007D44D5">
        <w:t xml:space="preserve"> </w:t>
      </w:r>
      <w:proofErr w:type="spellStart"/>
      <w:r w:rsidRPr="007D44D5">
        <w:t>dilində</w:t>
      </w:r>
      <w:proofErr w:type="spellEnd"/>
      <w:r w:rsidRPr="007D44D5">
        <w:t xml:space="preserve"> </w:t>
      </w:r>
      <w:proofErr w:type="spellStart"/>
      <w:r w:rsidRPr="007D44D5">
        <w:t>tərtib</w:t>
      </w:r>
      <w:proofErr w:type="spellEnd"/>
      <w:r w:rsidRPr="007D44D5">
        <w:t xml:space="preserve"> </w:t>
      </w:r>
      <w:proofErr w:type="spellStart"/>
      <w:r w:rsidRPr="007D44D5">
        <w:t>olunub</w:t>
      </w:r>
      <w:proofErr w:type="spellEnd"/>
      <w:r w:rsidRPr="007D44D5">
        <w:t xml:space="preserve"> </w:t>
      </w:r>
      <w:proofErr w:type="spellStart"/>
      <w:r w:rsidRPr="007D44D5">
        <w:t>və</w:t>
      </w:r>
      <w:proofErr w:type="spellEnd"/>
      <w:r w:rsidRPr="007D44D5">
        <w:t xml:space="preserve"> </w:t>
      </w:r>
      <w:proofErr w:type="spellStart"/>
      <w:r w:rsidRPr="007D44D5">
        <w:t>Məhkəm</w:t>
      </w:r>
      <w:proofErr w:type="spellEnd"/>
      <w:r w:rsidRPr="007D44D5">
        <w:t xml:space="preserve"> </w:t>
      </w:r>
      <w:proofErr w:type="spellStart"/>
      <w:r w:rsidRPr="007D44D5">
        <w:t>Reqlamentinin</w:t>
      </w:r>
      <w:proofErr w:type="spellEnd"/>
      <w:r w:rsidRPr="007D44D5">
        <w:t xml:space="preserve"> 77-ci </w:t>
      </w:r>
      <w:proofErr w:type="spellStart"/>
      <w:r w:rsidRPr="007D44D5">
        <w:t>Qaydasının</w:t>
      </w:r>
      <w:proofErr w:type="spellEnd"/>
      <w:r w:rsidRPr="007D44D5">
        <w:t xml:space="preserve"> 2 </w:t>
      </w:r>
      <w:proofErr w:type="spellStart"/>
      <w:r w:rsidRPr="007D44D5">
        <w:t>və</w:t>
      </w:r>
      <w:proofErr w:type="spellEnd"/>
      <w:r w:rsidRPr="007D44D5">
        <w:t xml:space="preserve"> 3-cü </w:t>
      </w:r>
      <w:proofErr w:type="spellStart"/>
      <w:r w:rsidRPr="007D44D5">
        <w:t>bəndlərinə</w:t>
      </w:r>
      <w:proofErr w:type="spellEnd"/>
      <w:r w:rsidRPr="007D44D5">
        <w:t xml:space="preserve"> </w:t>
      </w:r>
      <w:proofErr w:type="spellStart"/>
      <w:r w:rsidRPr="007D44D5">
        <w:t>uyğun</w:t>
      </w:r>
      <w:proofErr w:type="spellEnd"/>
      <w:r w:rsidRPr="007D44D5">
        <w:t xml:space="preserve"> </w:t>
      </w:r>
      <w:proofErr w:type="spellStart"/>
      <w:r w:rsidRPr="007D44D5">
        <w:t>olaraq</w:t>
      </w:r>
      <w:proofErr w:type="spellEnd"/>
      <w:r w:rsidRPr="007D44D5">
        <w:t xml:space="preserve"> </w:t>
      </w:r>
      <w:r>
        <w:t xml:space="preserve">4 </w:t>
      </w:r>
      <w:proofErr w:type="spellStart"/>
      <w:r>
        <w:t>iyun</w:t>
      </w:r>
      <w:proofErr w:type="spellEnd"/>
      <w:r>
        <w:t xml:space="preserve"> </w:t>
      </w:r>
      <w:r w:rsidRPr="007D44D5">
        <w:t>20</w:t>
      </w:r>
      <w:r>
        <w:t xml:space="preserve">20-ci </w:t>
      </w:r>
      <w:proofErr w:type="spellStart"/>
      <w:r w:rsidRPr="007D44D5">
        <w:t>il</w:t>
      </w:r>
      <w:proofErr w:type="spellEnd"/>
      <w:r w:rsidRPr="007D44D5">
        <w:t xml:space="preserve"> </w:t>
      </w:r>
      <w:proofErr w:type="spellStart"/>
      <w:r w:rsidRPr="007D44D5">
        <w:t>tarixdə</w:t>
      </w:r>
      <w:proofErr w:type="spellEnd"/>
      <w:r w:rsidRPr="007D44D5">
        <w:t xml:space="preserve"> </w:t>
      </w:r>
      <w:proofErr w:type="spellStart"/>
      <w:r w:rsidRPr="007D44D5">
        <w:t>yazılı</w:t>
      </w:r>
      <w:proofErr w:type="spellEnd"/>
      <w:r w:rsidRPr="007D44D5">
        <w:t xml:space="preserve"> </w:t>
      </w:r>
      <w:proofErr w:type="spellStart"/>
      <w:r w:rsidRPr="007D44D5">
        <w:t>şəkildə</w:t>
      </w:r>
      <w:proofErr w:type="spellEnd"/>
      <w:r w:rsidRPr="007D44D5">
        <w:t xml:space="preserve"> </w:t>
      </w:r>
      <w:proofErr w:type="spellStart"/>
      <w:r w:rsidRPr="007D44D5">
        <w:t>açıqlanıb</w:t>
      </w:r>
      <w:proofErr w:type="spellEnd"/>
      <w:r w:rsidRPr="007D44D5">
        <w:t>.</w:t>
      </w:r>
    </w:p>
    <w:p w14:paraId="37BD5608" w14:textId="77777777" w:rsidR="00CF644B" w:rsidRPr="00BA67FE" w:rsidRDefault="00EE0E49" w:rsidP="00BA67FE">
      <w:pPr>
        <w:pStyle w:val="JuSigned"/>
        <w:keepNext/>
        <w:tabs>
          <w:tab w:val="clear" w:pos="851"/>
          <w:tab w:val="center" w:pos="1134"/>
          <w:tab w:val="left" w:pos="4111"/>
        </w:tabs>
        <w:jc w:val="center"/>
        <w:rPr>
          <w:rFonts w:eastAsia="PMingLiU"/>
          <w:lang w:val="da-DK"/>
        </w:rPr>
      </w:pPr>
      <w:r w:rsidRPr="00BA67FE">
        <w:rPr>
          <w:rFonts w:eastAsia="PMingLiU"/>
          <w:lang w:val="da-DK"/>
        </w:rPr>
        <w:tab/>
      </w:r>
      <w:r w:rsidR="00DD256E" w:rsidRPr="00BA67FE">
        <w:rPr>
          <w:rFonts w:eastAsia="PMingLiU"/>
          <w:lang w:val="da-DK"/>
        </w:rPr>
        <w:t>Liv</w:t>
      </w:r>
      <w:r w:rsidR="0048584C" w:rsidRPr="00BA67FE">
        <w:rPr>
          <w:rFonts w:eastAsia="PMingLiU"/>
          <w:lang w:val="da-DK"/>
        </w:rPr>
        <w:t xml:space="preserve"> </w:t>
      </w:r>
      <w:r w:rsidR="00DD256E" w:rsidRPr="00BA67FE">
        <w:rPr>
          <w:rFonts w:eastAsia="PMingLiU"/>
          <w:lang w:val="da-DK"/>
        </w:rPr>
        <w:t>Tigerstedt</w:t>
      </w:r>
      <w:r w:rsidR="0048584C" w:rsidRPr="00BA67FE">
        <w:rPr>
          <w:rFonts w:eastAsia="PMingLiU"/>
          <w:lang w:val="da-DK"/>
        </w:rPr>
        <w:tab/>
      </w:r>
      <w:r w:rsidRPr="00BA67FE">
        <w:rPr>
          <w:rFonts w:eastAsia="PMingLiU"/>
          <w:lang w:val="da-DK"/>
        </w:rPr>
        <w:tab/>
      </w:r>
      <w:r w:rsidR="00DD256E" w:rsidRPr="00BA67FE">
        <w:rPr>
          <w:rFonts w:eastAsia="PMingLiU"/>
          <w:lang w:val="da-DK"/>
        </w:rPr>
        <w:t>Gabriele Kucsko-Stadlmayer</w:t>
      </w:r>
    </w:p>
    <w:p w14:paraId="759A3AEF" w14:textId="23695458" w:rsidR="00B91668" w:rsidRPr="00BA67FE" w:rsidRDefault="007D44D5" w:rsidP="00BA67FE">
      <w:pPr>
        <w:pStyle w:val="JuSigned"/>
        <w:keepNext/>
        <w:tabs>
          <w:tab w:val="clear" w:pos="851"/>
          <w:tab w:val="clear" w:pos="6407"/>
          <w:tab w:val="center" w:pos="1134"/>
          <w:tab w:val="center" w:pos="5670"/>
        </w:tabs>
        <w:spacing w:before="360"/>
        <w:ind w:left="-397" w:right="737"/>
        <w:contextualSpacing/>
        <w:jc w:val="center"/>
        <w:outlineLvl w:val="0"/>
        <w:rPr>
          <w:rFonts w:eastAsia="PMingLiU"/>
        </w:rPr>
      </w:pPr>
      <w:proofErr w:type="spellStart"/>
      <w:r>
        <w:rPr>
          <w:rFonts w:eastAsia="PMingLiU"/>
        </w:rPr>
        <w:t>İclasın</w:t>
      </w:r>
      <w:proofErr w:type="spellEnd"/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katibi</w:t>
      </w:r>
      <w:proofErr w:type="spellEnd"/>
      <w:r>
        <w:rPr>
          <w:rFonts w:eastAsia="PMingLiU"/>
        </w:rPr>
        <w:t xml:space="preserve">                    </w:t>
      </w:r>
      <w:r w:rsidR="008F06D7" w:rsidRPr="00BA67FE">
        <w:rPr>
          <w:rFonts w:eastAsia="PMingLiU"/>
        </w:rPr>
        <w:tab/>
      </w:r>
      <w:proofErr w:type="spellStart"/>
      <w:r>
        <w:rPr>
          <w:rFonts w:eastAsia="PMingLiU"/>
        </w:rPr>
        <w:t>Sədr</w:t>
      </w:r>
      <w:proofErr w:type="spellEnd"/>
    </w:p>
    <w:p w14:paraId="38D3CE59" w14:textId="77777777" w:rsidR="00BD554D" w:rsidRPr="00BA67FE" w:rsidRDefault="00B91668" w:rsidP="00BA67FE">
      <w:pPr>
        <w:pStyle w:val="JuSigned"/>
        <w:tabs>
          <w:tab w:val="clear" w:pos="851"/>
          <w:tab w:val="clear" w:pos="6407"/>
          <w:tab w:val="left" w:pos="5115"/>
        </w:tabs>
        <w:contextualSpacing/>
        <w:rPr>
          <w:rFonts w:eastAsia="PMingLiU"/>
        </w:rPr>
      </w:pPr>
      <w:r w:rsidRPr="00BA67FE">
        <w:rPr>
          <w:rFonts w:eastAsia="PMingLiU"/>
        </w:rPr>
        <w:tab/>
      </w:r>
    </w:p>
    <w:p w14:paraId="309FF8FC" w14:textId="77777777" w:rsidR="00787E12" w:rsidRPr="00BA67FE" w:rsidRDefault="00365E81" w:rsidP="00BA67FE">
      <w:pPr>
        <w:pStyle w:val="JuSigned"/>
        <w:tabs>
          <w:tab w:val="clear" w:pos="851"/>
          <w:tab w:val="center" w:pos="1134"/>
        </w:tabs>
        <w:contextualSpacing/>
        <w:rPr>
          <w:rFonts w:eastAsia="PMingLiU"/>
        </w:rPr>
      </w:pPr>
    </w:p>
    <w:p w14:paraId="041FAE6C" w14:textId="77777777" w:rsidR="00787E12" w:rsidRPr="00BA67FE" w:rsidRDefault="00365E81" w:rsidP="00BA67FE">
      <w:pPr>
        <w:pStyle w:val="JuParaLast"/>
        <w:sectPr w:rsidR="00787E12" w:rsidRPr="00BA67FE" w:rsidSect="00BD554D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4E7314AA" w14:textId="6EBE62D6" w:rsidR="00787E12" w:rsidRPr="00BA67FE" w:rsidRDefault="007D44D5" w:rsidP="00BA67FE">
      <w:pPr>
        <w:pStyle w:val="DecHTitle"/>
      </w:pPr>
      <w:r>
        <w:lastRenderedPageBreak/>
        <w:t>ƏLAVƏ</w:t>
      </w:r>
    </w:p>
    <w:p w14:paraId="2FB16052" w14:textId="77777777" w:rsidR="007D44D5" w:rsidRDefault="007D44D5" w:rsidP="007D44D5">
      <w:pPr>
        <w:pStyle w:val="DecHCase"/>
        <w:contextualSpacing/>
        <w:rPr>
          <w:color w:val="3E3E3E" w:themeColor="background2" w:themeShade="40"/>
        </w:rPr>
      </w:pPr>
      <w:proofErr w:type="spellStart"/>
      <w:r w:rsidRPr="007D44D5">
        <w:rPr>
          <w:color w:val="3E3E3E" w:themeColor="background2" w:themeShade="40"/>
        </w:rPr>
        <w:t>Konvensiyanın</w:t>
      </w:r>
      <w:proofErr w:type="spellEnd"/>
      <w:r w:rsidRPr="007D44D5">
        <w:rPr>
          <w:color w:val="3E3E3E" w:themeColor="background2" w:themeShade="40"/>
        </w:rPr>
        <w:t xml:space="preserve"> 5-ci </w:t>
      </w:r>
      <w:proofErr w:type="spellStart"/>
      <w:r w:rsidRPr="007D44D5">
        <w:rPr>
          <w:color w:val="3E3E3E" w:themeColor="background2" w:themeShade="40"/>
        </w:rPr>
        <w:t>maddəsinin</w:t>
      </w:r>
      <w:proofErr w:type="spellEnd"/>
      <w:r w:rsidRPr="007D44D5">
        <w:rPr>
          <w:color w:val="3E3E3E" w:themeColor="background2" w:themeShade="40"/>
        </w:rPr>
        <w:t xml:space="preserve"> 3-cü </w:t>
      </w:r>
      <w:proofErr w:type="spellStart"/>
      <w:r w:rsidRPr="007D44D5">
        <w:rPr>
          <w:color w:val="3E3E3E" w:themeColor="background2" w:themeShade="40"/>
        </w:rPr>
        <w:t>bəndinə</w:t>
      </w:r>
      <w:proofErr w:type="spellEnd"/>
      <w:r w:rsidRPr="007D44D5">
        <w:rPr>
          <w:color w:val="3E3E3E" w:themeColor="background2" w:themeShade="40"/>
        </w:rPr>
        <w:t xml:space="preserve"> </w:t>
      </w:r>
      <w:proofErr w:type="spellStart"/>
      <w:r w:rsidRPr="007D44D5">
        <w:rPr>
          <w:color w:val="3E3E3E" w:themeColor="background2" w:themeShade="40"/>
        </w:rPr>
        <w:t>əsasən</w:t>
      </w:r>
      <w:proofErr w:type="spellEnd"/>
      <w:r w:rsidRPr="007D44D5">
        <w:rPr>
          <w:color w:val="3E3E3E" w:themeColor="background2" w:themeShade="40"/>
        </w:rPr>
        <w:t xml:space="preserve"> </w:t>
      </w:r>
      <w:proofErr w:type="spellStart"/>
      <w:r w:rsidRPr="007D44D5">
        <w:rPr>
          <w:color w:val="3E3E3E" w:themeColor="background2" w:themeShade="40"/>
        </w:rPr>
        <w:t>şikayət</w:t>
      </w:r>
      <w:proofErr w:type="spellEnd"/>
      <w:r w:rsidRPr="007D44D5">
        <w:rPr>
          <w:color w:val="3E3E3E" w:themeColor="background2" w:themeShade="40"/>
        </w:rPr>
        <w:t xml:space="preserve"> </w:t>
      </w:r>
      <w:proofErr w:type="spellStart"/>
      <w:r w:rsidRPr="007D44D5">
        <w:rPr>
          <w:color w:val="3E3E3E" w:themeColor="background2" w:themeShade="40"/>
        </w:rPr>
        <w:t>edən</w:t>
      </w:r>
      <w:proofErr w:type="spellEnd"/>
      <w:r w:rsidRPr="007D44D5">
        <w:rPr>
          <w:color w:val="3E3E3E" w:themeColor="background2" w:themeShade="40"/>
        </w:rPr>
        <w:t xml:space="preserve"> </w:t>
      </w:r>
      <w:proofErr w:type="spellStart"/>
      <w:r w:rsidRPr="007D44D5">
        <w:rPr>
          <w:color w:val="3E3E3E" w:themeColor="background2" w:themeShade="40"/>
        </w:rPr>
        <w:t>ərizəçilərin</w:t>
      </w:r>
      <w:proofErr w:type="spellEnd"/>
      <w:r w:rsidRPr="007D44D5">
        <w:rPr>
          <w:color w:val="3E3E3E" w:themeColor="background2" w:themeShade="40"/>
        </w:rPr>
        <w:t xml:space="preserve"> </w:t>
      </w:r>
      <w:proofErr w:type="spellStart"/>
      <w:r w:rsidRPr="007D44D5">
        <w:rPr>
          <w:color w:val="3E3E3E" w:themeColor="background2" w:themeShade="40"/>
        </w:rPr>
        <w:t>siyahısı</w:t>
      </w:r>
      <w:proofErr w:type="spellEnd"/>
    </w:p>
    <w:p w14:paraId="2260FBAE" w14:textId="5528FB31" w:rsidR="00787E12" w:rsidRPr="00BA67FE" w:rsidRDefault="0048584C" w:rsidP="00BA67FE">
      <w:pPr>
        <w:pStyle w:val="DecHCase"/>
        <w:contextualSpacing/>
        <w:rPr>
          <w:b/>
          <w:i/>
        </w:rPr>
      </w:pPr>
      <w:r w:rsidRPr="00BA67FE">
        <w:rPr>
          <w:color w:val="3E3E3E" w:themeColor="background2" w:themeShade="40"/>
        </w:rPr>
        <w:t>(</w:t>
      </w:r>
      <w:proofErr w:type="spellStart"/>
      <w:r w:rsidR="007D44D5">
        <w:rPr>
          <w:color w:val="3E3E3E" w:themeColor="background2" w:themeShade="40"/>
        </w:rPr>
        <w:t>məhkəməyə</w:t>
      </w:r>
      <w:proofErr w:type="spellEnd"/>
      <w:r w:rsidR="007D44D5">
        <w:rPr>
          <w:color w:val="3E3E3E" w:themeColor="background2" w:themeShade="40"/>
        </w:rPr>
        <w:t xml:space="preserve"> </w:t>
      </w:r>
      <w:proofErr w:type="spellStart"/>
      <w:r w:rsidR="007D44D5">
        <w:rPr>
          <w:color w:val="3E3E3E" w:themeColor="background2" w:themeShade="40"/>
        </w:rPr>
        <w:t>qədər</w:t>
      </w:r>
      <w:proofErr w:type="spellEnd"/>
      <w:r w:rsidR="007D44D5">
        <w:rPr>
          <w:color w:val="3E3E3E" w:themeColor="background2" w:themeShade="40"/>
        </w:rPr>
        <w:t xml:space="preserve"> </w:t>
      </w:r>
      <w:proofErr w:type="spellStart"/>
      <w:r w:rsidR="007D44D5">
        <w:rPr>
          <w:color w:val="3E3E3E" w:themeColor="background2" w:themeShade="40"/>
        </w:rPr>
        <w:t>həbsin</w:t>
      </w:r>
      <w:proofErr w:type="spellEnd"/>
      <w:r w:rsidR="007D44D5">
        <w:rPr>
          <w:color w:val="3E3E3E" w:themeColor="background2" w:themeShade="40"/>
        </w:rPr>
        <w:t xml:space="preserve"> </w:t>
      </w:r>
      <w:proofErr w:type="spellStart"/>
      <w:r w:rsidR="007D44D5">
        <w:rPr>
          <w:color w:val="3E3E3E" w:themeColor="background2" w:themeShade="40"/>
        </w:rPr>
        <w:t>müddətinin</w:t>
      </w:r>
      <w:proofErr w:type="spellEnd"/>
      <w:r w:rsidR="007D44D5">
        <w:rPr>
          <w:color w:val="3E3E3E" w:themeColor="background2" w:themeShade="40"/>
        </w:rPr>
        <w:t xml:space="preserve"> </w:t>
      </w:r>
      <w:proofErr w:type="spellStart"/>
      <w:r w:rsidR="007D44D5">
        <w:rPr>
          <w:color w:val="3E3E3E" w:themeColor="background2" w:themeShade="40"/>
        </w:rPr>
        <w:t>həddindən</w:t>
      </w:r>
      <w:proofErr w:type="spellEnd"/>
      <w:r w:rsidR="007D44D5">
        <w:rPr>
          <w:color w:val="3E3E3E" w:themeColor="background2" w:themeShade="40"/>
        </w:rPr>
        <w:t xml:space="preserve"> </w:t>
      </w:r>
      <w:proofErr w:type="spellStart"/>
      <w:r w:rsidR="007D44D5">
        <w:rPr>
          <w:color w:val="3E3E3E" w:themeColor="background2" w:themeShade="40"/>
        </w:rPr>
        <w:t>artıq</w:t>
      </w:r>
      <w:proofErr w:type="spellEnd"/>
      <w:r w:rsidR="007D44D5">
        <w:rPr>
          <w:color w:val="3E3E3E" w:themeColor="background2" w:themeShade="40"/>
        </w:rPr>
        <w:t xml:space="preserve"> </w:t>
      </w:r>
      <w:proofErr w:type="spellStart"/>
      <w:r w:rsidR="007D44D5">
        <w:rPr>
          <w:color w:val="3E3E3E" w:themeColor="background2" w:themeShade="40"/>
        </w:rPr>
        <w:t>uzun</w:t>
      </w:r>
      <w:proofErr w:type="spellEnd"/>
      <w:r w:rsidR="007D44D5">
        <w:rPr>
          <w:color w:val="3E3E3E" w:themeColor="background2" w:themeShade="40"/>
        </w:rPr>
        <w:t xml:space="preserve"> </w:t>
      </w:r>
      <w:proofErr w:type="spellStart"/>
      <w:r w:rsidR="007D44D5">
        <w:rPr>
          <w:color w:val="3E3E3E" w:themeColor="background2" w:themeShade="40"/>
        </w:rPr>
        <w:t>olması</w:t>
      </w:r>
      <w:proofErr w:type="spellEnd"/>
      <w:r w:rsidRPr="00BA67FE">
        <w:rPr>
          <w:color w:val="3E3E3E" w:themeColor="background2" w:themeShade="40"/>
        </w:rPr>
        <w:t>)</w:t>
      </w:r>
    </w:p>
    <w:tbl>
      <w:tblPr>
        <w:tblStyle w:val="ECHRListTable"/>
        <w:tblW w:w="12333" w:type="dxa"/>
        <w:jc w:val="center"/>
        <w:tblLayout w:type="fixed"/>
        <w:tblLook w:val="0420" w:firstRow="1" w:lastRow="0" w:firstColumn="0" w:lastColumn="0" w:noHBand="0" w:noVBand="1"/>
      </w:tblPr>
      <w:tblGrid>
        <w:gridCol w:w="567"/>
        <w:gridCol w:w="1277"/>
        <w:gridCol w:w="1701"/>
        <w:gridCol w:w="1701"/>
        <w:gridCol w:w="1134"/>
        <w:gridCol w:w="1417"/>
        <w:gridCol w:w="1559"/>
        <w:gridCol w:w="1560"/>
        <w:gridCol w:w="1417"/>
      </w:tblGrid>
      <w:tr w:rsidR="00502D5F" w:rsidRPr="00BA67FE" w14:paraId="0E44D3F4" w14:textId="77777777" w:rsidTr="0050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7" w:type="dxa"/>
          </w:tcPr>
          <w:p w14:paraId="7DA3FC34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bookmarkStart w:id="1" w:name="WECLListStart"/>
            <w:bookmarkStart w:id="2" w:name="_GoBack"/>
            <w:bookmarkEnd w:id="1"/>
            <w:r w:rsidRPr="00BA67FE">
              <w:rPr>
                <w:sz w:val="16"/>
              </w:rPr>
              <w:t>No.</w:t>
            </w:r>
          </w:p>
        </w:tc>
        <w:tc>
          <w:tcPr>
            <w:tcW w:w="1277" w:type="dxa"/>
          </w:tcPr>
          <w:p w14:paraId="170F475C" w14:textId="77EE0B7D" w:rsidR="00502D5F" w:rsidRPr="00BA67FE" w:rsidRDefault="007D44D5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Ərizə</w:t>
            </w:r>
            <w:proofErr w:type="spellEnd"/>
            <w:r>
              <w:rPr>
                <w:sz w:val="16"/>
              </w:rPr>
              <w:t xml:space="preserve"> №</w:t>
            </w:r>
          </w:p>
          <w:p w14:paraId="403160A0" w14:textId="5513BD8E" w:rsidR="00502D5F" w:rsidRPr="00BA67FE" w:rsidRDefault="007D44D5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Daxil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tarixi</w:t>
            </w:r>
            <w:proofErr w:type="spellEnd"/>
          </w:p>
        </w:tc>
        <w:tc>
          <w:tcPr>
            <w:tcW w:w="1701" w:type="dxa"/>
          </w:tcPr>
          <w:p w14:paraId="4154A98D" w14:textId="7F132E0F" w:rsidR="00502D5F" w:rsidRPr="00BA67FE" w:rsidRDefault="007D44D5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Ərizəçilərin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</w:p>
          <w:p w14:paraId="67F94E60" w14:textId="69B5F3E8" w:rsidR="00502D5F" w:rsidRPr="00BA67FE" w:rsidRDefault="00502D5F" w:rsidP="00BA67FE">
            <w:pPr>
              <w:jc w:val="center"/>
              <w:rPr>
                <w:sz w:val="16"/>
              </w:rPr>
            </w:pPr>
            <w:proofErr w:type="spellStart"/>
            <w:r w:rsidRPr="00BA67FE">
              <w:rPr>
                <w:sz w:val="16"/>
              </w:rPr>
              <w:t>D</w:t>
            </w:r>
            <w:r w:rsidR="007D44D5">
              <w:rPr>
                <w:sz w:val="16"/>
              </w:rPr>
              <w:t>oğum</w:t>
            </w:r>
            <w:proofErr w:type="spellEnd"/>
            <w:r w:rsidR="007D44D5">
              <w:rPr>
                <w:sz w:val="16"/>
              </w:rPr>
              <w:t xml:space="preserve"> </w:t>
            </w:r>
            <w:proofErr w:type="spellStart"/>
            <w:r w:rsidR="007D44D5">
              <w:rPr>
                <w:sz w:val="16"/>
              </w:rPr>
              <w:t>tarixləri</w:t>
            </w:r>
            <w:proofErr w:type="spellEnd"/>
            <w:r w:rsidR="007D44D5">
              <w:rPr>
                <w:sz w:val="16"/>
              </w:rPr>
              <w:t xml:space="preserve"> </w:t>
            </w:r>
          </w:p>
          <w:p w14:paraId="6240B601" w14:textId="77777777" w:rsidR="00502D5F" w:rsidRPr="00BA67FE" w:rsidRDefault="00502D5F" w:rsidP="00BA67F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14:paraId="67932B3D" w14:textId="1969FC19" w:rsidR="00502D5F" w:rsidRPr="00BA67FE" w:rsidRDefault="007D44D5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Təmsilçilərin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</w:t>
            </w:r>
            <w:proofErr w:type="spellEnd"/>
          </w:p>
        </w:tc>
        <w:tc>
          <w:tcPr>
            <w:tcW w:w="1134" w:type="dxa"/>
          </w:tcPr>
          <w:p w14:paraId="13EEAC10" w14:textId="295CC47D" w:rsidR="00502D5F" w:rsidRPr="00BA67FE" w:rsidRDefault="00161C23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Həbsin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müddəti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</w:tcPr>
          <w:p w14:paraId="464BA0AD" w14:textId="17178C3A" w:rsidR="00502D5F" w:rsidRPr="00BA67FE" w:rsidRDefault="00161C23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Həbsin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uzunluğu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5E5FF5E5" w14:textId="09289E17" w:rsidR="00502D5F" w:rsidRPr="00BA67FE" w:rsidRDefault="00161C23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Digər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şikayətlər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</w:tcPr>
          <w:p w14:paraId="2269455C" w14:textId="2E6C09CC" w:rsidR="00161C23" w:rsidRPr="00BA67FE" w:rsidRDefault="00161C23" w:rsidP="00161C23">
            <w:pPr>
              <w:jc w:val="center"/>
              <w:rPr>
                <w:b w:val="0"/>
                <w:sz w:val="16"/>
              </w:rPr>
            </w:pPr>
            <w:proofErr w:type="spellStart"/>
            <w:r>
              <w:rPr>
                <w:sz w:val="16"/>
              </w:rPr>
              <w:t>Mənəvi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ziyana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təzminatın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məbləği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avro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ilə</w:t>
            </w:r>
            <w:proofErr w:type="spellEnd"/>
            <w:r>
              <w:rPr>
                <w:sz w:val="16"/>
              </w:rPr>
              <w:t xml:space="preserve">) </w:t>
            </w:r>
          </w:p>
          <w:p w14:paraId="3B9694DE" w14:textId="35D874BC" w:rsidR="00502D5F" w:rsidRPr="00BA67FE" w:rsidRDefault="00502D5F" w:rsidP="00BA67FE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14:paraId="1AD9D634" w14:textId="3BED9102" w:rsidR="00161C23" w:rsidRPr="00BA67FE" w:rsidRDefault="00161C23" w:rsidP="00161C23">
            <w:pPr>
              <w:jc w:val="center"/>
              <w:rPr>
                <w:b w:val="0"/>
                <w:sz w:val="16"/>
              </w:rPr>
            </w:pPr>
            <w:proofErr w:type="spellStart"/>
            <w:r>
              <w:rPr>
                <w:sz w:val="16"/>
              </w:rPr>
              <w:t>Xərc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məsrəflərə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məbləğ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avro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ilə</w:t>
            </w:r>
            <w:proofErr w:type="spellEnd"/>
            <w:r>
              <w:rPr>
                <w:sz w:val="16"/>
              </w:rPr>
              <w:t>)</w:t>
            </w:r>
          </w:p>
          <w:p w14:paraId="31FB3C4B" w14:textId="77C225C4" w:rsidR="00502D5F" w:rsidRPr="00BA67FE" w:rsidRDefault="00502D5F" w:rsidP="00BA67FE">
            <w:pPr>
              <w:jc w:val="center"/>
              <w:rPr>
                <w:sz w:val="16"/>
              </w:rPr>
            </w:pPr>
          </w:p>
        </w:tc>
      </w:tr>
      <w:tr w:rsidR="00502D5F" w:rsidRPr="00BA67FE" w14:paraId="088FA279" w14:textId="77777777" w:rsidTr="00502D5F">
        <w:trPr>
          <w:jc w:val="center"/>
        </w:trPr>
        <w:tc>
          <w:tcPr>
            <w:tcW w:w="567" w:type="dxa"/>
          </w:tcPr>
          <w:p w14:paraId="0183EECB" w14:textId="77777777" w:rsidR="00502D5F" w:rsidRPr="00BA67FE" w:rsidRDefault="00502D5F" w:rsidP="00BA67FE">
            <w:pPr>
              <w:pStyle w:val="ListParagraph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7" w:type="dxa"/>
          </w:tcPr>
          <w:p w14:paraId="3D6C893C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52158/13</w:t>
            </w:r>
          </w:p>
          <w:p w14:paraId="07D99213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04/11/2013</w:t>
            </w:r>
          </w:p>
        </w:tc>
        <w:tc>
          <w:tcPr>
            <w:tcW w:w="1701" w:type="dxa"/>
          </w:tcPr>
          <w:p w14:paraId="40C5A896" w14:textId="33899C90" w:rsidR="00502D5F" w:rsidRPr="00BA67FE" w:rsidRDefault="00161C23" w:rsidP="00BA67FE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Qurban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Cəlal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oğlu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Məmmədov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79E1597B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02/04/1959</w:t>
            </w:r>
          </w:p>
        </w:tc>
        <w:tc>
          <w:tcPr>
            <w:tcW w:w="1701" w:type="dxa"/>
          </w:tcPr>
          <w:p w14:paraId="1B02AAB0" w14:textId="77777777" w:rsidR="00161C23" w:rsidRDefault="00502D5F" w:rsidP="00161C23">
            <w:pPr>
              <w:jc w:val="center"/>
              <w:rPr>
                <w:sz w:val="16"/>
              </w:rPr>
            </w:pPr>
            <w:proofErr w:type="spellStart"/>
            <w:r w:rsidRPr="00BA67FE">
              <w:rPr>
                <w:sz w:val="16"/>
              </w:rPr>
              <w:t>M</w:t>
            </w:r>
            <w:r w:rsidR="00161C23">
              <w:rPr>
                <w:sz w:val="16"/>
              </w:rPr>
              <w:t>əmmədov</w:t>
            </w:r>
            <w:proofErr w:type="spellEnd"/>
            <w:r w:rsidR="00161C23">
              <w:rPr>
                <w:sz w:val="16"/>
              </w:rPr>
              <w:t xml:space="preserve"> </w:t>
            </w:r>
            <w:proofErr w:type="spellStart"/>
            <w:r w:rsidR="00161C23">
              <w:rPr>
                <w:sz w:val="16"/>
              </w:rPr>
              <w:t>Qoşqar</w:t>
            </w:r>
            <w:proofErr w:type="spellEnd"/>
            <w:r w:rsidR="00161C23">
              <w:rPr>
                <w:sz w:val="16"/>
              </w:rPr>
              <w:t xml:space="preserve"> </w:t>
            </w:r>
            <w:proofErr w:type="spellStart"/>
            <w:r w:rsidR="00161C23">
              <w:rPr>
                <w:sz w:val="16"/>
              </w:rPr>
              <w:t>Qurban</w:t>
            </w:r>
            <w:proofErr w:type="spellEnd"/>
            <w:r w:rsidR="00161C23">
              <w:rPr>
                <w:sz w:val="16"/>
              </w:rPr>
              <w:t xml:space="preserve"> </w:t>
            </w:r>
            <w:proofErr w:type="spellStart"/>
            <w:r w:rsidR="00161C23">
              <w:rPr>
                <w:sz w:val="16"/>
              </w:rPr>
              <w:t>oğlu</w:t>
            </w:r>
            <w:proofErr w:type="spellEnd"/>
            <w:r w:rsidR="00161C23">
              <w:rPr>
                <w:sz w:val="16"/>
              </w:rPr>
              <w:t xml:space="preserve"> </w:t>
            </w:r>
          </w:p>
          <w:p w14:paraId="16E814C5" w14:textId="602F3DB4" w:rsidR="00502D5F" w:rsidRPr="00BA67FE" w:rsidRDefault="00161C23" w:rsidP="00161C2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Şeffild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14:paraId="444D4BBE" w14:textId="77777777" w:rsidR="00161C23" w:rsidRDefault="00502D5F" w:rsidP="00161C23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04/06/2013</w:t>
            </w:r>
          </w:p>
          <w:p w14:paraId="6476264F" w14:textId="77777777" w:rsidR="00161C23" w:rsidRDefault="00161C23" w:rsidP="00161C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7EB6EB11" w14:textId="40324B0E" w:rsidR="00502D5F" w:rsidRPr="00BA67FE" w:rsidRDefault="00502D5F" w:rsidP="00161C23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 xml:space="preserve"> 13/12/2013</w:t>
            </w:r>
          </w:p>
        </w:tc>
        <w:tc>
          <w:tcPr>
            <w:tcW w:w="1417" w:type="dxa"/>
          </w:tcPr>
          <w:p w14:paraId="4A64ED40" w14:textId="29D07F28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 xml:space="preserve">6 </w:t>
            </w:r>
            <w:r w:rsidR="00161C23">
              <w:rPr>
                <w:sz w:val="16"/>
              </w:rPr>
              <w:t xml:space="preserve">ay </w:t>
            </w:r>
            <w:r w:rsidRPr="00BA67FE">
              <w:rPr>
                <w:sz w:val="16"/>
              </w:rPr>
              <w:t xml:space="preserve">10 </w:t>
            </w:r>
            <w:proofErr w:type="spellStart"/>
            <w:r w:rsidR="00161C23">
              <w:rPr>
                <w:sz w:val="16"/>
              </w:rPr>
              <w:t>gün</w:t>
            </w:r>
            <w:proofErr w:type="spellEnd"/>
            <w:r w:rsidR="00161C23">
              <w:rPr>
                <w:sz w:val="16"/>
              </w:rPr>
              <w:t xml:space="preserve"> </w:t>
            </w:r>
          </w:p>
          <w:p w14:paraId="1CEE96AE" w14:textId="77777777" w:rsidR="00502D5F" w:rsidRPr="00BA67FE" w:rsidRDefault="00502D5F" w:rsidP="00BA67FE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14:paraId="0817504E" w14:textId="0E987443" w:rsidR="00502D5F" w:rsidRPr="00BA67FE" w:rsidRDefault="00161C23" w:rsidP="00BA67F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Maddə</w:t>
            </w:r>
            <w:proofErr w:type="spellEnd"/>
            <w:r>
              <w:rPr>
                <w:sz w:val="16"/>
              </w:rPr>
              <w:t xml:space="preserve"> </w:t>
            </w:r>
            <w:r w:rsidR="00502D5F" w:rsidRPr="00BA67FE">
              <w:rPr>
                <w:sz w:val="16"/>
              </w:rPr>
              <w:t xml:space="preserve">5 (4)  </w:t>
            </w:r>
          </w:p>
        </w:tc>
        <w:tc>
          <w:tcPr>
            <w:tcW w:w="1560" w:type="dxa"/>
          </w:tcPr>
          <w:p w14:paraId="01707191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3,000</w:t>
            </w:r>
          </w:p>
        </w:tc>
        <w:tc>
          <w:tcPr>
            <w:tcW w:w="1417" w:type="dxa"/>
          </w:tcPr>
          <w:p w14:paraId="51C1881D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-</w:t>
            </w:r>
          </w:p>
        </w:tc>
      </w:tr>
      <w:tr w:rsidR="00502D5F" w:rsidRPr="00BA67FE" w14:paraId="36AA350B" w14:textId="77777777" w:rsidTr="00502D5F">
        <w:trPr>
          <w:jc w:val="center"/>
        </w:trPr>
        <w:tc>
          <w:tcPr>
            <w:tcW w:w="567" w:type="dxa"/>
          </w:tcPr>
          <w:p w14:paraId="0958A40C" w14:textId="77777777" w:rsidR="00502D5F" w:rsidRPr="00BA67FE" w:rsidRDefault="00502D5F" w:rsidP="00BA67FE">
            <w:pPr>
              <w:pStyle w:val="ListParagraph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7" w:type="dxa"/>
          </w:tcPr>
          <w:p w14:paraId="289A1AA8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53015/14</w:t>
            </w:r>
          </w:p>
          <w:p w14:paraId="3AFD5EA5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17/07/2014</w:t>
            </w:r>
          </w:p>
        </w:tc>
        <w:tc>
          <w:tcPr>
            <w:tcW w:w="1701" w:type="dxa"/>
          </w:tcPr>
          <w:p w14:paraId="2524C1F3" w14:textId="412FCBDC" w:rsidR="00502D5F" w:rsidRPr="00BA67FE" w:rsidRDefault="00161C23" w:rsidP="00BA67FE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Vaqif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Rəsul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oğlu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Musayev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0E31513C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01/05/1951</w:t>
            </w:r>
          </w:p>
        </w:tc>
        <w:tc>
          <w:tcPr>
            <w:tcW w:w="1701" w:type="dxa"/>
          </w:tcPr>
          <w:p w14:paraId="150628FE" w14:textId="47B96F95" w:rsidR="00502D5F" w:rsidRPr="00BA67FE" w:rsidRDefault="00502D5F" w:rsidP="00BA67FE">
            <w:pPr>
              <w:jc w:val="center"/>
              <w:rPr>
                <w:sz w:val="16"/>
                <w:lang w:val="sv-SE"/>
              </w:rPr>
            </w:pPr>
            <w:r w:rsidRPr="00BA67FE">
              <w:rPr>
                <w:sz w:val="16"/>
                <w:lang w:val="sv-SE"/>
              </w:rPr>
              <w:t>Isayev Samir Nadir o</w:t>
            </w:r>
            <w:r w:rsidR="00161C23">
              <w:rPr>
                <w:sz w:val="16"/>
                <w:lang w:val="sv-SE"/>
              </w:rPr>
              <w:t>ğ</w:t>
            </w:r>
            <w:r w:rsidRPr="00BA67FE">
              <w:rPr>
                <w:sz w:val="16"/>
                <w:lang w:val="sv-SE"/>
              </w:rPr>
              <w:t>lu</w:t>
            </w:r>
          </w:p>
          <w:p w14:paraId="285F429C" w14:textId="6D97F9ED" w:rsidR="00502D5F" w:rsidRPr="00BA67FE" w:rsidRDefault="00502D5F" w:rsidP="00BA67FE">
            <w:pPr>
              <w:jc w:val="center"/>
              <w:rPr>
                <w:sz w:val="16"/>
                <w:lang w:val="sv-SE"/>
              </w:rPr>
            </w:pPr>
            <w:r w:rsidRPr="00BA67FE">
              <w:rPr>
                <w:sz w:val="16"/>
                <w:lang w:val="sv-SE"/>
              </w:rPr>
              <w:t>Bak</w:t>
            </w:r>
            <w:r w:rsidR="00161C23">
              <w:rPr>
                <w:sz w:val="16"/>
                <w:lang w:val="sv-SE"/>
              </w:rPr>
              <w:t>ı</w:t>
            </w:r>
          </w:p>
        </w:tc>
        <w:tc>
          <w:tcPr>
            <w:tcW w:w="1134" w:type="dxa"/>
          </w:tcPr>
          <w:p w14:paraId="15AE9BE8" w14:textId="77777777" w:rsidR="00161C23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 xml:space="preserve">08/11/2013 </w:t>
            </w:r>
          </w:p>
          <w:p w14:paraId="698B2633" w14:textId="719DB6EA" w:rsidR="00502D5F" w:rsidRPr="00BA67FE" w:rsidRDefault="00161C23" w:rsidP="00BA67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1A454FF7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14/06/2014</w:t>
            </w:r>
          </w:p>
        </w:tc>
        <w:tc>
          <w:tcPr>
            <w:tcW w:w="1417" w:type="dxa"/>
          </w:tcPr>
          <w:p w14:paraId="1CF4C36F" w14:textId="415731D9" w:rsidR="00502D5F" w:rsidRPr="00BA67FE" w:rsidRDefault="00502D5F" w:rsidP="00161C23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 xml:space="preserve">7 </w:t>
            </w:r>
            <w:r w:rsidR="00161C23">
              <w:rPr>
                <w:sz w:val="16"/>
              </w:rPr>
              <w:t xml:space="preserve">ay 7 </w:t>
            </w:r>
            <w:proofErr w:type="spellStart"/>
            <w:r w:rsidR="00161C23">
              <w:rPr>
                <w:sz w:val="16"/>
              </w:rPr>
              <w:t>gün</w:t>
            </w:r>
            <w:proofErr w:type="spellEnd"/>
            <w:r w:rsidR="00161C23"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74FA333E" w14:textId="77777777" w:rsidR="00502D5F" w:rsidRPr="00BA67FE" w:rsidRDefault="00502D5F" w:rsidP="00BA67F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3D8CBB06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3,000</w:t>
            </w:r>
          </w:p>
        </w:tc>
        <w:tc>
          <w:tcPr>
            <w:tcW w:w="1417" w:type="dxa"/>
          </w:tcPr>
          <w:p w14:paraId="5AEFA56D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500</w:t>
            </w:r>
          </w:p>
        </w:tc>
      </w:tr>
      <w:tr w:rsidR="00502D5F" w:rsidRPr="00BA67FE" w14:paraId="7E87353A" w14:textId="77777777" w:rsidTr="00502D5F">
        <w:trPr>
          <w:jc w:val="center"/>
        </w:trPr>
        <w:tc>
          <w:tcPr>
            <w:tcW w:w="567" w:type="dxa"/>
          </w:tcPr>
          <w:p w14:paraId="3AC1B6CC" w14:textId="77777777" w:rsidR="00502D5F" w:rsidRPr="00BA67FE" w:rsidRDefault="00502D5F" w:rsidP="00BA67FE">
            <w:pPr>
              <w:pStyle w:val="ListParagraph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277" w:type="dxa"/>
          </w:tcPr>
          <w:p w14:paraId="348E74BF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62872/16</w:t>
            </w:r>
          </w:p>
          <w:p w14:paraId="5821858C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15/10/2016</w:t>
            </w:r>
          </w:p>
        </w:tc>
        <w:tc>
          <w:tcPr>
            <w:tcW w:w="1701" w:type="dxa"/>
          </w:tcPr>
          <w:p w14:paraId="190D349D" w14:textId="21B46974" w:rsidR="00502D5F" w:rsidRPr="00BA67FE" w:rsidRDefault="00502D5F" w:rsidP="00BA67FE">
            <w:pPr>
              <w:jc w:val="center"/>
              <w:rPr>
                <w:b/>
                <w:sz w:val="16"/>
              </w:rPr>
            </w:pPr>
            <w:r w:rsidRPr="00BA67FE">
              <w:rPr>
                <w:b/>
                <w:sz w:val="16"/>
              </w:rPr>
              <w:t xml:space="preserve">Zakir </w:t>
            </w:r>
            <w:proofErr w:type="spellStart"/>
            <w:r w:rsidRPr="00BA67FE">
              <w:rPr>
                <w:b/>
                <w:sz w:val="16"/>
              </w:rPr>
              <w:t>Tapd</w:t>
            </w:r>
            <w:r w:rsidR="00161C23">
              <w:rPr>
                <w:b/>
                <w:sz w:val="16"/>
              </w:rPr>
              <w:t>ıq</w:t>
            </w:r>
            <w:proofErr w:type="spellEnd"/>
            <w:r w:rsidRPr="00BA67FE">
              <w:rPr>
                <w:b/>
                <w:sz w:val="16"/>
              </w:rPr>
              <w:t xml:space="preserve"> </w:t>
            </w:r>
            <w:proofErr w:type="spellStart"/>
            <w:r w:rsidRPr="00BA67FE">
              <w:rPr>
                <w:b/>
                <w:sz w:val="16"/>
              </w:rPr>
              <w:t>o</w:t>
            </w:r>
            <w:r w:rsidR="00161C23">
              <w:rPr>
                <w:b/>
                <w:sz w:val="16"/>
              </w:rPr>
              <w:t>ğlu</w:t>
            </w:r>
            <w:proofErr w:type="spellEnd"/>
            <w:r w:rsidR="00161C23">
              <w:rPr>
                <w:b/>
                <w:sz w:val="16"/>
              </w:rPr>
              <w:t xml:space="preserve"> </w:t>
            </w:r>
            <w:r w:rsidRPr="00BA67FE">
              <w:rPr>
                <w:b/>
                <w:sz w:val="16"/>
              </w:rPr>
              <w:t>Mustafayev</w:t>
            </w:r>
          </w:p>
          <w:p w14:paraId="2AA81BF7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12/01/1977</w:t>
            </w:r>
          </w:p>
        </w:tc>
        <w:tc>
          <w:tcPr>
            <w:tcW w:w="1701" w:type="dxa"/>
          </w:tcPr>
          <w:p w14:paraId="0E459DAA" w14:textId="2CB5B733" w:rsidR="00502D5F" w:rsidRPr="00BA67FE" w:rsidRDefault="00502D5F" w:rsidP="00BA67FE">
            <w:pPr>
              <w:jc w:val="center"/>
              <w:rPr>
                <w:sz w:val="16"/>
              </w:rPr>
            </w:pPr>
            <w:proofErr w:type="spellStart"/>
            <w:r w:rsidRPr="00BA67FE">
              <w:rPr>
                <w:sz w:val="16"/>
              </w:rPr>
              <w:t>Imanov</w:t>
            </w:r>
            <w:proofErr w:type="spellEnd"/>
            <w:r w:rsidRPr="00BA67FE">
              <w:rPr>
                <w:sz w:val="16"/>
              </w:rPr>
              <w:t xml:space="preserve"> </w:t>
            </w:r>
            <w:proofErr w:type="spellStart"/>
            <w:r w:rsidRPr="00BA67FE">
              <w:rPr>
                <w:sz w:val="16"/>
              </w:rPr>
              <w:t>Yal</w:t>
            </w:r>
            <w:r w:rsidR="00161C23">
              <w:rPr>
                <w:sz w:val="16"/>
              </w:rPr>
              <w:t>çı</w:t>
            </w:r>
            <w:r w:rsidRPr="00BA67FE">
              <w:rPr>
                <w:sz w:val="16"/>
              </w:rPr>
              <w:t>n</w:t>
            </w:r>
            <w:proofErr w:type="spellEnd"/>
            <w:r w:rsidRPr="00BA67FE">
              <w:rPr>
                <w:sz w:val="16"/>
              </w:rPr>
              <w:t xml:space="preserve"> </w:t>
            </w:r>
            <w:proofErr w:type="spellStart"/>
            <w:r w:rsidR="00161C23">
              <w:rPr>
                <w:sz w:val="16"/>
              </w:rPr>
              <w:t>Cəmil</w:t>
            </w:r>
            <w:proofErr w:type="spellEnd"/>
            <w:r w:rsidR="00161C23">
              <w:rPr>
                <w:sz w:val="16"/>
              </w:rPr>
              <w:t xml:space="preserve"> </w:t>
            </w:r>
            <w:proofErr w:type="spellStart"/>
            <w:r w:rsidRPr="00BA67FE">
              <w:rPr>
                <w:sz w:val="16"/>
              </w:rPr>
              <w:t>o</w:t>
            </w:r>
            <w:r w:rsidR="00161C23">
              <w:rPr>
                <w:sz w:val="16"/>
              </w:rPr>
              <w:t>ğ</w:t>
            </w:r>
            <w:r w:rsidRPr="00BA67FE">
              <w:rPr>
                <w:sz w:val="16"/>
              </w:rPr>
              <w:t>lu</w:t>
            </w:r>
            <w:proofErr w:type="spellEnd"/>
          </w:p>
          <w:p w14:paraId="1FBE2873" w14:textId="5D8D0A9E" w:rsidR="00502D5F" w:rsidRPr="00BA67FE" w:rsidRDefault="00502D5F" w:rsidP="00BA67FE">
            <w:pPr>
              <w:jc w:val="center"/>
              <w:rPr>
                <w:sz w:val="16"/>
              </w:rPr>
            </w:pPr>
            <w:proofErr w:type="spellStart"/>
            <w:r w:rsidRPr="00BA67FE">
              <w:rPr>
                <w:sz w:val="16"/>
              </w:rPr>
              <w:t>Sum</w:t>
            </w:r>
            <w:r w:rsidR="00161C23">
              <w:rPr>
                <w:sz w:val="16"/>
              </w:rPr>
              <w:t>qayıt</w:t>
            </w:r>
            <w:proofErr w:type="spellEnd"/>
            <w:r w:rsidR="00161C23"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14:paraId="0A0CB5EB" w14:textId="77777777" w:rsidR="00161C23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 xml:space="preserve">28/03/2016 </w:t>
            </w:r>
          </w:p>
          <w:p w14:paraId="5D228543" w14:textId="1CBB7880" w:rsidR="00502D5F" w:rsidRPr="00BA67FE" w:rsidRDefault="00161C23" w:rsidP="00BA67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105F521B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25/01/2017</w:t>
            </w:r>
          </w:p>
        </w:tc>
        <w:tc>
          <w:tcPr>
            <w:tcW w:w="1417" w:type="dxa"/>
          </w:tcPr>
          <w:p w14:paraId="33DD8577" w14:textId="2BEA42CE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 xml:space="preserve">9 </w:t>
            </w:r>
            <w:r w:rsidR="00161C23">
              <w:rPr>
                <w:sz w:val="16"/>
              </w:rPr>
              <w:t xml:space="preserve">ay </w:t>
            </w:r>
            <w:r w:rsidRPr="00BA67FE">
              <w:rPr>
                <w:sz w:val="16"/>
              </w:rPr>
              <w:t xml:space="preserve">29 </w:t>
            </w:r>
            <w:proofErr w:type="spellStart"/>
            <w:r w:rsidR="00161C23">
              <w:rPr>
                <w:sz w:val="16"/>
              </w:rPr>
              <w:t>gün</w:t>
            </w:r>
            <w:proofErr w:type="spellEnd"/>
            <w:r w:rsidR="00161C23">
              <w:rPr>
                <w:sz w:val="16"/>
              </w:rPr>
              <w:t xml:space="preserve"> </w:t>
            </w:r>
          </w:p>
          <w:p w14:paraId="5455EDC9" w14:textId="77777777" w:rsidR="00502D5F" w:rsidRPr="00BA67FE" w:rsidRDefault="00502D5F" w:rsidP="00BA67FE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14:paraId="7F9023C3" w14:textId="77777777" w:rsidR="00502D5F" w:rsidRPr="00BA67FE" w:rsidRDefault="00502D5F" w:rsidP="00BA67F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57B8F7AF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3,000</w:t>
            </w:r>
          </w:p>
        </w:tc>
        <w:tc>
          <w:tcPr>
            <w:tcW w:w="1417" w:type="dxa"/>
          </w:tcPr>
          <w:p w14:paraId="6E02DA8D" w14:textId="77777777" w:rsidR="00502D5F" w:rsidRPr="00BA67FE" w:rsidRDefault="00502D5F" w:rsidP="00BA67FE">
            <w:pPr>
              <w:jc w:val="center"/>
              <w:rPr>
                <w:sz w:val="16"/>
              </w:rPr>
            </w:pPr>
            <w:r w:rsidRPr="00BA67FE">
              <w:rPr>
                <w:sz w:val="16"/>
              </w:rPr>
              <w:t>500</w:t>
            </w:r>
          </w:p>
        </w:tc>
      </w:tr>
      <w:bookmarkEnd w:id="2"/>
    </w:tbl>
    <w:p w14:paraId="2411E264" w14:textId="77777777" w:rsidR="00787E12" w:rsidRPr="00BA67FE" w:rsidRDefault="00365E81" w:rsidP="00BA67FE"/>
    <w:p w14:paraId="5D26D498" w14:textId="77777777" w:rsidR="00791456" w:rsidRPr="00BA67FE" w:rsidRDefault="00365E81" w:rsidP="00BA67FE"/>
    <w:sectPr w:rsidR="00791456" w:rsidRPr="00BA67FE" w:rsidSect="00BD554D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0815" w14:textId="77777777" w:rsidR="00365E81" w:rsidRPr="00B91668" w:rsidRDefault="00365E81">
      <w:r w:rsidRPr="00B91668">
        <w:separator/>
      </w:r>
    </w:p>
  </w:endnote>
  <w:endnote w:type="continuationSeparator" w:id="0">
    <w:p w14:paraId="63337F5C" w14:textId="77777777" w:rsidR="00365E81" w:rsidRPr="00B91668" w:rsidRDefault="00365E81">
      <w:r w:rsidRPr="00B916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166C" w14:textId="77777777" w:rsidR="00BD554D" w:rsidRPr="00B91668" w:rsidRDefault="00DD256E" w:rsidP="00BD554D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BA67F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2E55" w14:textId="77777777" w:rsidR="00BD554D" w:rsidRPr="00B91668" w:rsidRDefault="00DD256E" w:rsidP="00BD554D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BA67F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31C1" w14:textId="77777777" w:rsidR="00DD256E" w:rsidRPr="00150BFA" w:rsidRDefault="00DD256E" w:rsidP="0020718E">
    <w:pPr>
      <w:jc w:val="center"/>
    </w:pPr>
    <w:r>
      <w:rPr>
        <w:noProof/>
        <w:lang w:val="en-US" w:eastAsia="ja-JP"/>
      </w:rPr>
      <w:drawing>
        <wp:inline distT="0" distB="0" distL="0" distR="0" wp14:anchorId="7111DCB9" wp14:editId="554DA183">
          <wp:extent cx="771525" cy="619125"/>
          <wp:effectExtent l="0" t="0" r="9525" b="9525"/>
          <wp:docPr id="47" name="Picture 4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972A9" w14:textId="77777777" w:rsidR="0029309A" w:rsidRPr="00B91668" w:rsidRDefault="00365E81" w:rsidP="0029309A">
    <w:pPr>
      <w:pStyle w:val="Footer0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0A5E" w14:textId="77777777" w:rsidR="00365E81" w:rsidRPr="00B91668" w:rsidRDefault="00365E81" w:rsidP="00787E12">
      <w:r w:rsidRPr="00B91668">
        <w:separator/>
      </w:r>
    </w:p>
  </w:footnote>
  <w:footnote w:type="continuationSeparator" w:id="0">
    <w:p w14:paraId="60B1E1DB" w14:textId="77777777" w:rsidR="00365E81" w:rsidRPr="00B91668" w:rsidRDefault="00365E81" w:rsidP="00787E12">
      <w:r w:rsidRPr="00B916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D320" w14:textId="77777777" w:rsidR="00DD256E" w:rsidRPr="00A45145" w:rsidRDefault="00DD256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E665056" wp14:editId="6624DE03">
          <wp:extent cx="2962275" cy="1219200"/>
          <wp:effectExtent l="0" t="0" r="9525" b="0"/>
          <wp:docPr id="48" name="Picture 4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E59F4" w14:textId="77777777" w:rsidR="00787E12" w:rsidRPr="00B91668" w:rsidRDefault="00365E81" w:rsidP="000318F7">
    <w:pPr>
      <w:jc w:val="center"/>
      <w:rPr>
        <w:sz w:val="4"/>
        <w:szCs w:val="4"/>
      </w:rPr>
    </w:pPr>
  </w:p>
  <w:p w14:paraId="1D1DABA0" w14:textId="77777777" w:rsidR="00787E12" w:rsidRPr="00B91668" w:rsidRDefault="00365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C253" w14:textId="77777777" w:rsidR="00DD256E" w:rsidRPr="00A45145" w:rsidRDefault="00DD256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F661326" wp14:editId="79F96E85">
          <wp:extent cx="2962275" cy="1219200"/>
          <wp:effectExtent l="0" t="0" r="9525" b="0"/>
          <wp:docPr id="43" name="Picture 4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DD6E0" w14:textId="77777777" w:rsidR="00787E12" w:rsidRPr="00B91668" w:rsidRDefault="00365E81" w:rsidP="00B64153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CB93" w14:textId="77777777" w:rsidR="00787E12" w:rsidRPr="005C3A15" w:rsidRDefault="00DD256E" w:rsidP="006372F5">
    <w:pPr>
      <w:pStyle w:val="JuHeader"/>
    </w:pPr>
    <w:r>
      <w:t xml:space="preserve">MAMMADOV </w:t>
    </w:r>
    <w:r w:rsidR="007475C9" w:rsidRPr="00672403">
      <w:rPr>
        <w:caps/>
      </w:rPr>
      <w:t>and</w:t>
    </w:r>
    <w:r w:rsidR="007475C9">
      <w:t xml:space="preserve"> OTHERS </w:t>
    </w:r>
    <w:r>
      <w:t>v. AZERBAIJAN</w:t>
    </w:r>
    <w:r w:rsidR="0048584C" w:rsidRPr="004D0EC7">
      <w:t xml:space="preserve"> </w:t>
    </w:r>
    <w:r w:rsidR="0048584C">
      <w:t>JUDGMENT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DBDD" w14:textId="77777777" w:rsidR="00787E12" w:rsidRPr="00DE7D3F" w:rsidRDefault="00DD256E" w:rsidP="00BD554D">
    <w:pPr>
      <w:pStyle w:val="JuHeader"/>
    </w:pPr>
    <w:r>
      <w:t xml:space="preserve">MAMMADOV </w:t>
    </w:r>
    <w:r w:rsidR="007475C9" w:rsidRPr="00672403">
      <w:rPr>
        <w:caps/>
      </w:rPr>
      <w:t>and</w:t>
    </w:r>
    <w:r w:rsidR="007475C9">
      <w:t xml:space="preserve"> OTHERS </w:t>
    </w:r>
    <w:r>
      <w:t>v. AZERBAIJAN</w:t>
    </w:r>
    <w:r w:rsidR="0048584C" w:rsidRPr="00DE7D3F">
      <w:t xml:space="preserve"> </w:t>
    </w:r>
    <w:r w:rsidR="0048584C" w:rsidRPr="00BD554D">
      <w:t>JUDGMENT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1F82" w14:textId="77777777" w:rsidR="008B3FB7" w:rsidRPr="005C3A15" w:rsidRDefault="00DD256E" w:rsidP="00E026EC">
    <w:pPr>
      <w:pStyle w:val="JuHeader"/>
    </w:pPr>
    <w:r>
      <w:t>MAMMADOV v. AZERBAIJAN</w:t>
    </w:r>
    <w:r w:rsidR="0048584C" w:rsidRPr="004D0EC7">
      <w:t xml:space="preserve"> </w:t>
    </w:r>
    <w:r w:rsidR="0048584C">
      <w:t>JUDGMENT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2D04" w14:textId="77777777" w:rsidR="008B3FB7" w:rsidRPr="00DE7D3F" w:rsidRDefault="00DD256E" w:rsidP="00E026EC">
    <w:pPr>
      <w:pStyle w:val="JuHeader"/>
    </w:pPr>
    <w:r>
      <w:t xml:space="preserve">MAMMADOV </w:t>
    </w:r>
    <w:r w:rsidR="00C872A9">
      <w:t>AND</w:t>
    </w:r>
    <w:r w:rsidR="008652A4">
      <w:t xml:space="preserve"> OTHERS </w:t>
    </w:r>
    <w:r>
      <w:t>v. AZERBAIJAN</w:t>
    </w:r>
    <w:r w:rsidR="0048584C" w:rsidRPr="00DE7D3F">
      <w:t xml:space="preserve"> JUDGMENT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1A6960A2"/>
    <w:multiLevelType w:val="hybridMultilevel"/>
    <w:tmpl w:val="CBAC0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5E6A40"/>
    <w:multiLevelType w:val="multilevel"/>
    <w:tmpl w:val="84A2D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9" w15:restartNumberingAfterBreak="0">
    <w:nsid w:val="67FD1241"/>
    <w:multiLevelType w:val="hybridMultilevel"/>
    <w:tmpl w:val="F6D86CC2"/>
    <w:lvl w:ilvl="0" w:tplc="A266A02A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DBDAD7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C22649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EE6C6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A9660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E8B637C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71CD07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28E35F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CA2DDE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B170C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7"/>
  </w:num>
  <w:num w:numId="7">
    <w:abstractNumId w:val="16"/>
  </w:num>
  <w:num w:numId="8">
    <w:abstractNumId w:val="17"/>
  </w:num>
  <w:num w:numId="9">
    <w:abstractNumId w:val="20"/>
  </w:num>
  <w:num w:numId="10">
    <w:abstractNumId w:val="18"/>
  </w:num>
  <w:num w:numId="11">
    <w:abstractNumId w:val="9"/>
  </w:num>
  <w:num w:numId="12">
    <w:abstractNumId w:val="1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plicationsApp" w:val="2"/>
    <w:docVar w:name="EMM" w:val="0"/>
    <w:docVar w:name="NBEMMDOC" w:val="0"/>
  </w:docVars>
  <w:rsids>
    <w:rsidRoot w:val="00DD256E"/>
    <w:rsid w:val="00020F11"/>
    <w:rsid w:val="00135384"/>
    <w:rsid w:val="00144A66"/>
    <w:rsid w:val="00161C23"/>
    <w:rsid w:val="00337785"/>
    <w:rsid w:val="00365E81"/>
    <w:rsid w:val="003D7994"/>
    <w:rsid w:val="003F16AD"/>
    <w:rsid w:val="0048584C"/>
    <w:rsid w:val="00497FF8"/>
    <w:rsid w:val="00502D5F"/>
    <w:rsid w:val="00555A1D"/>
    <w:rsid w:val="00573202"/>
    <w:rsid w:val="00580979"/>
    <w:rsid w:val="006172EB"/>
    <w:rsid w:val="00656431"/>
    <w:rsid w:val="00672403"/>
    <w:rsid w:val="00717625"/>
    <w:rsid w:val="007475C9"/>
    <w:rsid w:val="007A13EA"/>
    <w:rsid w:val="007D44D5"/>
    <w:rsid w:val="007D49ED"/>
    <w:rsid w:val="007F018A"/>
    <w:rsid w:val="00860732"/>
    <w:rsid w:val="008652A4"/>
    <w:rsid w:val="008D3242"/>
    <w:rsid w:val="008F06D7"/>
    <w:rsid w:val="00916F45"/>
    <w:rsid w:val="009522DD"/>
    <w:rsid w:val="00A329E0"/>
    <w:rsid w:val="00A5353E"/>
    <w:rsid w:val="00A94CA7"/>
    <w:rsid w:val="00AD6359"/>
    <w:rsid w:val="00B571A1"/>
    <w:rsid w:val="00B91668"/>
    <w:rsid w:val="00BA67FE"/>
    <w:rsid w:val="00BC035E"/>
    <w:rsid w:val="00BD554D"/>
    <w:rsid w:val="00C82D72"/>
    <w:rsid w:val="00C872A9"/>
    <w:rsid w:val="00D40E4D"/>
    <w:rsid w:val="00D92B9D"/>
    <w:rsid w:val="00DD256E"/>
    <w:rsid w:val="00EE0E49"/>
    <w:rsid w:val="00EF4E47"/>
    <w:rsid w:val="00F801DA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07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BD554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BD554D"/>
    <w:pPr>
      <w:numPr>
        <w:numId w:val="9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BD554D"/>
    <w:pPr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BD554D"/>
    <w:pPr>
      <w:numPr>
        <w:ilvl w:val="2"/>
        <w:numId w:val="9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BD554D"/>
    <w:pPr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BD554D"/>
    <w:pPr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BD554D"/>
    <w:pPr>
      <w:numPr>
        <w:ilvl w:val="5"/>
        <w:numId w:val="9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BD554D"/>
    <w:pPr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BD554D"/>
    <w:pPr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BD554D"/>
    <w:pPr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BD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BD554D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BD554D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BD554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ecList">
    <w:name w:val="Dec_List"/>
    <w:aliases w:val="_List"/>
    <w:basedOn w:val="JuList"/>
    <w:uiPriority w:val="22"/>
    <w:rsid w:val="00BD554D"/>
    <w:pPr>
      <w:numPr>
        <w:numId w:val="0"/>
      </w:numPr>
      <w:ind w:left="284"/>
    </w:pPr>
  </w:style>
  <w:style w:type="character" w:styleId="Strong">
    <w:name w:val="Strong"/>
    <w:uiPriority w:val="98"/>
    <w:semiHidden/>
    <w:qFormat/>
    <w:rsid w:val="00BD554D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BD554D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BD554D"/>
    <w:rPr>
      <w:sz w:val="24"/>
      <w:szCs w:val="24"/>
      <w:lang w:val="en-GB"/>
    </w:rPr>
  </w:style>
  <w:style w:type="paragraph" w:customStyle="1" w:styleId="JuQuot">
    <w:name w:val="Ju_Quot"/>
    <w:aliases w:val="_Quote,ECHR_Para_Quote"/>
    <w:basedOn w:val="NormalJustified"/>
    <w:link w:val="JuQuotChar"/>
    <w:uiPriority w:val="14"/>
    <w:qFormat/>
    <w:rsid w:val="00BD554D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8"/>
    <w:qFormat/>
    <w:rsid w:val="00BD554D"/>
    <w:pPr>
      <w:numPr>
        <w:numId w:val="11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BD554D"/>
    <w:pPr>
      <w:numPr>
        <w:ilvl w:val="2"/>
        <w:numId w:val="11"/>
      </w:numPr>
    </w:p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BD554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BD554D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BD554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oList"/>
    <w:rsid w:val="00BD554D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BD554D"/>
    <w:pPr>
      <w:numPr>
        <w:numId w:val="5"/>
      </w:numPr>
    </w:pPr>
  </w:style>
  <w:style w:type="paragraph" w:customStyle="1" w:styleId="JuHHead">
    <w:name w:val="Ju_H_Head"/>
    <w:aliases w:val="_Head_1"/>
    <w:basedOn w:val="Normal"/>
    <w:next w:val="JuPara"/>
    <w:uiPriority w:val="19"/>
    <w:qFormat/>
    <w:rsid w:val="00BD554D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oList"/>
    <w:rsid w:val="00BD554D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BD554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le">
    <w:name w:val="Title"/>
    <w:basedOn w:val="Normal"/>
    <w:next w:val="Normal"/>
    <w:link w:val="TitleChar"/>
    <w:uiPriority w:val="98"/>
    <w:semiHidden/>
    <w:qFormat/>
    <w:rsid w:val="00BD55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BD554D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customStyle="1" w:styleId="Footer">
    <w:name w:val="_Footer"/>
    <w:aliases w:val="Footer_"/>
    <w:basedOn w:val="Footer0"/>
    <w:uiPriority w:val="57"/>
    <w:semiHidden/>
    <w:rsid w:val="00BD554D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BD554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"/>
    <w:uiPriority w:val="31"/>
    <w:qFormat/>
    <w:rsid w:val="00BD554D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DefaultParagraphFont"/>
    <w:uiPriority w:val="43"/>
    <w:semiHidden/>
    <w:qFormat/>
    <w:rsid w:val="00BD554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Normal"/>
    <w:next w:val="JuPara"/>
    <w:uiPriority w:val="19"/>
    <w:qFormat/>
    <w:rsid w:val="00BD554D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"/>
    <w:next w:val="JuPara"/>
    <w:uiPriority w:val="19"/>
    <w:qFormat/>
    <w:rsid w:val="00BD554D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,ECHR_Heading_3"/>
    <w:basedOn w:val="Normal"/>
    <w:next w:val="JuPara"/>
    <w:uiPriority w:val="19"/>
    <w:qFormat/>
    <w:rsid w:val="00BD554D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"/>
    <w:next w:val="JuPara"/>
    <w:uiPriority w:val="19"/>
    <w:rsid w:val="00BD554D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paragraph" w:styleId="Header">
    <w:name w:val="header"/>
    <w:basedOn w:val="Normal"/>
    <w:link w:val="HeaderChar"/>
    <w:uiPriority w:val="98"/>
    <w:semiHidden/>
    <w:rsid w:val="00BD5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BD554D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BD554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i">
    <w:name w:val="Ju_H_i"/>
    <w:aliases w:val="_Head_6"/>
    <w:basedOn w:val="Normal"/>
    <w:next w:val="JuPara"/>
    <w:uiPriority w:val="19"/>
    <w:rsid w:val="00BD554D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"/>
    <w:next w:val="JuPara"/>
    <w:uiPriority w:val="19"/>
    <w:rsid w:val="00BD554D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BD554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">
    <w:name w:val="Ju_H_–"/>
    <w:aliases w:val="_Head_8"/>
    <w:basedOn w:val="Normal"/>
    <w:next w:val="JuPara"/>
    <w:uiPriority w:val="19"/>
    <w:rsid w:val="00BD554D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JUNAMES">
    <w:name w:val="JU_NAMES"/>
    <w:aliases w:val="_Ju_Names"/>
    <w:uiPriority w:val="33"/>
    <w:qFormat/>
    <w:rsid w:val="00BD554D"/>
    <w:rPr>
      <w:caps w:val="0"/>
      <w:smallCaps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BD554D"/>
    <w:rPr>
      <w:rFonts w:asciiTheme="majorHAnsi" w:eastAsiaTheme="majorEastAsia" w:hAnsiTheme="majorHAnsi" w:cstheme="majorBidi"/>
      <w:b/>
      <w:bCs/>
      <w:color w:val="5F5F5F"/>
      <w:sz w:val="24"/>
      <w:szCs w:val="24"/>
      <w:lang w:val="en-GB"/>
    </w:rPr>
  </w:style>
  <w:style w:type="paragraph" w:customStyle="1" w:styleId="JuLista">
    <w:name w:val="Ju_List_a"/>
    <w:aliases w:val="_List_2"/>
    <w:basedOn w:val="NormalJustified"/>
    <w:uiPriority w:val="23"/>
    <w:rsid w:val="00BD554D"/>
    <w:pPr>
      <w:numPr>
        <w:ilvl w:val="1"/>
        <w:numId w:val="11"/>
      </w:numPr>
    </w:pPr>
  </w:style>
  <w:style w:type="paragraph" w:customStyle="1" w:styleId="NormalJustified">
    <w:name w:val="Normal_Justified"/>
    <w:basedOn w:val="Normal"/>
    <w:semiHidden/>
    <w:rsid w:val="00BD554D"/>
    <w:pPr>
      <w:jc w:val="both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BD554D"/>
    <w:rPr>
      <w:rFonts w:asciiTheme="majorHAnsi" w:eastAsiaTheme="majorEastAsia" w:hAnsiTheme="majorHAnsi" w:cstheme="majorBidi"/>
      <w:b/>
      <w:bCs/>
      <w:i/>
      <w:iCs/>
      <w:color w:val="777777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BD554D"/>
    <w:rPr>
      <w:rFonts w:asciiTheme="majorHAnsi" w:eastAsiaTheme="majorEastAsia" w:hAnsiTheme="majorHAnsi" w:cstheme="majorBidi"/>
      <w:b/>
      <w:bCs/>
      <w:color w:val="808080"/>
      <w:sz w:val="24"/>
      <w:szCs w:val="24"/>
      <w:lang w:val="en-GB"/>
    </w:rPr>
  </w:style>
  <w:style w:type="character" w:styleId="SubtleEmphasis">
    <w:name w:val="Subtle Emphasis"/>
    <w:uiPriority w:val="98"/>
    <w:semiHidden/>
    <w:qFormat/>
    <w:rsid w:val="00BD554D"/>
    <w:rPr>
      <w:i/>
      <w:iCs/>
    </w:rPr>
  </w:style>
  <w:style w:type="table" w:customStyle="1" w:styleId="ECHRTable">
    <w:name w:val="ECHR_Table"/>
    <w:basedOn w:val="TableNormal"/>
    <w:rsid w:val="00BD554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BD554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BD554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BD554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BD554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mphasis">
    <w:name w:val="Emphasis"/>
    <w:uiPriority w:val="98"/>
    <w:semiHidden/>
    <w:qFormat/>
    <w:rsid w:val="00BD5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BD554D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BD554D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D55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55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54D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BD55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BD554D"/>
    <w:rPr>
      <w:rFonts w:asciiTheme="majorHAnsi" w:eastAsiaTheme="majorEastAsia" w:hAnsiTheme="majorHAnsi" w:cstheme="majorBidi"/>
      <w:i/>
      <w:iCs/>
      <w:sz w:val="24"/>
      <w:szCs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BD554D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BD554D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IntenseEmphasis">
    <w:name w:val="Intense Emphasis"/>
    <w:uiPriority w:val="98"/>
    <w:semiHidden/>
    <w:qFormat/>
    <w:rsid w:val="00BD554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BD55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BD554D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BD554D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BD554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BD554D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BD554D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BD554D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BD554D"/>
    <w:rPr>
      <w:smallCaps/>
    </w:rPr>
  </w:style>
  <w:style w:type="table" w:styleId="TableGrid">
    <w:name w:val="Table Grid"/>
    <w:basedOn w:val="TableNormal"/>
    <w:uiPriority w:val="59"/>
    <w:semiHidden/>
    <w:rsid w:val="00BD554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BD554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BD554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BD554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BD554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BD554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BD554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BD554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BD554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BD554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BD554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BD554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D554D"/>
    <w:pPr>
      <w:numPr>
        <w:numId w:val="2"/>
      </w:numPr>
    </w:pPr>
  </w:style>
  <w:style w:type="paragraph" w:styleId="Bibliography">
    <w:name w:val="Bibliography"/>
    <w:basedOn w:val="Normal"/>
    <w:next w:val="Normal"/>
    <w:uiPriority w:val="98"/>
    <w:semiHidden/>
    <w:rsid w:val="00BD554D"/>
  </w:style>
  <w:style w:type="paragraph" w:customStyle="1" w:styleId="JuPara">
    <w:name w:val="Ju_Para"/>
    <w:aliases w:val="_Para,ECHR_Para,Para,Left,First line:  0 cm"/>
    <w:basedOn w:val="NormalJustified"/>
    <w:link w:val="ECHRParaChar"/>
    <w:uiPriority w:val="4"/>
    <w:qFormat/>
    <w:rsid w:val="00BD554D"/>
    <w:pPr>
      <w:ind w:firstLine="284"/>
    </w:pPr>
  </w:style>
  <w:style w:type="paragraph" w:styleId="BlockText">
    <w:name w:val="Block Text"/>
    <w:basedOn w:val="Normal"/>
    <w:uiPriority w:val="98"/>
    <w:semiHidden/>
    <w:rsid w:val="00BD554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leNormal"/>
    <w:uiPriority w:val="99"/>
    <w:rsid w:val="00BD554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BD554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odyText">
    <w:name w:val="Body Text"/>
    <w:basedOn w:val="Normal"/>
    <w:link w:val="BodyTextChar"/>
    <w:uiPriority w:val="98"/>
    <w:semiHidden/>
    <w:rsid w:val="00BD554D"/>
    <w:pPr>
      <w:spacing w:after="120"/>
    </w:pPr>
  </w:style>
  <w:style w:type="table" w:customStyle="1" w:styleId="ECHRTableForInternalUse">
    <w:name w:val="ECHR_Table_For_Internal_Use"/>
    <w:basedOn w:val="TableNormal"/>
    <w:uiPriority w:val="99"/>
    <w:rsid w:val="00BD554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BD554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BodyTextChar">
    <w:name w:val="Body Text Char"/>
    <w:basedOn w:val="DefaultParagraphFont"/>
    <w:link w:val="BodyText"/>
    <w:uiPriority w:val="98"/>
    <w:semiHidden/>
    <w:rsid w:val="00BD554D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BD554D"/>
    <w:pPr>
      <w:spacing w:after="120" w:line="480" w:lineRule="auto"/>
    </w:pPr>
  </w:style>
  <w:style w:type="table" w:customStyle="1" w:styleId="ECHRHeaderTable">
    <w:name w:val="ECHR_Header_Table"/>
    <w:basedOn w:val="TableNormal"/>
    <w:uiPriority w:val="99"/>
    <w:rsid w:val="00BD554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BD554D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BD554D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"/>
    <w:uiPriority w:val="31"/>
    <w:qFormat/>
    <w:rsid w:val="00BD554D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leNormal"/>
    <w:uiPriority w:val="99"/>
    <w:rsid w:val="00BD554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BD554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BD554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BD554D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BD554D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"/>
    <w:next w:val="JuPara"/>
    <w:uiPriority w:val="32"/>
    <w:qFormat/>
    <w:rsid w:val="00BD554D"/>
    <w:pPr>
      <w:tabs>
        <w:tab w:val="center" w:pos="851"/>
        <w:tab w:val="center" w:pos="6407"/>
      </w:tabs>
      <w:spacing w:before="720"/>
    </w:pPr>
  </w:style>
  <w:style w:type="character" w:styleId="PageNumber">
    <w:name w:val="page number"/>
    <w:uiPriority w:val="99"/>
    <w:semiHidden/>
    <w:rsid w:val="00BD554D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BD5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BD5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BD554D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BD554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BD554D"/>
    <w:pPr>
      <w:keepNext/>
      <w:keepLines/>
      <w:spacing w:before="240" w:after="240"/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BD554D"/>
    <w:pPr>
      <w:numPr>
        <w:numId w:val="3"/>
      </w:numPr>
    </w:pPr>
  </w:style>
  <w:style w:type="paragraph" w:styleId="ListBullet">
    <w:name w:val="List Bullet"/>
    <w:basedOn w:val="Normal"/>
    <w:uiPriority w:val="98"/>
    <w:semiHidden/>
    <w:rsid w:val="00BD554D"/>
    <w:pPr>
      <w:numPr>
        <w:numId w:val="12"/>
      </w:numPr>
    </w:pPr>
  </w:style>
  <w:style w:type="character" w:customStyle="1" w:styleId="ECHRParaChar">
    <w:name w:val="ECHR_Para Char"/>
    <w:aliases w:val="Ju_Para Char,_Para Char"/>
    <w:basedOn w:val="DefaultParagraphFont"/>
    <w:link w:val="JuPara"/>
    <w:uiPriority w:val="4"/>
    <w:rsid w:val="00787E12"/>
    <w:rPr>
      <w:sz w:val="24"/>
      <w:szCs w:val="24"/>
      <w:lang w:val="en-GB"/>
    </w:rPr>
  </w:style>
  <w:style w:type="paragraph" w:customStyle="1" w:styleId="JuCase">
    <w:name w:val="Ju_Case"/>
    <w:aliases w:val="_Case_Name"/>
    <w:basedOn w:val="Normal"/>
    <w:next w:val="JuPara"/>
    <w:uiPriority w:val="32"/>
    <w:rsid w:val="00BD554D"/>
    <w:pPr>
      <w:ind w:firstLine="284"/>
    </w:pPr>
    <w:rPr>
      <w:b/>
    </w:rPr>
  </w:style>
  <w:style w:type="paragraph" w:styleId="BodyTextIndent">
    <w:name w:val="Body Text Indent"/>
    <w:basedOn w:val="Normal"/>
    <w:link w:val="BodyTextIndentChar"/>
    <w:uiPriority w:val="98"/>
    <w:semiHidden/>
    <w:rsid w:val="00BD55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BD554D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BD55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BD554D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BD55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BD554D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BD55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BD554D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BD554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BD55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BD554D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BD5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BD554D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D554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BD554D"/>
  </w:style>
  <w:style w:type="character" w:customStyle="1" w:styleId="DateChar">
    <w:name w:val="Date Char"/>
    <w:basedOn w:val="DefaultParagraphFont"/>
    <w:link w:val="Date"/>
    <w:uiPriority w:val="98"/>
    <w:semiHidden/>
    <w:rsid w:val="00BD554D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BD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BD554D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BD554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BD554D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BD554D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BD55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BD554D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BD554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BD55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BD554D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BD554D"/>
  </w:style>
  <w:style w:type="paragraph" w:styleId="HTMLAddress">
    <w:name w:val="HTML Address"/>
    <w:basedOn w:val="Normal"/>
    <w:link w:val="HTMLAddressChar"/>
    <w:uiPriority w:val="98"/>
    <w:semiHidden/>
    <w:rsid w:val="00BD55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BD554D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BD554D"/>
    <w:rPr>
      <w:i/>
      <w:iCs/>
    </w:rPr>
  </w:style>
  <w:style w:type="character" w:styleId="HTMLCode">
    <w:name w:val="HTML Code"/>
    <w:basedOn w:val="DefaultParagraphFont"/>
    <w:uiPriority w:val="98"/>
    <w:semiHidden/>
    <w:rsid w:val="00BD55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BD554D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BD55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BD55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BD554D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BD55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BD55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BD554D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BD554D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BD554D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BD554D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BD554D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BD554D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BD554D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BD554D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BD554D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BD554D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BD554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D554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D554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D554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D554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D554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D554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D554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BD554D"/>
  </w:style>
  <w:style w:type="paragraph" w:styleId="List">
    <w:name w:val="List"/>
    <w:basedOn w:val="Normal"/>
    <w:uiPriority w:val="98"/>
    <w:semiHidden/>
    <w:rsid w:val="00BD554D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BD554D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BD554D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BD554D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BD554D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BD554D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8"/>
    <w:semiHidden/>
    <w:rsid w:val="00BD554D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8"/>
    <w:semiHidden/>
    <w:rsid w:val="00BD554D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8"/>
    <w:semiHidden/>
    <w:rsid w:val="00BD554D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8"/>
    <w:semiHidden/>
    <w:rsid w:val="00BD55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BD55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BD55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BD55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BD55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BD554D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rsid w:val="00BD554D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rsid w:val="00BD554D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8"/>
    <w:semiHidden/>
    <w:rsid w:val="00BD554D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8"/>
    <w:semiHidden/>
    <w:rsid w:val="00BD554D"/>
    <w:pPr>
      <w:numPr>
        <w:numId w:val="21"/>
      </w:numPr>
      <w:contextualSpacing/>
    </w:pPr>
  </w:style>
  <w:style w:type="paragraph" w:styleId="MacroText">
    <w:name w:val="macro"/>
    <w:link w:val="MacroTextChar"/>
    <w:uiPriority w:val="98"/>
    <w:semiHidden/>
    <w:rsid w:val="00BD5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BD554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D554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D554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D554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BD5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BD554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BD55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BD554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BD554D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8"/>
    <w:semiHidden/>
    <w:rsid w:val="00BD55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BD554D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BD554D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BD554D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BD55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BD554D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554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554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554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BD554D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BD554D"/>
  </w:style>
  <w:style w:type="table" w:styleId="TableProfessional">
    <w:name w:val="Table Professional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554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BD554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BD55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BD554D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0167D8"/>
    <w:rPr>
      <w:sz w:val="8"/>
    </w:rPr>
  </w:style>
  <w:style w:type="paragraph" w:customStyle="1" w:styleId="FooterLine">
    <w:name w:val="_Footer_Line"/>
    <w:aliases w:val="Footer_Line"/>
    <w:basedOn w:val="Normal"/>
    <w:next w:val="Footer"/>
    <w:uiPriority w:val="57"/>
    <w:semiHidden/>
    <w:rsid w:val="00BD554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character" w:styleId="Hyperlink">
    <w:name w:val="Hyperlink"/>
    <w:basedOn w:val="DefaultParagraphFont"/>
    <w:uiPriority w:val="98"/>
    <w:semiHidden/>
    <w:rsid w:val="00BD554D"/>
    <w:rPr>
      <w:color w:val="0072BC" w:themeColor="hyperlink"/>
      <w:u w:val="single"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BD554D"/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BD554D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BD554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BD554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BD554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BD554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BD554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BD554D"/>
    <w:pPr>
      <w:contextualSpacing/>
      <w:jc w:val="center"/>
    </w:pPr>
    <w:rPr>
      <w:rFonts w:ascii="Arial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BD554D"/>
    <w:rPr>
      <w:rFonts w:ascii="Arial" w:hAnsi="Arial"/>
      <w:i/>
      <w:color w:val="0072BC" w:themeColor="accent1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BD554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BD554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BD554D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next w:val="Normal"/>
    <w:uiPriority w:val="19"/>
    <w:semiHidden/>
    <w:rsid w:val="00BD554D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BD554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BD554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BD554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BD554D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BD554D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BD554D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BD554D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semiHidden/>
    <w:rsid w:val="00BD554D"/>
    <w:rPr>
      <w:sz w:val="4"/>
    </w:rPr>
  </w:style>
  <w:style w:type="table" w:customStyle="1" w:styleId="ECHRTable2">
    <w:name w:val="ECHR_Table_2"/>
    <w:basedOn w:val="TableNormal"/>
    <w:uiPriority w:val="99"/>
    <w:rsid w:val="00BD554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BD554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BD554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BD554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BD554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BD554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BD554D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BD554D"/>
    <w:pPr>
      <w:outlineLvl w:val="0"/>
    </w:pPr>
  </w:style>
  <w:style w:type="character" w:customStyle="1" w:styleId="JuListChar">
    <w:name w:val="Ju_List Char"/>
    <w:link w:val="JuList"/>
    <w:uiPriority w:val="28"/>
    <w:rsid w:val="00DD256E"/>
    <w:rPr>
      <w:sz w:val="24"/>
      <w:szCs w:val="24"/>
      <w:lang w:val="en-GB"/>
    </w:rPr>
  </w:style>
  <w:style w:type="character" w:customStyle="1" w:styleId="JuQuotChar">
    <w:name w:val="Ju_Quot Char"/>
    <w:link w:val="JuQuot"/>
    <w:uiPriority w:val="14"/>
    <w:rsid w:val="00D40E4D"/>
    <w:rPr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55C4-A2C2-46A1-ADBF-4B374BD97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C87CA-86D4-4FD0-AFA4-D38C64934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0F3CB-147F-4363-BE39-9F6589E1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05D92-EC8B-495E-B62A-CB143D9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7062</Characters>
  <Application>Microsoft Office Word</Application>
  <DocSecurity>0</DocSecurity>
  <Lines>235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2020-06-04T07:50:00Z</dcterms:created>
  <dcterms:modified xsi:type="dcterms:W3CDTF">2020-06-06T20:08:00Z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52158/13</vt:lpwstr>
  </property>
  <property fmtid="{D5CDD505-2E9C-101B-9397-08002B2CF9AE}" pid="4" name="CASEID">
    <vt:lpwstr>902872</vt:lpwstr>
  </property>
  <property fmtid="{D5CDD505-2E9C-101B-9397-08002B2CF9AE}" pid="5" name="ContentTypeId">
    <vt:lpwstr>0x010100558EB02BDB9E204AB350EDD385B68E10</vt:lpwstr>
  </property>
</Properties>
</file>