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071EA" w14:textId="77777777" w:rsidR="00AD3BEB" w:rsidRPr="00B05DA4" w:rsidRDefault="00AD3BEB" w:rsidP="007327D5">
      <w:pPr>
        <w:jc w:val="center"/>
        <w:rPr>
          <w:rFonts w:ascii="Times New Roman" w:hAnsi="Times New Roman" w:cs="Times New Roman"/>
          <w:noProof/>
          <w:lang w:val="en-US"/>
        </w:rPr>
      </w:pPr>
      <w:bookmarkStart w:id="0" w:name="_GoBack"/>
    </w:p>
    <w:p w14:paraId="102EDC47" w14:textId="77777777" w:rsidR="0098410D" w:rsidRPr="006D22B0" w:rsidRDefault="00676E68" w:rsidP="007327D5">
      <w:pPr>
        <w:pStyle w:val="DecHCase"/>
        <w:rPr>
          <w:noProof/>
          <w:lang w:val="af-ZA"/>
        </w:rPr>
      </w:pPr>
      <w:r w:rsidRPr="006D22B0">
        <w:rPr>
          <w:noProof/>
          <w:lang w:val="af-ZA"/>
        </w:rPr>
        <w:t>BİRİNCİ BÖLMƏ</w:t>
      </w:r>
    </w:p>
    <w:p w14:paraId="70C54118" w14:textId="77777777" w:rsidR="008E6217" w:rsidRPr="006D22B0" w:rsidRDefault="00AD3BEB" w:rsidP="007327D5">
      <w:pPr>
        <w:pStyle w:val="JuTitle"/>
        <w:rPr>
          <w:noProof/>
          <w:lang w:val="af-ZA"/>
        </w:rPr>
      </w:pPr>
      <w:r w:rsidRPr="006D22B0">
        <w:rPr>
          <w:noProof/>
          <w:lang w:val="af-ZA"/>
        </w:rPr>
        <w:t>S</w:t>
      </w:r>
      <w:r w:rsidR="00676E68" w:rsidRPr="006D22B0">
        <w:rPr>
          <w:noProof/>
          <w:lang w:val="af-ZA"/>
        </w:rPr>
        <w:t>Ə</w:t>
      </w:r>
      <w:r w:rsidRPr="006D22B0">
        <w:rPr>
          <w:noProof/>
          <w:lang w:val="af-ZA"/>
        </w:rPr>
        <w:t>TULLAYEV AZ</w:t>
      </w:r>
      <w:r w:rsidR="00676E68" w:rsidRPr="006D22B0">
        <w:rPr>
          <w:noProof/>
          <w:lang w:val="af-ZA"/>
        </w:rPr>
        <w:t>ƏRBAYCANA QARŞI</w:t>
      </w:r>
    </w:p>
    <w:p w14:paraId="5A5F237D" w14:textId="77777777" w:rsidR="00D74888" w:rsidRPr="006D22B0" w:rsidRDefault="008E6217" w:rsidP="007327D5">
      <w:pPr>
        <w:pStyle w:val="ECHRCoverTitle4"/>
        <w:rPr>
          <w:noProof/>
          <w:lang w:val="af-ZA"/>
        </w:rPr>
      </w:pPr>
      <w:r w:rsidRPr="006D22B0">
        <w:rPr>
          <w:noProof/>
          <w:lang w:val="af-ZA"/>
        </w:rPr>
        <w:t>(</w:t>
      </w:r>
      <w:r w:rsidR="00676E68" w:rsidRPr="006D22B0">
        <w:rPr>
          <w:noProof/>
          <w:lang w:val="af-ZA"/>
        </w:rPr>
        <w:t>Ərizə №</w:t>
      </w:r>
      <w:r w:rsidRPr="006D22B0">
        <w:rPr>
          <w:noProof/>
          <w:lang w:val="af-ZA"/>
        </w:rPr>
        <w:t xml:space="preserve"> </w:t>
      </w:r>
      <w:r w:rsidR="00AD3BEB" w:rsidRPr="006D22B0">
        <w:rPr>
          <w:noProof/>
          <w:lang w:val="af-ZA"/>
        </w:rPr>
        <w:t>22004/11</w:t>
      </w:r>
      <w:r w:rsidRPr="006D22B0">
        <w:rPr>
          <w:noProof/>
          <w:lang w:val="af-ZA"/>
        </w:rPr>
        <w:t>)</w:t>
      </w:r>
    </w:p>
    <w:p w14:paraId="0EE1504C" w14:textId="77777777" w:rsidR="0098410D" w:rsidRPr="006D22B0" w:rsidRDefault="0098410D" w:rsidP="007327D5">
      <w:pPr>
        <w:pStyle w:val="DecHCase"/>
        <w:rPr>
          <w:noProof/>
          <w:lang w:val="af-ZA"/>
        </w:rPr>
      </w:pPr>
    </w:p>
    <w:p w14:paraId="74D23DEF" w14:textId="77777777" w:rsidR="0098410D" w:rsidRPr="006D22B0" w:rsidRDefault="0098410D" w:rsidP="007327D5">
      <w:pPr>
        <w:pStyle w:val="DecHCase"/>
        <w:rPr>
          <w:noProof/>
          <w:lang w:val="af-ZA"/>
        </w:rPr>
      </w:pPr>
    </w:p>
    <w:p w14:paraId="409F0138" w14:textId="77777777" w:rsidR="00AC4CD4" w:rsidRPr="006D22B0" w:rsidRDefault="00AC4CD4" w:rsidP="007327D5">
      <w:pPr>
        <w:pStyle w:val="DecHCase"/>
        <w:rPr>
          <w:noProof/>
          <w:lang w:val="af-ZA"/>
        </w:rPr>
      </w:pPr>
    </w:p>
    <w:p w14:paraId="2EFEA3E0" w14:textId="77777777" w:rsidR="00BC732F" w:rsidRPr="006D22B0" w:rsidRDefault="00BC732F" w:rsidP="007327D5">
      <w:pPr>
        <w:pStyle w:val="DecHCase"/>
        <w:rPr>
          <w:noProof/>
          <w:lang w:val="af-ZA"/>
        </w:rPr>
      </w:pPr>
    </w:p>
    <w:p w14:paraId="79E19CBE" w14:textId="77777777" w:rsidR="00BC732F" w:rsidRPr="006D22B0" w:rsidRDefault="00BC732F" w:rsidP="007327D5">
      <w:pPr>
        <w:pStyle w:val="DecHCase"/>
        <w:rPr>
          <w:noProof/>
          <w:lang w:val="af-ZA"/>
        </w:rPr>
      </w:pPr>
    </w:p>
    <w:p w14:paraId="5F471317" w14:textId="77777777" w:rsidR="00BC732F" w:rsidRPr="006D22B0" w:rsidRDefault="00BC732F" w:rsidP="007327D5">
      <w:pPr>
        <w:pStyle w:val="DecHCase"/>
        <w:rPr>
          <w:noProof/>
          <w:lang w:val="af-ZA"/>
        </w:rPr>
      </w:pPr>
    </w:p>
    <w:p w14:paraId="44B4531D" w14:textId="77777777" w:rsidR="0098410D" w:rsidRPr="006D22B0" w:rsidRDefault="00676E68" w:rsidP="007327D5">
      <w:pPr>
        <w:pStyle w:val="DecHCase"/>
        <w:rPr>
          <w:noProof/>
          <w:lang w:val="af-ZA"/>
        </w:rPr>
      </w:pPr>
      <w:r w:rsidRPr="006D22B0">
        <w:rPr>
          <w:noProof/>
          <w:lang w:val="af-ZA"/>
        </w:rPr>
        <w:t>QƏRAR</w:t>
      </w:r>
      <w:r w:rsidR="00AC4CD4" w:rsidRPr="006D22B0">
        <w:rPr>
          <w:noProof/>
          <w:lang w:val="af-ZA"/>
        </w:rPr>
        <w:br/>
      </w:r>
    </w:p>
    <w:p w14:paraId="54E55FBE" w14:textId="77777777" w:rsidR="0098410D" w:rsidRPr="006D22B0" w:rsidRDefault="0098410D" w:rsidP="007327D5">
      <w:pPr>
        <w:pStyle w:val="DecHCase"/>
        <w:rPr>
          <w:noProof/>
          <w:lang w:val="af-ZA"/>
        </w:rPr>
      </w:pPr>
      <w:r w:rsidRPr="006D22B0">
        <w:rPr>
          <w:noProof/>
          <w:lang w:val="af-ZA"/>
        </w:rPr>
        <w:t>STRAS</w:t>
      </w:r>
      <w:r w:rsidR="00676E68" w:rsidRPr="006D22B0">
        <w:rPr>
          <w:noProof/>
          <w:lang w:val="af-ZA"/>
        </w:rPr>
        <w:t>BURQ</w:t>
      </w:r>
    </w:p>
    <w:p w14:paraId="7E96DE8D" w14:textId="77777777" w:rsidR="00580BCF" w:rsidRPr="006D22B0" w:rsidRDefault="00AD3BEB" w:rsidP="007327D5">
      <w:pPr>
        <w:pStyle w:val="DecHCase"/>
        <w:rPr>
          <w:noProof/>
          <w:lang w:val="af-ZA"/>
        </w:rPr>
      </w:pPr>
      <w:r w:rsidRPr="006D22B0">
        <w:rPr>
          <w:noProof/>
          <w:lang w:val="af-ZA"/>
        </w:rPr>
        <w:t xml:space="preserve">19 </w:t>
      </w:r>
      <w:r w:rsidR="00676E68" w:rsidRPr="006D22B0">
        <w:rPr>
          <w:noProof/>
          <w:lang w:val="af-ZA"/>
        </w:rPr>
        <w:t>MART</w:t>
      </w:r>
      <w:r w:rsidRPr="006D22B0">
        <w:rPr>
          <w:noProof/>
          <w:lang w:val="af-ZA"/>
        </w:rPr>
        <w:t xml:space="preserve"> 2020</w:t>
      </w:r>
    </w:p>
    <w:p w14:paraId="7CE4C1F4" w14:textId="77777777" w:rsidR="00AC4CD4" w:rsidRPr="006D22B0" w:rsidRDefault="00AC4CD4" w:rsidP="007327D5">
      <w:pPr>
        <w:pStyle w:val="DecHCase"/>
        <w:rPr>
          <w:noProof/>
          <w:lang w:val="af-ZA"/>
        </w:rPr>
      </w:pPr>
    </w:p>
    <w:p w14:paraId="6EF19BDC" w14:textId="77777777" w:rsidR="0098410D" w:rsidRPr="006D22B0" w:rsidRDefault="00676E68" w:rsidP="00676E68">
      <w:pPr>
        <w:jc w:val="center"/>
        <w:rPr>
          <w:noProof/>
          <w:lang w:val="af-ZA"/>
        </w:rPr>
        <w:sectPr w:rsidR="0098410D" w:rsidRPr="006D22B0" w:rsidSect="00D66471">
          <w:headerReference w:type="default" r:id="rId11"/>
          <w:footerReference w:type="even" r:id="rId12"/>
          <w:footerReference w:type="default" r:id="rId13"/>
          <w:headerReference w:type="first" r:id="rId14"/>
          <w:footnotePr>
            <w:numRestart w:val="eachSect"/>
          </w:footnotePr>
          <w:endnotePr>
            <w:numFmt w:val="decimal"/>
          </w:endnotePr>
          <w:pgSz w:w="11906" w:h="16838" w:code="9"/>
          <w:pgMar w:top="2274" w:right="2274" w:bottom="2274" w:left="2274" w:header="1701" w:footer="720" w:gutter="0"/>
          <w:pgNumType w:start="1"/>
          <w:cols w:space="720"/>
          <w:noEndnote/>
          <w:titlePg/>
        </w:sectPr>
      </w:pPr>
      <w:r w:rsidRPr="006D22B0">
        <w:rPr>
          <w:i/>
          <w:noProof/>
          <w:sz w:val="22"/>
          <w:lang w:val="af-ZA"/>
        </w:rPr>
        <w:t xml:space="preserve">Qərar qətidir amma redaktə edilə bilər </w:t>
      </w:r>
    </w:p>
    <w:p w14:paraId="45F52841" w14:textId="77777777" w:rsidR="0098410D" w:rsidRPr="006D22B0" w:rsidRDefault="00676E68" w:rsidP="007327D5">
      <w:pPr>
        <w:pStyle w:val="JuCase"/>
        <w:rPr>
          <w:noProof/>
          <w:lang w:val="af-ZA"/>
        </w:rPr>
      </w:pPr>
      <w:r w:rsidRPr="006D22B0">
        <w:rPr>
          <w:noProof/>
          <w:lang w:val="af-ZA"/>
        </w:rPr>
        <w:lastRenderedPageBreak/>
        <w:t>Sətullayev</w:t>
      </w:r>
      <w:r w:rsidR="00AD3BEB" w:rsidRPr="006D22B0">
        <w:rPr>
          <w:noProof/>
          <w:lang w:val="af-ZA"/>
        </w:rPr>
        <w:t xml:space="preserve"> Az</w:t>
      </w:r>
      <w:r w:rsidRPr="006D22B0">
        <w:rPr>
          <w:noProof/>
          <w:lang w:val="af-ZA"/>
        </w:rPr>
        <w:t>ərbaycana qarşı</w:t>
      </w:r>
      <w:r w:rsidR="0098410D" w:rsidRPr="006D22B0">
        <w:rPr>
          <w:noProof/>
          <w:lang w:val="af-ZA"/>
        </w:rPr>
        <w:t>,</w:t>
      </w:r>
    </w:p>
    <w:p w14:paraId="69161DA7" w14:textId="77777777" w:rsidR="009F4C8F" w:rsidRPr="006D22B0" w:rsidRDefault="00676E68" w:rsidP="00676E68">
      <w:pPr>
        <w:pStyle w:val="JuPara"/>
        <w:rPr>
          <w:rFonts w:ascii="Times New Roman" w:hAnsi="Times New Roman" w:cs="Times New Roman"/>
          <w:noProof/>
          <w:lang w:val="af-ZA"/>
        </w:rPr>
      </w:pPr>
      <w:r w:rsidRPr="006D22B0">
        <w:rPr>
          <w:rFonts w:ascii="Times New Roman" w:hAnsi="Times New Roman" w:cs="Times New Roman"/>
          <w:noProof/>
          <w:lang w:val="af-ZA"/>
        </w:rPr>
        <w:t>Avropa İnsan Hüquqları Məhkəməsinin (Beşinci Şöbə) Palatasının iclası ibarətdir</w:t>
      </w:r>
      <w:r w:rsidR="009F4C8F" w:rsidRPr="006D22B0">
        <w:rPr>
          <w:noProof/>
          <w:lang w:val="af-ZA"/>
        </w:rPr>
        <w:t>:</w:t>
      </w:r>
    </w:p>
    <w:p w14:paraId="107C79EB" w14:textId="77777777" w:rsidR="00676E68" w:rsidRPr="006D22B0" w:rsidRDefault="0067703B" w:rsidP="00676E68">
      <w:pPr>
        <w:pStyle w:val="JuJudges"/>
        <w:rPr>
          <w:noProof/>
          <w:lang w:val="af-ZA"/>
        </w:rPr>
      </w:pPr>
      <w:r w:rsidRPr="006D22B0">
        <w:rPr>
          <w:noProof/>
          <w:lang w:val="af-ZA"/>
        </w:rPr>
        <w:tab/>
        <w:t>André Potocki,</w:t>
      </w:r>
      <w:r w:rsidRPr="006D22B0">
        <w:rPr>
          <w:i/>
          <w:noProof/>
          <w:lang w:val="af-ZA"/>
        </w:rPr>
        <w:t xml:space="preserve"> Pre</w:t>
      </w:r>
      <w:r w:rsidR="00676E68" w:rsidRPr="006D22B0">
        <w:rPr>
          <w:i/>
          <w:noProof/>
          <w:lang w:val="af-ZA"/>
        </w:rPr>
        <w:t>z</w:t>
      </w:r>
      <w:r w:rsidRPr="006D22B0">
        <w:rPr>
          <w:i/>
          <w:noProof/>
          <w:lang w:val="af-ZA"/>
        </w:rPr>
        <w:t>ident,</w:t>
      </w:r>
      <w:r w:rsidRPr="006D22B0">
        <w:rPr>
          <w:i/>
          <w:noProof/>
          <w:lang w:val="af-ZA"/>
        </w:rPr>
        <w:br/>
      </w:r>
      <w:r w:rsidRPr="006D22B0">
        <w:rPr>
          <w:noProof/>
          <w:lang w:val="af-ZA"/>
        </w:rPr>
        <w:tab/>
        <w:t>Lәtif Hüseynov,</w:t>
      </w:r>
      <w:r w:rsidRPr="006D22B0">
        <w:rPr>
          <w:i/>
          <w:noProof/>
          <w:lang w:val="af-ZA"/>
        </w:rPr>
        <w:br/>
      </w:r>
      <w:r w:rsidRPr="006D22B0">
        <w:rPr>
          <w:noProof/>
          <w:lang w:val="af-ZA"/>
        </w:rPr>
        <w:tab/>
        <w:t>Anja Seibert-Fohr,</w:t>
      </w:r>
      <w:r w:rsidRPr="006D22B0">
        <w:rPr>
          <w:i/>
          <w:noProof/>
          <w:lang w:val="af-ZA"/>
        </w:rPr>
        <w:t xml:space="preserve"> </w:t>
      </w:r>
      <w:r w:rsidR="00676E68" w:rsidRPr="006D22B0">
        <w:rPr>
          <w:i/>
          <w:noProof/>
          <w:lang w:val="af-ZA"/>
        </w:rPr>
        <w:t>hakimlər</w:t>
      </w:r>
      <w:r w:rsidRPr="006D22B0">
        <w:rPr>
          <w:i/>
          <w:noProof/>
          <w:lang w:val="af-ZA"/>
        </w:rPr>
        <w:t>,</w:t>
      </w:r>
      <w:r w:rsidR="009F4C8F" w:rsidRPr="006D22B0">
        <w:rPr>
          <w:noProof/>
          <w:lang w:val="af-ZA"/>
        </w:rPr>
        <w:br/>
        <w:t xml:space="preserve">and </w:t>
      </w:r>
      <w:r w:rsidR="00AD3BEB" w:rsidRPr="006D22B0">
        <w:rPr>
          <w:noProof/>
          <w:lang w:val="af-ZA"/>
        </w:rPr>
        <w:t>Milan Blaško</w:t>
      </w:r>
      <w:r w:rsidR="009F4C8F" w:rsidRPr="006D22B0">
        <w:rPr>
          <w:i/>
          <w:iCs/>
          <w:noProof/>
          <w:lang w:val="af-ZA"/>
        </w:rPr>
        <w:t xml:space="preserve">, </w:t>
      </w:r>
      <w:r w:rsidR="00676E68" w:rsidRPr="006D22B0">
        <w:rPr>
          <w:i/>
          <w:iCs/>
          <w:noProof/>
          <w:lang w:val="af-ZA"/>
        </w:rPr>
        <w:t>İclas katibinin müavini</w:t>
      </w:r>
      <w:r w:rsidR="009F4C8F" w:rsidRPr="006D22B0">
        <w:rPr>
          <w:i/>
          <w:iCs/>
          <w:noProof/>
          <w:lang w:val="af-ZA"/>
        </w:rPr>
        <w:t>,</w:t>
      </w:r>
      <w:bookmarkStart w:id="1" w:name="ITMARKHavingStart"/>
      <w:bookmarkEnd w:id="1"/>
    </w:p>
    <w:p w14:paraId="125DF594" w14:textId="77777777" w:rsidR="00676E68" w:rsidRPr="006D22B0" w:rsidRDefault="00676E68" w:rsidP="00676E68">
      <w:pPr>
        <w:pStyle w:val="JuPara"/>
        <w:ind w:firstLine="0"/>
        <w:rPr>
          <w:rFonts w:ascii="Times New Roman" w:hAnsi="Times New Roman" w:cs="Times New Roman"/>
          <w:noProof/>
          <w:lang w:val="af-ZA"/>
        </w:rPr>
      </w:pPr>
      <w:r w:rsidRPr="006D22B0">
        <w:rPr>
          <w:rFonts w:ascii="Times New Roman" w:hAnsi="Times New Roman" w:cs="Times New Roman"/>
          <w:noProof/>
          <w:lang w:val="af-ZA"/>
        </w:rPr>
        <w:t>25 fevral 2020-ci ildə xüsusi müşavirə keçirilərək,</w:t>
      </w:r>
    </w:p>
    <w:p w14:paraId="39A2F400" w14:textId="77777777" w:rsidR="00676E68" w:rsidRPr="006D22B0" w:rsidRDefault="00676E68" w:rsidP="00676E68">
      <w:pPr>
        <w:pStyle w:val="JuPara"/>
        <w:ind w:firstLine="0"/>
        <w:rPr>
          <w:rFonts w:ascii="Times New Roman" w:hAnsi="Times New Roman" w:cs="Times New Roman"/>
          <w:noProof/>
          <w:lang w:val="af-ZA"/>
        </w:rPr>
      </w:pPr>
      <w:r w:rsidRPr="006D22B0">
        <w:rPr>
          <w:rFonts w:ascii="Times New Roman" w:hAnsi="Times New Roman" w:cs="Times New Roman"/>
          <w:noProof/>
          <w:lang w:val="af-ZA"/>
        </w:rPr>
        <w:t>Həmin tarixdə qəbul edilmiş müvafiq qərarı verir:</w:t>
      </w:r>
    </w:p>
    <w:p w14:paraId="3B77778C" w14:textId="77777777" w:rsidR="00676E68" w:rsidRPr="006D22B0" w:rsidRDefault="00676E68" w:rsidP="007327D5">
      <w:pPr>
        <w:pStyle w:val="JuPara"/>
        <w:rPr>
          <w:noProof/>
          <w:lang w:val="af-ZA"/>
        </w:rPr>
      </w:pPr>
    </w:p>
    <w:p w14:paraId="7131FDA3" w14:textId="77777777" w:rsidR="00AD3BEB" w:rsidRPr="006D22B0" w:rsidRDefault="00AD3BEB" w:rsidP="007327D5">
      <w:pPr>
        <w:pStyle w:val="JuHHead"/>
        <w:spacing w:line="480" w:lineRule="auto"/>
        <w:rPr>
          <w:noProof/>
          <w:lang w:val="af-ZA"/>
        </w:rPr>
      </w:pPr>
      <w:r w:rsidRPr="006D22B0">
        <w:rPr>
          <w:noProof/>
          <w:lang w:val="af-ZA"/>
        </w:rPr>
        <w:t>P</w:t>
      </w:r>
      <w:r w:rsidR="00676E68" w:rsidRPr="006D22B0">
        <w:rPr>
          <w:noProof/>
          <w:lang w:val="af-ZA"/>
        </w:rPr>
        <w:t>ROSEDUR</w:t>
      </w:r>
    </w:p>
    <w:p w14:paraId="25DC56DE" w14:textId="77777777" w:rsidR="00676E68" w:rsidRPr="006D22B0" w:rsidRDefault="00AD3BEB" w:rsidP="00676E68">
      <w:pPr>
        <w:pStyle w:val="JuPara"/>
        <w:rPr>
          <w:noProof/>
          <w:lang w:val="af-ZA"/>
        </w:rPr>
      </w:pPr>
      <w:r w:rsidRPr="006D22B0">
        <w:rPr>
          <w:noProof/>
          <w:lang w:val="af-ZA"/>
        </w:rPr>
        <w:fldChar w:fldCharType="begin"/>
      </w:r>
      <w:r w:rsidRPr="006D22B0">
        <w:rPr>
          <w:noProof/>
          <w:lang w:val="af-ZA"/>
        </w:rPr>
        <w:instrText xml:space="preserve"> SEQ level0 \*arabic </w:instrText>
      </w:r>
      <w:r w:rsidRPr="006D22B0">
        <w:rPr>
          <w:noProof/>
          <w:lang w:val="af-ZA"/>
        </w:rPr>
        <w:fldChar w:fldCharType="separate"/>
      </w:r>
      <w:r w:rsidR="007327D5" w:rsidRPr="006D22B0">
        <w:rPr>
          <w:noProof/>
          <w:lang w:val="af-ZA"/>
        </w:rPr>
        <w:t>1</w:t>
      </w:r>
      <w:r w:rsidRPr="006D22B0">
        <w:rPr>
          <w:noProof/>
          <w:lang w:val="af-ZA"/>
        </w:rPr>
        <w:fldChar w:fldCharType="end"/>
      </w:r>
      <w:r w:rsidRPr="006D22B0">
        <w:rPr>
          <w:noProof/>
          <w:lang w:val="af-ZA"/>
        </w:rPr>
        <w:t>. </w:t>
      </w:r>
      <w:r w:rsidR="00676E68" w:rsidRPr="006D22B0">
        <w:rPr>
          <w:noProof/>
          <w:lang w:val="af-ZA"/>
        </w:rPr>
        <w:t xml:space="preserve"> Məhkəmə işi 17 mart 2011-ci il tarixində </w:t>
      </w:r>
      <w:r w:rsidR="00676E68" w:rsidRPr="006D22B0">
        <w:rPr>
          <w:rFonts w:ascii="Times New Roman" w:hAnsi="Times New Roman" w:cs="Times New Roman"/>
          <w:noProof/>
          <w:lang w:val="af-ZA"/>
        </w:rPr>
        <w:t xml:space="preserve">Azərbaycan vətəndaşı, cənab </w:t>
      </w:r>
      <w:r w:rsidR="00676E68" w:rsidRPr="006D22B0">
        <w:rPr>
          <w:i/>
          <w:noProof/>
          <w:lang w:val="af-ZA"/>
        </w:rPr>
        <w:t>Süleyman Əliheydər oğlu Sətullayev</w:t>
      </w:r>
      <w:r w:rsidR="00676E68" w:rsidRPr="006D22B0">
        <w:rPr>
          <w:noProof/>
          <w:lang w:val="af-ZA"/>
        </w:rPr>
        <w:t xml:space="preserve"> ("ərizəçi") </w:t>
      </w:r>
      <w:r w:rsidR="00676E68" w:rsidRPr="006D22B0">
        <w:rPr>
          <w:rFonts w:ascii="Times New Roman" w:hAnsi="Times New Roman" w:cs="Times New Roman"/>
          <w:noProof/>
          <w:lang w:val="af-ZA"/>
        </w:rPr>
        <w:t xml:space="preserve">İnsan Hüquqları və Əsas Azadlıqların Müdafiəsi haqqında Avropa Konvensiyasının (“Konvensiya”)  34-cü maddəsinə əsasən Azərbaycan Respublikasını məhkəməyə verdiyi ərizə (№ </w:t>
      </w:r>
      <w:r w:rsidR="00676E68" w:rsidRPr="006D22B0">
        <w:rPr>
          <w:noProof/>
          <w:lang w:val="af-ZA"/>
        </w:rPr>
        <w:t>22004/11</w:t>
      </w:r>
      <w:r w:rsidR="00676E68" w:rsidRPr="006D22B0">
        <w:rPr>
          <w:rFonts w:ascii="Times New Roman" w:hAnsi="Times New Roman" w:cs="Times New Roman"/>
          <w:noProof/>
          <w:lang w:val="af-ZA"/>
        </w:rPr>
        <w:t>) nəticəsində başlayıb.</w:t>
      </w:r>
    </w:p>
    <w:p w14:paraId="10FD57D8" w14:textId="77777777" w:rsidR="006D22B0" w:rsidRPr="006D22B0" w:rsidRDefault="00AD3BEB" w:rsidP="006D22B0">
      <w:pPr>
        <w:pStyle w:val="JuPara"/>
        <w:rPr>
          <w:noProof/>
          <w:lang w:val="af-ZA"/>
        </w:rPr>
      </w:pPr>
      <w:r w:rsidRPr="006D22B0">
        <w:rPr>
          <w:noProof/>
          <w:lang w:val="af-ZA"/>
        </w:rPr>
        <w:fldChar w:fldCharType="begin"/>
      </w:r>
      <w:r w:rsidRPr="006D22B0">
        <w:rPr>
          <w:noProof/>
          <w:lang w:val="af-ZA"/>
        </w:rPr>
        <w:instrText xml:space="preserve"> SEQ level0 \*arabic </w:instrText>
      </w:r>
      <w:r w:rsidRPr="006D22B0">
        <w:rPr>
          <w:noProof/>
          <w:lang w:val="af-ZA"/>
        </w:rPr>
        <w:fldChar w:fldCharType="separate"/>
      </w:r>
      <w:r w:rsidR="007327D5" w:rsidRPr="006D22B0">
        <w:rPr>
          <w:noProof/>
          <w:lang w:val="af-ZA"/>
        </w:rPr>
        <w:t>2</w:t>
      </w:r>
      <w:r w:rsidRPr="006D22B0">
        <w:rPr>
          <w:noProof/>
          <w:lang w:val="af-ZA"/>
        </w:rPr>
        <w:fldChar w:fldCharType="end"/>
      </w:r>
      <w:r w:rsidRPr="006D22B0">
        <w:rPr>
          <w:noProof/>
          <w:lang w:val="af-ZA"/>
        </w:rPr>
        <w:t>.  </w:t>
      </w:r>
      <w:r w:rsidR="00676E68" w:rsidRPr="006D22B0">
        <w:rPr>
          <w:noProof/>
          <w:lang w:val="af-ZA"/>
        </w:rPr>
        <w:t>Ərizəçinin təmsilçisi Azərbaycanda vəkil kimi fəaliyyət göstərən cənab A.Qasımlıdır. Azərbaycan Hökümətinin təmsilçisi cənab Çingiz Əsgərovdur.</w:t>
      </w:r>
    </w:p>
    <w:p w14:paraId="621FC119" w14:textId="77777777" w:rsidR="00676E68" w:rsidRPr="006D22B0" w:rsidRDefault="006D22B0" w:rsidP="006D22B0">
      <w:pPr>
        <w:pStyle w:val="JuPara"/>
        <w:rPr>
          <w:noProof/>
          <w:lang w:val="af-ZA"/>
        </w:rPr>
      </w:pPr>
      <w:r w:rsidRPr="006D22B0">
        <w:rPr>
          <w:noProof/>
          <w:lang w:val="af-ZA"/>
        </w:rPr>
        <w:t xml:space="preserve">3. </w:t>
      </w:r>
      <w:r w:rsidR="00676E68" w:rsidRPr="006D22B0">
        <w:rPr>
          <w:noProof/>
          <w:lang w:val="af-ZA"/>
        </w:rPr>
        <w:t>10 İyun 2014-cü ildə ərizəçinin polis tərəfindən iddia edilən pis rəftar</w:t>
      </w:r>
      <w:r w:rsidRPr="006D22B0">
        <w:rPr>
          <w:noProof/>
          <w:lang w:val="af-ZA"/>
        </w:rPr>
        <w:t xml:space="preserve">a məruz qalması, tutulması və həbs olunmasının qanuniliyi barədə şikayəti Hökümətə çatdırıldı. Məhkəmə </w:t>
      </w:r>
      <w:r w:rsidR="00676E68" w:rsidRPr="006D22B0">
        <w:rPr>
          <w:noProof/>
          <w:lang w:val="af-ZA"/>
        </w:rPr>
        <w:t>Qaydaların</w:t>
      </w:r>
      <w:r w:rsidRPr="006D22B0">
        <w:rPr>
          <w:noProof/>
          <w:lang w:val="af-ZA"/>
        </w:rPr>
        <w:t>ın</w:t>
      </w:r>
      <w:r w:rsidR="00676E68" w:rsidRPr="006D22B0">
        <w:rPr>
          <w:noProof/>
          <w:lang w:val="af-ZA"/>
        </w:rPr>
        <w:t xml:space="preserve"> 54-cü</w:t>
      </w:r>
      <w:r w:rsidRPr="006D22B0">
        <w:rPr>
          <w:noProof/>
          <w:lang w:val="af-ZA"/>
        </w:rPr>
        <w:t xml:space="preserve"> Qaydasının</w:t>
      </w:r>
      <w:r w:rsidR="00676E68" w:rsidRPr="006D22B0">
        <w:rPr>
          <w:noProof/>
          <w:lang w:val="af-ZA"/>
        </w:rPr>
        <w:t xml:space="preserve"> 3-cü bəndinə əsasən ərizənin qalan hissəsi qəbuledilməz elan edildi. </w:t>
      </w:r>
    </w:p>
    <w:p w14:paraId="773FCECB" w14:textId="77777777" w:rsidR="00676E68" w:rsidRPr="006D22B0" w:rsidRDefault="00676E68" w:rsidP="007327D5">
      <w:pPr>
        <w:pStyle w:val="JuPara"/>
        <w:rPr>
          <w:noProof/>
          <w:lang w:val="af-ZA"/>
        </w:rPr>
      </w:pPr>
    </w:p>
    <w:p w14:paraId="65ED4578" w14:textId="77777777" w:rsidR="00AD3BEB" w:rsidRPr="006D22B0" w:rsidRDefault="006D22B0" w:rsidP="007327D5">
      <w:pPr>
        <w:pStyle w:val="JuHHead"/>
        <w:rPr>
          <w:noProof/>
          <w:lang w:val="af-ZA"/>
        </w:rPr>
      </w:pPr>
      <w:r w:rsidRPr="006D22B0">
        <w:rPr>
          <w:noProof/>
          <w:lang w:val="af-ZA"/>
        </w:rPr>
        <w:t>FAKTLAR</w:t>
      </w:r>
    </w:p>
    <w:p w14:paraId="5A8EF305" w14:textId="77777777" w:rsidR="00AD3BEB" w:rsidRPr="006D22B0" w:rsidRDefault="006D22B0" w:rsidP="007327D5">
      <w:pPr>
        <w:pStyle w:val="JuHIRoman"/>
        <w:rPr>
          <w:noProof/>
          <w:lang w:val="af-ZA"/>
        </w:rPr>
      </w:pPr>
      <w:r w:rsidRPr="006D22B0">
        <w:rPr>
          <w:noProof/>
          <w:lang w:val="af-ZA"/>
        </w:rPr>
        <w:t>İŞİN HALLARI</w:t>
      </w:r>
    </w:p>
    <w:p w14:paraId="390DEC45" w14:textId="77777777" w:rsidR="00AD3BEB" w:rsidRPr="006D22B0" w:rsidRDefault="00AD3BEB" w:rsidP="007327D5">
      <w:pPr>
        <w:pStyle w:val="JuPara"/>
        <w:rPr>
          <w:noProof/>
          <w:lang w:val="af-ZA"/>
        </w:rPr>
      </w:pPr>
      <w:r w:rsidRPr="006D22B0">
        <w:rPr>
          <w:noProof/>
          <w:lang w:val="af-ZA"/>
        </w:rPr>
        <w:fldChar w:fldCharType="begin"/>
      </w:r>
      <w:r w:rsidRPr="006D22B0">
        <w:rPr>
          <w:noProof/>
          <w:lang w:val="af-ZA"/>
        </w:rPr>
        <w:instrText xml:space="preserve"> SEQ level0 \*arabic </w:instrText>
      </w:r>
      <w:r w:rsidRPr="006D22B0">
        <w:rPr>
          <w:noProof/>
          <w:lang w:val="af-ZA"/>
        </w:rPr>
        <w:fldChar w:fldCharType="separate"/>
      </w:r>
      <w:r w:rsidR="007327D5" w:rsidRPr="006D22B0">
        <w:rPr>
          <w:noProof/>
          <w:lang w:val="af-ZA"/>
        </w:rPr>
        <w:t>4</w:t>
      </w:r>
      <w:r w:rsidRPr="006D22B0">
        <w:rPr>
          <w:noProof/>
          <w:lang w:val="af-ZA"/>
        </w:rPr>
        <w:fldChar w:fldCharType="end"/>
      </w:r>
      <w:r w:rsidRPr="006D22B0">
        <w:rPr>
          <w:noProof/>
          <w:lang w:val="af-ZA"/>
        </w:rPr>
        <w:t>.  </w:t>
      </w:r>
      <w:r w:rsidR="006D22B0" w:rsidRPr="006D22B0">
        <w:rPr>
          <w:noProof/>
          <w:lang w:val="af-ZA"/>
        </w:rPr>
        <w:t>Ərizəçi 1976-cı ildə Sumqayıtda anadan olub və orada yaşayır.</w:t>
      </w:r>
    </w:p>
    <w:p w14:paraId="662DEAA8" w14:textId="77777777" w:rsidR="006D22B0" w:rsidRPr="006D22B0" w:rsidRDefault="00AD3BEB" w:rsidP="006D22B0">
      <w:pPr>
        <w:pStyle w:val="JuPara"/>
        <w:rPr>
          <w:noProof/>
          <w:lang w:val="af-ZA"/>
        </w:rPr>
      </w:pPr>
      <w:r w:rsidRPr="006D22B0">
        <w:rPr>
          <w:noProof/>
          <w:lang w:val="af-ZA"/>
        </w:rPr>
        <w:fldChar w:fldCharType="begin"/>
      </w:r>
      <w:r w:rsidRPr="006D22B0">
        <w:rPr>
          <w:noProof/>
          <w:lang w:val="af-ZA"/>
        </w:rPr>
        <w:instrText xml:space="preserve"> SEQ level0 \*arabic </w:instrText>
      </w:r>
      <w:r w:rsidRPr="006D22B0">
        <w:rPr>
          <w:noProof/>
          <w:lang w:val="af-ZA"/>
        </w:rPr>
        <w:fldChar w:fldCharType="separate"/>
      </w:r>
      <w:r w:rsidR="007327D5" w:rsidRPr="006D22B0">
        <w:rPr>
          <w:noProof/>
          <w:lang w:val="af-ZA"/>
        </w:rPr>
        <w:t>5</w:t>
      </w:r>
      <w:r w:rsidRPr="006D22B0">
        <w:rPr>
          <w:noProof/>
          <w:lang w:val="af-ZA"/>
        </w:rPr>
        <w:fldChar w:fldCharType="end"/>
      </w:r>
      <w:r w:rsidRPr="006D22B0">
        <w:rPr>
          <w:noProof/>
          <w:lang w:val="af-ZA"/>
        </w:rPr>
        <w:t>. </w:t>
      </w:r>
      <w:r w:rsidR="006D22B0" w:rsidRPr="006D22B0">
        <w:rPr>
          <w:noProof/>
          <w:lang w:val="af-ZA"/>
        </w:rPr>
        <w:t xml:space="preserve"> Ərizəçi, aşağıda göstərilən hadisələr baş verən zaman, Sumqayıtda yerləşən ailəsinə məxus mağazada dükan köməkçisi işləyirdi.</w:t>
      </w:r>
    </w:p>
    <w:p w14:paraId="0A9015D6" w14:textId="77777777" w:rsidR="006D22B0" w:rsidRPr="006D22B0" w:rsidRDefault="006D22B0" w:rsidP="006D22B0">
      <w:pPr>
        <w:pStyle w:val="JuHA"/>
        <w:rPr>
          <w:noProof/>
          <w:lang w:val="af-ZA"/>
        </w:rPr>
      </w:pPr>
      <w:r w:rsidRPr="006D22B0">
        <w:rPr>
          <w:noProof/>
          <w:lang w:val="af-ZA"/>
        </w:rPr>
        <w:t>Ərizəçinin polis tərəfindən pis rəftara məruz qalması və tutulması ilə iddiası</w:t>
      </w:r>
    </w:p>
    <w:p w14:paraId="54A26E4F" w14:textId="77777777" w:rsidR="00AD3BEB" w:rsidRPr="006D22B0" w:rsidRDefault="006D22B0" w:rsidP="007327D5">
      <w:pPr>
        <w:pStyle w:val="JuH1"/>
        <w:rPr>
          <w:noProof/>
          <w:lang w:val="af-ZA"/>
        </w:rPr>
      </w:pPr>
      <w:r>
        <w:rPr>
          <w:noProof/>
          <w:lang w:val="af-ZA"/>
        </w:rPr>
        <w:t xml:space="preserve">Hadisənin ərizəçi tərəfindən </w:t>
      </w:r>
      <w:r w:rsidR="008F24C6">
        <w:rPr>
          <w:noProof/>
          <w:lang w:val="af-ZA"/>
        </w:rPr>
        <w:t>təsviri</w:t>
      </w:r>
      <w:r>
        <w:rPr>
          <w:noProof/>
          <w:lang w:val="af-ZA"/>
        </w:rPr>
        <w:t xml:space="preserve"> </w:t>
      </w:r>
    </w:p>
    <w:p w14:paraId="766EB60C" w14:textId="77777777" w:rsidR="006D22B0" w:rsidRDefault="006D22B0" w:rsidP="00155A80">
      <w:pPr>
        <w:pStyle w:val="JuPara"/>
        <w:ind w:firstLine="0"/>
        <w:rPr>
          <w:noProof/>
          <w:lang w:val="af-ZA"/>
        </w:rPr>
      </w:pPr>
    </w:p>
    <w:p w14:paraId="104AD30A" w14:textId="77777777" w:rsidR="008F24C6" w:rsidRDefault="00AD3BEB" w:rsidP="008F24C6">
      <w:pPr>
        <w:pStyle w:val="JuPara"/>
        <w:rPr>
          <w:noProof/>
          <w:lang w:val="af-ZA"/>
        </w:rPr>
      </w:pPr>
      <w:r w:rsidRPr="006D22B0">
        <w:rPr>
          <w:noProof/>
          <w:lang w:val="af-ZA"/>
        </w:rPr>
        <w:fldChar w:fldCharType="begin"/>
      </w:r>
      <w:r w:rsidRPr="006D22B0">
        <w:rPr>
          <w:noProof/>
          <w:lang w:val="af-ZA"/>
        </w:rPr>
        <w:instrText xml:space="preserve"> SEQ level0 \*arabic </w:instrText>
      </w:r>
      <w:r w:rsidRPr="006D22B0">
        <w:rPr>
          <w:noProof/>
          <w:lang w:val="af-ZA"/>
        </w:rPr>
        <w:fldChar w:fldCharType="separate"/>
      </w:r>
      <w:r w:rsidR="007327D5" w:rsidRPr="006D22B0">
        <w:rPr>
          <w:noProof/>
          <w:lang w:val="af-ZA"/>
        </w:rPr>
        <w:t>6</w:t>
      </w:r>
      <w:r w:rsidRPr="006D22B0">
        <w:rPr>
          <w:noProof/>
          <w:lang w:val="af-ZA"/>
        </w:rPr>
        <w:fldChar w:fldCharType="end"/>
      </w:r>
      <w:r w:rsidRPr="006D22B0">
        <w:rPr>
          <w:noProof/>
          <w:lang w:val="af-ZA"/>
        </w:rPr>
        <w:t>.  </w:t>
      </w:r>
      <w:r w:rsidR="00554992" w:rsidRPr="00554992">
        <w:rPr>
          <w:noProof/>
          <w:lang w:val="af-ZA"/>
        </w:rPr>
        <w:t>20 avqust 2008-ci il</w:t>
      </w:r>
      <w:r w:rsidR="00554992">
        <w:rPr>
          <w:noProof/>
          <w:lang w:val="af-ZA"/>
        </w:rPr>
        <w:t xml:space="preserve"> s</w:t>
      </w:r>
      <w:r w:rsidR="00554992" w:rsidRPr="00554992">
        <w:rPr>
          <w:noProof/>
          <w:lang w:val="af-ZA"/>
        </w:rPr>
        <w:t xml:space="preserve">aat 6.15-də  </w:t>
      </w:r>
      <w:r w:rsidR="008F24C6">
        <w:rPr>
          <w:noProof/>
          <w:lang w:val="af-ZA"/>
        </w:rPr>
        <w:t xml:space="preserve">sivil geyimli </w:t>
      </w:r>
      <w:r w:rsidR="00554992" w:rsidRPr="00554992">
        <w:rPr>
          <w:noProof/>
          <w:lang w:val="af-ZA"/>
        </w:rPr>
        <w:t>iki polis məmuru dükana girib ərizəçidən su istə</w:t>
      </w:r>
      <w:r w:rsidR="008F24C6">
        <w:rPr>
          <w:noProof/>
          <w:lang w:val="af-ZA"/>
        </w:rPr>
        <w:t>yib</w:t>
      </w:r>
      <w:r w:rsidR="00554992" w:rsidRPr="00554992">
        <w:rPr>
          <w:noProof/>
          <w:lang w:val="af-ZA"/>
        </w:rPr>
        <w:t xml:space="preserve">. Ərizəçi onlara bir şüşə su verdikdə, polis əməkdaşları olduqlarını və mağazada narkotik alveri </w:t>
      </w:r>
      <w:r w:rsidR="008F24C6">
        <w:rPr>
          <w:noProof/>
          <w:lang w:val="af-ZA"/>
        </w:rPr>
        <w:t>edilməsi ilə bağlı</w:t>
      </w:r>
      <w:r w:rsidR="00554992" w:rsidRPr="00554992">
        <w:rPr>
          <w:noProof/>
          <w:lang w:val="af-ZA"/>
        </w:rPr>
        <w:t xml:space="preserve"> </w:t>
      </w:r>
      <w:r w:rsidR="008F24C6">
        <w:rPr>
          <w:noProof/>
          <w:lang w:val="af-ZA"/>
        </w:rPr>
        <w:lastRenderedPageBreak/>
        <w:t xml:space="preserve">məlumat aldıqlarından </w:t>
      </w:r>
      <w:r w:rsidR="00554992" w:rsidRPr="00554992">
        <w:rPr>
          <w:noProof/>
          <w:lang w:val="af-ZA"/>
        </w:rPr>
        <w:t>mağazada axtarış aparacaqlarını söylə</w:t>
      </w:r>
      <w:r w:rsidR="008F24C6">
        <w:rPr>
          <w:noProof/>
          <w:lang w:val="af-ZA"/>
        </w:rPr>
        <w:t>yiblər</w:t>
      </w:r>
      <w:r w:rsidR="00554992" w:rsidRPr="00554992">
        <w:rPr>
          <w:noProof/>
          <w:lang w:val="af-ZA"/>
        </w:rPr>
        <w:t xml:space="preserve">. O anda dükana </w:t>
      </w:r>
      <w:r w:rsidR="008F24C6">
        <w:rPr>
          <w:noProof/>
          <w:lang w:val="af-ZA"/>
        </w:rPr>
        <w:t>başqa sivil geyimli</w:t>
      </w:r>
      <w:r w:rsidR="00554992" w:rsidRPr="00554992">
        <w:rPr>
          <w:noProof/>
          <w:lang w:val="af-ZA"/>
        </w:rPr>
        <w:t xml:space="preserve"> polislər </w:t>
      </w:r>
      <w:r w:rsidR="008F24C6">
        <w:rPr>
          <w:noProof/>
          <w:lang w:val="af-ZA"/>
        </w:rPr>
        <w:t xml:space="preserve">daxil olub. </w:t>
      </w:r>
    </w:p>
    <w:p w14:paraId="218ED0AB" w14:textId="77777777" w:rsidR="008F24C6" w:rsidRDefault="008F24C6" w:rsidP="008F24C6">
      <w:pPr>
        <w:pStyle w:val="JuPara"/>
        <w:rPr>
          <w:noProof/>
          <w:lang w:val="af-ZA"/>
        </w:rPr>
      </w:pPr>
      <w:r w:rsidRPr="008F24C6">
        <w:rPr>
          <w:noProof/>
          <w:lang w:val="af-ZA"/>
        </w:rPr>
        <w:t>7. Ərizəçi axtarış qərarına etiraz edərək, axtarış qərarı</w:t>
      </w:r>
      <w:r>
        <w:rPr>
          <w:noProof/>
          <w:lang w:val="af-ZA"/>
        </w:rPr>
        <w:t>nın ona göstərilməsini</w:t>
      </w:r>
      <w:r w:rsidRPr="008F24C6">
        <w:rPr>
          <w:noProof/>
          <w:lang w:val="af-ZA"/>
        </w:rPr>
        <w:t xml:space="preserve"> </w:t>
      </w:r>
      <w:r>
        <w:rPr>
          <w:noProof/>
          <w:lang w:val="af-ZA"/>
        </w:rPr>
        <w:t>tələb edib</w:t>
      </w:r>
      <w:r w:rsidRPr="008F24C6">
        <w:rPr>
          <w:noProof/>
          <w:lang w:val="af-ZA"/>
        </w:rPr>
        <w:t xml:space="preserve">, </w:t>
      </w:r>
      <w:r>
        <w:rPr>
          <w:noProof/>
          <w:lang w:val="af-ZA"/>
        </w:rPr>
        <w:t xml:space="preserve">ancaq 4 saylı </w:t>
      </w:r>
      <w:r w:rsidRPr="008F24C6">
        <w:rPr>
          <w:noProof/>
          <w:lang w:val="af-ZA"/>
        </w:rPr>
        <w:t>Sumqayıt Şəhər Polis İdarəsinin rəis müavini R. B. digər polis işçilərinə ərizəçini qandallamağı əmr e</w:t>
      </w:r>
      <w:r>
        <w:rPr>
          <w:noProof/>
          <w:lang w:val="af-ZA"/>
        </w:rPr>
        <w:t>dib</w:t>
      </w:r>
      <w:r w:rsidRPr="008F24C6">
        <w:rPr>
          <w:noProof/>
          <w:lang w:val="af-ZA"/>
        </w:rPr>
        <w:t>. Ərizəçi axtarışa etiraz</w:t>
      </w:r>
      <w:r>
        <w:rPr>
          <w:noProof/>
          <w:lang w:val="af-ZA"/>
        </w:rPr>
        <w:t>ını davam etdirərək</w:t>
      </w:r>
      <w:r w:rsidRPr="008F24C6">
        <w:rPr>
          <w:noProof/>
          <w:lang w:val="af-ZA"/>
        </w:rPr>
        <w:t xml:space="preserve">, </w:t>
      </w:r>
      <w:r>
        <w:rPr>
          <w:noProof/>
          <w:lang w:val="af-ZA"/>
        </w:rPr>
        <w:t>polislərdən</w:t>
      </w:r>
      <w:r w:rsidRPr="008F24C6">
        <w:rPr>
          <w:noProof/>
          <w:lang w:val="af-ZA"/>
        </w:rPr>
        <w:t xml:space="preserve"> müvafiq sənədləri göstərmələrini </w:t>
      </w:r>
      <w:r>
        <w:rPr>
          <w:noProof/>
          <w:lang w:val="af-ZA"/>
        </w:rPr>
        <w:t>tələb edib</w:t>
      </w:r>
      <w:r w:rsidRPr="008F24C6">
        <w:rPr>
          <w:noProof/>
          <w:lang w:val="af-ZA"/>
        </w:rPr>
        <w:t xml:space="preserve">. </w:t>
      </w:r>
      <w:r>
        <w:rPr>
          <w:noProof/>
          <w:lang w:val="af-ZA"/>
        </w:rPr>
        <w:t xml:space="preserve">Onun bu tələbəinə </w:t>
      </w:r>
      <w:r w:rsidRPr="008F24C6">
        <w:rPr>
          <w:noProof/>
          <w:lang w:val="af-ZA"/>
        </w:rPr>
        <w:t xml:space="preserve">cavab </w:t>
      </w:r>
      <w:r>
        <w:rPr>
          <w:noProof/>
          <w:lang w:val="af-ZA"/>
        </w:rPr>
        <w:t>olarar</w:t>
      </w:r>
      <w:r w:rsidRPr="008F24C6">
        <w:rPr>
          <w:noProof/>
          <w:lang w:val="af-ZA"/>
        </w:rPr>
        <w:t xml:space="preserve"> R.B. onu təhqir e</w:t>
      </w:r>
      <w:r>
        <w:rPr>
          <w:noProof/>
          <w:lang w:val="af-ZA"/>
        </w:rPr>
        <w:t>dib</w:t>
      </w:r>
      <w:r w:rsidRPr="008F24C6">
        <w:rPr>
          <w:noProof/>
          <w:lang w:val="af-ZA"/>
        </w:rPr>
        <w:t xml:space="preserve"> və başqa bir polis </w:t>
      </w:r>
      <w:r w:rsidR="00155A80">
        <w:rPr>
          <w:noProof/>
          <w:lang w:val="af-ZA"/>
        </w:rPr>
        <w:t>əməkdaşı</w:t>
      </w:r>
      <w:r w:rsidRPr="008F24C6">
        <w:rPr>
          <w:noProof/>
          <w:lang w:val="af-ZA"/>
        </w:rPr>
        <w:t xml:space="preserve"> </w:t>
      </w:r>
      <w:r>
        <w:rPr>
          <w:noProof/>
          <w:lang w:val="af-ZA"/>
        </w:rPr>
        <w:t xml:space="preserve">ona </w:t>
      </w:r>
      <w:r w:rsidRPr="008F24C6">
        <w:rPr>
          <w:noProof/>
          <w:lang w:val="af-ZA"/>
        </w:rPr>
        <w:t>qapaz vur</w:t>
      </w:r>
      <w:r>
        <w:rPr>
          <w:noProof/>
          <w:lang w:val="af-ZA"/>
        </w:rPr>
        <w:t>ub</w:t>
      </w:r>
      <w:r w:rsidRPr="008F24C6">
        <w:rPr>
          <w:noProof/>
          <w:lang w:val="af-ZA"/>
        </w:rPr>
        <w:t>. Ərizəçinin atası və anası axtarış başa çatmadan dükana gəl</w:t>
      </w:r>
      <w:r>
        <w:rPr>
          <w:noProof/>
          <w:lang w:val="af-ZA"/>
        </w:rPr>
        <w:t>ib</w:t>
      </w:r>
      <w:r w:rsidRPr="008F24C6">
        <w:rPr>
          <w:noProof/>
          <w:lang w:val="af-ZA"/>
        </w:rPr>
        <w:t>.</w:t>
      </w:r>
    </w:p>
    <w:p w14:paraId="7EE80623" w14:textId="77777777" w:rsidR="008F24C6" w:rsidRPr="006D22B0" w:rsidRDefault="008F24C6" w:rsidP="007327D5">
      <w:pPr>
        <w:pStyle w:val="JuPara"/>
        <w:rPr>
          <w:noProof/>
          <w:lang w:val="af-ZA"/>
        </w:rPr>
      </w:pPr>
      <w:r w:rsidRPr="008F24C6">
        <w:rPr>
          <w:noProof/>
          <w:lang w:val="af-ZA"/>
        </w:rPr>
        <w:t xml:space="preserve">8. Axtarışdan sonra ərizəçi </w:t>
      </w:r>
      <w:r>
        <w:rPr>
          <w:noProof/>
          <w:lang w:val="af-ZA"/>
        </w:rPr>
        <w:t xml:space="preserve">4 saylı </w:t>
      </w:r>
      <w:r w:rsidRPr="008F24C6">
        <w:rPr>
          <w:noProof/>
          <w:lang w:val="af-ZA"/>
        </w:rPr>
        <w:t>Sumqayıt şəhər Polis İdarəsinə aparıl</w:t>
      </w:r>
      <w:r>
        <w:rPr>
          <w:noProof/>
          <w:lang w:val="af-ZA"/>
        </w:rPr>
        <w:t>ıb</w:t>
      </w:r>
      <w:r w:rsidRPr="008F24C6">
        <w:rPr>
          <w:noProof/>
          <w:lang w:val="af-ZA"/>
        </w:rPr>
        <w:t>.. Saat 1.30-a qədər orada saxlanıld</w:t>
      </w:r>
      <w:r>
        <w:rPr>
          <w:noProof/>
          <w:lang w:val="af-ZA"/>
        </w:rPr>
        <w:t xml:space="preserve">ıqdan sonra </w:t>
      </w:r>
      <w:r w:rsidRPr="008F24C6">
        <w:rPr>
          <w:noProof/>
          <w:lang w:val="af-ZA"/>
        </w:rPr>
        <w:t>21 Avqust 2008-ci il</w:t>
      </w:r>
      <w:r>
        <w:rPr>
          <w:noProof/>
          <w:lang w:val="af-ZA"/>
        </w:rPr>
        <w:t xml:space="preserve">də </w:t>
      </w:r>
      <w:r w:rsidRPr="008F24C6">
        <w:rPr>
          <w:noProof/>
          <w:lang w:val="af-ZA"/>
        </w:rPr>
        <w:t>polis bölməsindən çıxmağ</w:t>
      </w:r>
      <w:r>
        <w:rPr>
          <w:noProof/>
          <w:lang w:val="af-ZA"/>
        </w:rPr>
        <w:t>ına</w:t>
      </w:r>
      <w:r w:rsidRPr="008F24C6">
        <w:rPr>
          <w:noProof/>
          <w:lang w:val="af-ZA"/>
        </w:rPr>
        <w:t xml:space="preserve"> icazə veril</w:t>
      </w:r>
      <w:r>
        <w:rPr>
          <w:noProof/>
          <w:lang w:val="af-ZA"/>
        </w:rPr>
        <w:t>ib</w:t>
      </w:r>
      <w:r w:rsidRPr="008F24C6">
        <w:rPr>
          <w:noProof/>
          <w:lang w:val="af-ZA"/>
        </w:rPr>
        <w:t xml:space="preserve">. Bu müddətdə </w:t>
      </w:r>
      <w:r>
        <w:rPr>
          <w:noProof/>
          <w:lang w:val="af-ZA"/>
        </w:rPr>
        <w:t xml:space="preserve">ərzində </w:t>
      </w:r>
      <w:r w:rsidRPr="008F24C6">
        <w:rPr>
          <w:noProof/>
          <w:lang w:val="af-ZA"/>
        </w:rPr>
        <w:t>üç saata yaxın qandallı qal</w:t>
      </w:r>
      <w:r>
        <w:rPr>
          <w:noProof/>
          <w:lang w:val="af-ZA"/>
        </w:rPr>
        <w:t>ıb</w:t>
      </w:r>
      <w:r w:rsidRPr="008F24C6">
        <w:rPr>
          <w:noProof/>
          <w:lang w:val="af-ZA"/>
        </w:rPr>
        <w:t>.</w:t>
      </w:r>
    </w:p>
    <w:p w14:paraId="26405AA3" w14:textId="77777777" w:rsidR="00AD3BEB" w:rsidRPr="006D22B0" w:rsidRDefault="008F24C6" w:rsidP="007327D5">
      <w:pPr>
        <w:pStyle w:val="JuH1"/>
        <w:rPr>
          <w:noProof/>
          <w:lang w:val="af-ZA"/>
        </w:rPr>
      </w:pPr>
      <w:r>
        <w:rPr>
          <w:noProof/>
          <w:lang w:val="af-ZA"/>
        </w:rPr>
        <w:t>Hadisənin Hökümət tərəfindən təsviri</w:t>
      </w:r>
    </w:p>
    <w:p w14:paraId="0DE1E4AD" w14:textId="77777777" w:rsidR="002A131E" w:rsidRDefault="002A131E" w:rsidP="007327D5">
      <w:pPr>
        <w:pStyle w:val="JuPara"/>
        <w:rPr>
          <w:noProof/>
          <w:lang w:val="af-ZA"/>
        </w:rPr>
      </w:pPr>
    </w:p>
    <w:p w14:paraId="2E0E82F0" w14:textId="77777777" w:rsidR="002A131E" w:rsidRPr="006D22B0" w:rsidRDefault="002A131E" w:rsidP="007327D5">
      <w:pPr>
        <w:pStyle w:val="JuPara"/>
        <w:rPr>
          <w:noProof/>
          <w:lang w:val="af-ZA"/>
        </w:rPr>
      </w:pPr>
      <w:r w:rsidRPr="002A131E">
        <w:rPr>
          <w:noProof/>
          <w:lang w:val="af-ZA"/>
        </w:rPr>
        <w:t>9. 20 avqust 2008-ci il tarixində polis əməkdaşları ərizəçinin idarə etdiyi mağazaya</w:t>
      </w:r>
      <w:r>
        <w:rPr>
          <w:noProof/>
          <w:lang w:val="af-ZA"/>
        </w:rPr>
        <w:t xml:space="preserve"> daxil olub</w:t>
      </w:r>
      <w:r w:rsidRPr="002A131E">
        <w:rPr>
          <w:noProof/>
          <w:lang w:val="af-ZA"/>
        </w:rPr>
        <w:t xml:space="preserve"> oğurlanmış SİM kartları, siqaretləri və yeməkləri satdığına dair id</w:t>
      </w:r>
      <w:r>
        <w:rPr>
          <w:noProof/>
          <w:lang w:val="af-ZA"/>
        </w:rPr>
        <w:t>dia ilə bağlı onu dindiriblər</w:t>
      </w:r>
      <w:r w:rsidRPr="002A131E">
        <w:rPr>
          <w:noProof/>
          <w:lang w:val="af-ZA"/>
        </w:rPr>
        <w:t xml:space="preserve">. </w:t>
      </w:r>
      <w:r w:rsidR="004B7F3E">
        <w:rPr>
          <w:noProof/>
          <w:lang w:val="af-ZA"/>
        </w:rPr>
        <w:t>Dindirməni</w:t>
      </w:r>
      <w:r w:rsidRPr="002A131E">
        <w:rPr>
          <w:noProof/>
          <w:lang w:val="af-ZA"/>
        </w:rPr>
        <w:t xml:space="preserve"> davam e</w:t>
      </w:r>
      <w:r w:rsidR="004B7F3E">
        <w:rPr>
          <w:noProof/>
          <w:lang w:val="af-ZA"/>
        </w:rPr>
        <w:t>tdirmək zəruri olduğundan</w:t>
      </w:r>
      <w:r w:rsidRPr="002A131E">
        <w:rPr>
          <w:noProof/>
          <w:lang w:val="af-ZA"/>
        </w:rPr>
        <w:t xml:space="preserve"> ərizəçi polis bölməsinə dəvət olun</w:t>
      </w:r>
      <w:r w:rsidR="004B7F3E">
        <w:rPr>
          <w:noProof/>
          <w:lang w:val="af-ZA"/>
        </w:rPr>
        <w:t>ub və orada o</w:t>
      </w:r>
      <w:r w:rsidR="004B7F3E" w:rsidRPr="002A131E">
        <w:rPr>
          <w:noProof/>
          <w:lang w:val="af-ZA"/>
        </w:rPr>
        <w:t xml:space="preserve">tuz dəqiqə </w:t>
      </w:r>
      <w:r w:rsidR="004B7F3E">
        <w:rPr>
          <w:noProof/>
          <w:lang w:val="af-ZA"/>
        </w:rPr>
        <w:t>dindirilib</w:t>
      </w:r>
      <w:r w:rsidRPr="002A131E">
        <w:rPr>
          <w:noProof/>
          <w:lang w:val="af-ZA"/>
        </w:rPr>
        <w:t xml:space="preserve">. </w:t>
      </w:r>
      <w:r w:rsidR="004B7F3E">
        <w:rPr>
          <w:noProof/>
          <w:lang w:val="af-ZA"/>
        </w:rPr>
        <w:t>P</w:t>
      </w:r>
      <w:r w:rsidRPr="002A131E">
        <w:rPr>
          <w:noProof/>
          <w:lang w:val="af-ZA"/>
        </w:rPr>
        <w:t xml:space="preserve">olis </w:t>
      </w:r>
      <w:r w:rsidR="004B7F3E">
        <w:rPr>
          <w:noProof/>
          <w:lang w:val="af-ZA"/>
        </w:rPr>
        <w:t xml:space="preserve">ərizəçiyə </w:t>
      </w:r>
      <w:r w:rsidR="00155A80">
        <w:rPr>
          <w:noProof/>
          <w:lang w:val="af-ZA"/>
        </w:rPr>
        <w:t xml:space="preserve">qarşı </w:t>
      </w:r>
      <w:r w:rsidRPr="002A131E">
        <w:rPr>
          <w:noProof/>
          <w:lang w:val="af-ZA"/>
        </w:rPr>
        <w:t xml:space="preserve">pis </w:t>
      </w:r>
      <w:r w:rsidR="004B7F3E">
        <w:rPr>
          <w:noProof/>
          <w:lang w:val="af-ZA"/>
        </w:rPr>
        <w:t xml:space="preserve">rəftar </w:t>
      </w:r>
      <w:r w:rsidRPr="002A131E">
        <w:rPr>
          <w:noProof/>
          <w:lang w:val="af-ZA"/>
        </w:rPr>
        <w:t>göstər</w:t>
      </w:r>
      <w:r w:rsidR="004B7F3E">
        <w:rPr>
          <w:noProof/>
          <w:lang w:val="af-ZA"/>
        </w:rPr>
        <w:t xml:space="preserve">məyib. </w:t>
      </w:r>
    </w:p>
    <w:p w14:paraId="7DC1EC9A" w14:textId="77777777" w:rsidR="005D7A20" w:rsidRPr="005D7A20" w:rsidRDefault="005D7A20" w:rsidP="005D7A20">
      <w:pPr>
        <w:pStyle w:val="JuHA"/>
        <w:rPr>
          <w:noProof/>
          <w:lang w:val="af-ZA"/>
        </w:rPr>
      </w:pPr>
      <w:r>
        <w:rPr>
          <w:noProof/>
          <w:lang w:val="az-Latn-AZ"/>
        </w:rPr>
        <w:t>Ərizəçinin istifadə etdiyi müdafiə vasitələri</w:t>
      </w:r>
    </w:p>
    <w:p w14:paraId="139ED1B9" w14:textId="77777777" w:rsidR="005D7A20" w:rsidRPr="005D7A20" w:rsidRDefault="005D7A20" w:rsidP="005D7A20">
      <w:pPr>
        <w:pStyle w:val="JuPara"/>
        <w:rPr>
          <w:noProof/>
          <w:lang w:val="af-ZA"/>
        </w:rPr>
      </w:pPr>
      <w:r w:rsidRPr="005D7A20">
        <w:rPr>
          <w:noProof/>
          <w:lang w:val="af-ZA"/>
        </w:rPr>
        <w:t xml:space="preserve">10. </w:t>
      </w:r>
      <w:r>
        <w:rPr>
          <w:noProof/>
          <w:lang w:val="af-ZA"/>
        </w:rPr>
        <w:t>Qeyri-müəyyən</w:t>
      </w:r>
      <w:r w:rsidRPr="005D7A20">
        <w:rPr>
          <w:noProof/>
          <w:lang w:val="af-ZA"/>
        </w:rPr>
        <w:t xml:space="preserve"> bir tarixdə ərizəçi </w:t>
      </w:r>
      <w:r>
        <w:rPr>
          <w:noProof/>
          <w:lang w:val="af-ZA"/>
        </w:rPr>
        <w:t xml:space="preserve">polis tərəfindən pis rəftara məruz qalması və qanunsuz tutulması ilə bağlı cinayət işinin açılması üçün </w:t>
      </w:r>
      <w:r w:rsidRPr="005D7A20">
        <w:rPr>
          <w:noProof/>
          <w:lang w:val="af-ZA"/>
        </w:rPr>
        <w:t>şikayət e</w:t>
      </w:r>
      <w:r>
        <w:rPr>
          <w:noProof/>
          <w:lang w:val="af-ZA"/>
        </w:rPr>
        <w:t xml:space="preserve">dib. </w:t>
      </w:r>
      <w:r w:rsidRPr="005D7A20">
        <w:rPr>
          <w:noProof/>
          <w:lang w:val="af-ZA"/>
        </w:rPr>
        <w:t>Ərizəçi şikayətinin surətini Məhkəməyə təqdim etməyib.</w:t>
      </w:r>
    </w:p>
    <w:p w14:paraId="4EE070C3" w14:textId="77777777" w:rsidR="005D7A20" w:rsidRDefault="005D7A20" w:rsidP="007866FF">
      <w:pPr>
        <w:pStyle w:val="JuPara"/>
        <w:rPr>
          <w:noProof/>
          <w:lang w:val="af-ZA"/>
        </w:rPr>
      </w:pPr>
      <w:r w:rsidRPr="005D7A20">
        <w:rPr>
          <w:noProof/>
          <w:lang w:val="af-ZA"/>
        </w:rPr>
        <w:t>11. İş materialından görünür ki, 31 avqust 2008-ci ildə bu işə baxan müstəntiq ərizəçinin məhkəmə-tibbi ekspertizası haqqında qərar ver</w:t>
      </w:r>
      <w:r>
        <w:rPr>
          <w:noProof/>
          <w:lang w:val="af-ZA"/>
        </w:rPr>
        <w:t>ib</w:t>
      </w:r>
      <w:r w:rsidRPr="005D7A20">
        <w:rPr>
          <w:noProof/>
          <w:lang w:val="af-ZA"/>
        </w:rPr>
        <w:t xml:space="preserve">; </w:t>
      </w:r>
      <w:r>
        <w:rPr>
          <w:noProof/>
          <w:lang w:val="af-ZA"/>
        </w:rPr>
        <w:t xml:space="preserve">Ərizəçinin müayinəsini aparan eskpert öz rəyini </w:t>
      </w:r>
      <w:r w:rsidRPr="005D7A20">
        <w:rPr>
          <w:noProof/>
          <w:lang w:val="af-ZA"/>
        </w:rPr>
        <w:t>1 sentyabr 2008-ci il</w:t>
      </w:r>
      <w:r w:rsidR="00155A80">
        <w:rPr>
          <w:noProof/>
          <w:lang w:val="af-ZA"/>
        </w:rPr>
        <w:t xml:space="preserve">də </w:t>
      </w:r>
      <w:r>
        <w:rPr>
          <w:noProof/>
          <w:lang w:val="af-ZA"/>
        </w:rPr>
        <w:t xml:space="preserve">təqdim edib. </w:t>
      </w:r>
      <w:r w:rsidRPr="005D7A20">
        <w:rPr>
          <w:noProof/>
          <w:lang w:val="af-ZA"/>
        </w:rPr>
        <w:t>800</w:t>
      </w:r>
      <w:r>
        <w:rPr>
          <w:noProof/>
          <w:lang w:val="af-ZA"/>
        </w:rPr>
        <w:t xml:space="preserve"> Nömrəli m</w:t>
      </w:r>
      <w:r w:rsidRPr="005D7A20">
        <w:rPr>
          <w:noProof/>
          <w:lang w:val="af-ZA"/>
        </w:rPr>
        <w:t>əhkəmə</w:t>
      </w:r>
      <w:r>
        <w:rPr>
          <w:noProof/>
          <w:lang w:val="af-ZA"/>
        </w:rPr>
        <w:t>-tibbi ekspertizasının rəyinə görə</w:t>
      </w:r>
      <w:r w:rsidRPr="005D7A20">
        <w:rPr>
          <w:noProof/>
          <w:lang w:val="af-ZA"/>
        </w:rPr>
        <w:t xml:space="preserve"> ərizəçinin bədənində xəsarət və ya </w:t>
      </w:r>
      <w:r>
        <w:rPr>
          <w:noProof/>
          <w:lang w:val="af-ZA"/>
        </w:rPr>
        <w:t xml:space="preserve">onun </w:t>
      </w:r>
      <w:r w:rsidRPr="005D7A20">
        <w:rPr>
          <w:noProof/>
          <w:lang w:val="af-ZA"/>
        </w:rPr>
        <w:t>iz</w:t>
      </w:r>
      <w:r>
        <w:rPr>
          <w:noProof/>
          <w:lang w:val="af-ZA"/>
        </w:rPr>
        <w:t>ləri</w:t>
      </w:r>
      <w:r w:rsidRPr="005D7A20">
        <w:rPr>
          <w:noProof/>
          <w:lang w:val="af-ZA"/>
        </w:rPr>
        <w:t xml:space="preserve"> </w:t>
      </w:r>
      <w:r>
        <w:rPr>
          <w:noProof/>
          <w:lang w:val="af-ZA"/>
        </w:rPr>
        <w:t>aşkar edilməyib.</w:t>
      </w:r>
    </w:p>
    <w:p w14:paraId="1352B86B" w14:textId="77777777" w:rsidR="007866FF" w:rsidRPr="005F22A7" w:rsidRDefault="005D7A20" w:rsidP="005F22A7">
      <w:pPr>
        <w:pStyle w:val="JuPara"/>
        <w:rPr>
          <w:noProof/>
          <w:lang w:val="az-Latn-AZ"/>
        </w:rPr>
      </w:pPr>
      <w:r w:rsidRPr="005D7A20">
        <w:rPr>
          <w:noProof/>
          <w:lang w:val="af-ZA"/>
        </w:rPr>
        <w:t xml:space="preserve">12. İş </w:t>
      </w:r>
      <w:r>
        <w:rPr>
          <w:noProof/>
          <w:lang w:val="af-ZA"/>
        </w:rPr>
        <w:t xml:space="preserve">materiallarından bir daha </w:t>
      </w:r>
      <w:r w:rsidRPr="005D7A20">
        <w:rPr>
          <w:noProof/>
          <w:lang w:val="af-ZA"/>
        </w:rPr>
        <w:t xml:space="preserve">aydın olur ki, Sumqayıt Şəhər Polis İdarəsinin 20 sentyabr 2008-ci il tarixli qərarı ilə iki polis </w:t>
      </w:r>
      <w:r w:rsidR="00155A80">
        <w:rPr>
          <w:noProof/>
          <w:lang w:val="af-ZA"/>
        </w:rPr>
        <w:t>əməkdaşı</w:t>
      </w:r>
      <w:r w:rsidRPr="005D7A20">
        <w:rPr>
          <w:noProof/>
          <w:lang w:val="af-ZA"/>
        </w:rPr>
        <w:t>, R</w:t>
      </w:r>
      <w:r>
        <w:rPr>
          <w:noProof/>
          <w:lang w:val="af-ZA"/>
        </w:rPr>
        <w:t>.</w:t>
      </w:r>
      <w:r w:rsidRPr="005D7A20">
        <w:rPr>
          <w:noProof/>
          <w:lang w:val="af-ZA"/>
        </w:rPr>
        <w:t>B</w:t>
      </w:r>
      <w:r>
        <w:rPr>
          <w:noProof/>
          <w:lang w:val="af-ZA"/>
        </w:rPr>
        <w:t>.</w:t>
      </w:r>
      <w:r w:rsidRPr="005D7A20">
        <w:rPr>
          <w:noProof/>
          <w:lang w:val="af-ZA"/>
        </w:rPr>
        <w:t xml:space="preserve"> və E</w:t>
      </w:r>
      <w:r>
        <w:rPr>
          <w:noProof/>
          <w:lang w:val="af-ZA"/>
        </w:rPr>
        <w:t>.</w:t>
      </w:r>
      <w:r w:rsidRPr="005D7A20">
        <w:rPr>
          <w:noProof/>
          <w:lang w:val="af-ZA"/>
        </w:rPr>
        <w:t>A</w:t>
      </w:r>
      <w:r>
        <w:rPr>
          <w:noProof/>
          <w:lang w:val="af-ZA"/>
        </w:rPr>
        <w:t>.</w:t>
      </w:r>
      <w:r w:rsidRPr="005D7A20">
        <w:rPr>
          <w:noProof/>
          <w:lang w:val="af-ZA"/>
        </w:rPr>
        <w:t xml:space="preserve"> 20 Avqust 2008-ci il tarixli əməliyyat</w:t>
      </w:r>
      <w:r>
        <w:rPr>
          <w:noProof/>
          <w:lang w:val="af-ZA"/>
        </w:rPr>
        <w:t xml:space="preserve">ı </w:t>
      </w:r>
      <w:r w:rsidRPr="005D7A20">
        <w:rPr>
          <w:noProof/>
          <w:lang w:val="af-ZA"/>
        </w:rPr>
        <w:t xml:space="preserve">səriştəsiz </w:t>
      </w:r>
      <w:r w:rsidR="007866FF">
        <w:rPr>
          <w:noProof/>
          <w:lang w:val="af-ZA"/>
        </w:rPr>
        <w:t xml:space="preserve">apardıqları </w:t>
      </w:r>
      <w:r w:rsidRPr="005D7A20">
        <w:rPr>
          <w:noProof/>
          <w:lang w:val="af-ZA"/>
        </w:rPr>
        <w:t>üçün intizam məsuliyyətinə cəlb edi</w:t>
      </w:r>
      <w:r w:rsidR="007866FF">
        <w:rPr>
          <w:noProof/>
          <w:lang w:val="af-ZA"/>
        </w:rPr>
        <w:t>lib</w:t>
      </w:r>
      <w:r w:rsidRPr="005D7A20">
        <w:rPr>
          <w:noProof/>
          <w:lang w:val="af-ZA"/>
        </w:rPr>
        <w:t>. Bu qərara əsasən E</w:t>
      </w:r>
      <w:r w:rsidR="007866FF">
        <w:rPr>
          <w:noProof/>
          <w:lang w:val="af-ZA"/>
        </w:rPr>
        <w:t>.</w:t>
      </w:r>
      <w:r w:rsidRPr="005D7A20">
        <w:rPr>
          <w:noProof/>
          <w:lang w:val="af-ZA"/>
        </w:rPr>
        <w:t>A</w:t>
      </w:r>
      <w:r w:rsidR="007866FF">
        <w:rPr>
          <w:noProof/>
          <w:lang w:val="af-ZA"/>
        </w:rPr>
        <w:t>.</w:t>
      </w:r>
      <w:r w:rsidRPr="005D7A20">
        <w:rPr>
          <w:noProof/>
          <w:lang w:val="af-ZA"/>
        </w:rPr>
        <w:t xml:space="preserve"> intizam tənbehinə məruz qal</w:t>
      </w:r>
      <w:r w:rsidR="007866FF">
        <w:rPr>
          <w:noProof/>
          <w:lang w:val="af-ZA"/>
        </w:rPr>
        <w:t>ıb</w:t>
      </w:r>
      <w:r w:rsidRPr="005D7A20">
        <w:rPr>
          <w:noProof/>
          <w:lang w:val="af-ZA"/>
        </w:rPr>
        <w:t xml:space="preserve">, </w:t>
      </w:r>
      <w:r w:rsidR="007866FF">
        <w:rPr>
          <w:noProof/>
          <w:lang w:val="af-ZA"/>
        </w:rPr>
        <w:t>amma</w:t>
      </w:r>
      <w:r w:rsidRPr="005D7A20">
        <w:rPr>
          <w:noProof/>
          <w:lang w:val="af-ZA"/>
        </w:rPr>
        <w:t xml:space="preserve"> R.B</w:t>
      </w:r>
      <w:r w:rsidR="007866FF">
        <w:rPr>
          <w:noProof/>
          <w:lang w:val="af-ZA"/>
        </w:rPr>
        <w:t xml:space="preserve">. </w:t>
      </w:r>
      <w:r w:rsidR="007866FF" w:rsidRPr="005D7A20">
        <w:rPr>
          <w:noProof/>
          <w:lang w:val="af-ZA"/>
        </w:rPr>
        <w:t>bir illik təhsil məzuniyyətinə göndəril</w:t>
      </w:r>
      <w:r w:rsidR="007866FF">
        <w:rPr>
          <w:noProof/>
          <w:lang w:val="af-ZA"/>
        </w:rPr>
        <w:t xml:space="preserve">diyindən ona </w:t>
      </w:r>
      <w:r w:rsidRPr="005D7A20">
        <w:rPr>
          <w:noProof/>
          <w:lang w:val="af-ZA"/>
        </w:rPr>
        <w:t>qarşı intizam tənbehi tətbiq o</w:t>
      </w:r>
      <w:r w:rsidR="007866FF">
        <w:rPr>
          <w:noProof/>
          <w:lang w:val="af-ZA"/>
        </w:rPr>
        <w:t xml:space="preserve">lunmayıb. </w:t>
      </w:r>
    </w:p>
    <w:p w14:paraId="67799099" w14:textId="77777777" w:rsidR="005F22A7" w:rsidRDefault="007866FF" w:rsidP="005F22A7">
      <w:pPr>
        <w:pStyle w:val="JuPara"/>
        <w:rPr>
          <w:noProof/>
          <w:lang w:val="af-ZA"/>
        </w:rPr>
      </w:pPr>
      <w:r w:rsidRPr="007866FF">
        <w:rPr>
          <w:noProof/>
          <w:lang w:val="af-ZA"/>
        </w:rPr>
        <w:t>13. 13 oktyabr 2008-ci il</w:t>
      </w:r>
      <w:r>
        <w:rPr>
          <w:noProof/>
          <w:lang w:val="af-ZA"/>
        </w:rPr>
        <w:t>də</w:t>
      </w:r>
      <w:r w:rsidRPr="007866FF">
        <w:rPr>
          <w:noProof/>
          <w:lang w:val="af-ZA"/>
        </w:rPr>
        <w:t xml:space="preserve"> Sumqayıt Şəhər Prokurorluğunun müstəntiqi 20 avqust 2008-ci il hadisələrində iştirak etmiş polis əməkdaşlarına qarşı cinayət işi açmaqdan imtina e</w:t>
      </w:r>
      <w:r>
        <w:rPr>
          <w:noProof/>
          <w:lang w:val="af-ZA"/>
        </w:rPr>
        <w:t>dib</w:t>
      </w:r>
      <w:r w:rsidRPr="007866FF">
        <w:rPr>
          <w:noProof/>
          <w:lang w:val="af-ZA"/>
        </w:rPr>
        <w:t>. Müstəntiq</w:t>
      </w:r>
      <w:r>
        <w:rPr>
          <w:noProof/>
          <w:lang w:val="af-ZA"/>
        </w:rPr>
        <w:t xml:space="preserve"> hesab edib ki, polis məmurları ərizəçi ilə  </w:t>
      </w:r>
      <w:r w:rsidRPr="007866FF">
        <w:rPr>
          <w:noProof/>
          <w:lang w:val="af-ZA"/>
        </w:rPr>
        <w:t>pis rəftar</w:t>
      </w:r>
      <w:r>
        <w:rPr>
          <w:noProof/>
          <w:lang w:val="af-ZA"/>
        </w:rPr>
        <w:t xml:space="preserve"> etməyib və onu tutmayıb. </w:t>
      </w:r>
      <w:r w:rsidRPr="007866FF">
        <w:rPr>
          <w:noProof/>
          <w:lang w:val="af-ZA"/>
        </w:rPr>
        <w:t xml:space="preserve">Bununla əlaqədar olaraq, müstəntiq dörd polis əməkdaşının </w:t>
      </w:r>
      <w:r>
        <w:rPr>
          <w:noProof/>
          <w:lang w:val="af-ZA"/>
        </w:rPr>
        <w:t xml:space="preserve">ifadələrinə əsaslanıb. Həmin ifadələrə görə onlar </w:t>
      </w:r>
      <w:r w:rsidRPr="007866FF">
        <w:rPr>
          <w:noProof/>
          <w:lang w:val="af-ZA"/>
        </w:rPr>
        <w:t>dükanda axtarış apar</w:t>
      </w:r>
      <w:r>
        <w:rPr>
          <w:noProof/>
          <w:lang w:val="af-ZA"/>
        </w:rPr>
        <w:t>mayıblar</w:t>
      </w:r>
      <w:r w:rsidRPr="007866FF">
        <w:rPr>
          <w:noProof/>
          <w:lang w:val="af-ZA"/>
        </w:rPr>
        <w:t xml:space="preserve">, sadəcə ərizəçidən </w:t>
      </w:r>
      <w:r>
        <w:rPr>
          <w:noProof/>
          <w:lang w:val="af-ZA"/>
        </w:rPr>
        <w:t xml:space="preserve">onlarla birgə </w:t>
      </w:r>
      <w:r w:rsidRPr="007866FF">
        <w:rPr>
          <w:noProof/>
          <w:lang w:val="af-ZA"/>
        </w:rPr>
        <w:t xml:space="preserve">polis </w:t>
      </w:r>
      <w:r w:rsidRPr="007866FF">
        <w:rPr>
          <w:noProof/>
          <w:lang w:val="af-ZA"/>
        </w:rPr>
        <w:lastRenderedPageBreak/>
        <w:t xml:space="preserve">bölməsinə </w:t>
      </w:r>
      <w:r>
        <w:rPr>
          <w:noProof/>
          <w:lang w:val="af-ZA"/>
        </w:rPr>
        <w:t xml:space="preserve">gəlməsini istəyiblər və ərizəçi də onların bu istəyinə </w:t>
      </w:r>
      <w:r w:rsidRPr="007866FF">
        <w:rPr>
          <w:noProof/>
          <w:lang w:val="af-ZA"/>
        </w:rPr>
        <w:t xml:space="preserve">əməl </w:t>
      </w:r>
      <w:r>
        <w:rPr>
          <w:noProof/>
          <w:lang w:val="af-ZA"/>
        </w:rPr>
        <w:t>edib. Bundan başqa,</w:t>
      </w:r>
      <w:r w:rsidRPr="007866FF">
        <w:rPr>
          <w:noProof/>
          <w:lang w:val="af-ZA"/>
        </w:rPr>
        <w:t xml:space="preserve"> ərizəçinin əli</w:t>
      </w:r>
      <w:r>
        <w:rPr>
          <w:noProof/>
          <w:lang w:val="af-ZA"/>
        </w:rPr>
        <w:t xml:space="preserve">nin qandallanmadığını </w:t>
      </w:r>
      <w:r w:rsidRPr="007866FF">
        <w:rPr>
          <w:noProof/>
          <w:lang w:val="af-ZA"/>
        </w:rPr>
        <w:t xml:space="preserve">və </w:t>
      </w:r>
      <w:r>
        <w:rPr>
          <w:noProof/>
          <w:lang w:val="af-ZA"/>
        </w:rPr>
        <w:t xml:space="preserve">onun </w:t>
      </w:r>
      <w:r w:rsidRPr="007866FF">
        <w:rPr>
          <w:noProof/>
          <w:lang w:val="af-ZA"/>
        </w:rPr>
        <w:t xml:space="preserve">otuz dəqiqəlik söhbətdən sonra polis bölməsini tərk etdiyini </w:t>
      </w:r>
      <w:r>
        <w:rPr>
          <w:noProof/>
          <w:lang w:val="af-ZA"/>
        </w:rPr>
        <w:t>bildiriblər</w:t>
      </w:r>
      <w:r w:rsidRPr="007866FF">
        <w:rPr>
          <w:noProof/>
          <w:lang w:val="af-ZA"/>
        </w:rPr>
        <w:t>. Müstəntiq</w:t>
      </w:r>
      <w:r>
        <w:rPr>
          <w:noProof/>
          <w:lang w:val="af-ZA"/>
        </w:rPr>
        <w:t xml:space="preserve"> həmçinin məhkəmə-tibbi ekspertizasının 800 nömrəli rəyinə də istinad edərək, </w:t>
      </w:r>
      <w:r w:rsidRPr="007866FF">
        <w:rPr>
          <w:noProof/>
          <w:lang w:val="af-ZA"/>
        </w:rPr>
        <w:t xml:space="preserve">ərizəçinin bədənində </w:t>
      </w:r>
      <w:r>
        <w:rPr>
          <w:noProof/>
          <w:lang w:val="af-ZA"/>
        </w:rPr>
        <w:t>xəsarət izlərinin aşkar edilmədiyi</w:t>
      </w:r>
      <w:r w:rsidR="005F22A7">
        <w:rPr>
          <w:noProof/>
          <w:lang w:val="af-ZA"/>
        </w:rPr>
        <w:t xml:space="preserve">ni qeyd edib. </w:t>
      </w:r>
      <w:r w:rsidRPr="007866FF">
        <w:rPr>
          <w:noProof/>
          <w:lang w:val="af-ZA"/>
        </w:rPr>
        <w:t xml:space="preserve">Sonda </w:t>
      </w:r>
      <w:r w:rsidR="005F22A7">
        <w:rPr>
          <w:noProof/>
          <w:lang w:val="af-ZA"/>
        </w:rPr>
        <w:t xml:space="preserve">isə </w:t>
      </w:r>
      <w:r w:rsidRPr="007866FF">
        <w:rPr>
          <w:noProof/>
          <w:lang w:val="af-ZA"/>
        </w:rPr>
        <w:t>qeyd e</w:t>
      </w:r>
      <w:r w:rsidR="005F22A7">
        <w:rPr>
          <w:noProof/>
          <w:lang w:val="af-ZA"/>
        </w:rPr>
        <w:t xml:space="preserve">dib </w:t>
      </w:r>
      <w:r w:rsidRPr="007866FF">
        <w:rPr>
          <w:noProof/>
          <w:lang w:val="af-ZA"/>
        </w:rPr>
        <w:t xml:space="preserve">ki, əməliyyatı </w:t>
      </w:r>
      <w:r w:rsidR="005F22A7">
        <w:rPr>
          <w:noProof/>
          <w:lang w:val="af-ZA"/>
        </w:rPr>
        <w:t>səriştəsiz apardıqları üçün</w:t>
      </w:r>
      <w:r w:rsidRPr="007866FF">
        <w:rPr>
          <w:noProof/>
          <w:lang w:val="af-ZA"/>
        </w:rPr>
        <w:t xml:space="preserve"> iki polis əməkdaşı R.B. və E.A.-ya qarşı intizam icraatı başla</w:t>
      </w:r>
      <w:r w:rsidR="005F22A7">
        <w:rPr>
          <w:noProof/>
          <w:lang w:val="af-ZA"/>
        </w:rPr>
        <w:t>yıb.</w:t>
      </w:r>
    </w:p>
    <w:p w14:paraId="3DAD3278" w14:textId="77777777" w:rsidR="005F22A7" w:rsidRDefault="005F22A7" w:rsidP="00526615">
      <w:pPr>
        <w:pStyle w:val="JuPara"/>
        <w:rPr>
          <w:noProof/>
          <w:lang w:val="af-ZA"/>
        </w:rPr>
      </w:pPr>
      <w:r w:rsidRPr="005F22A7">
        <w:rPr>
          <w:noProof/>
          <w:lang w:val="af-ZA"/>
        </w:rPr>
        <w:t xml:space="preserve">14. </w:t>
      </w:r>
      <w:r>
        <w:rPr>
          <w:noProof/>
          <w:lang w:val="af-ZA"/>
        </w:rPr>
        <w:t>Qeyri müəyyən</w:t>
      </w:r>
      <w:r w:rsidRPr="005F22A7">
        <w:rPr>
          <w:noProof/>
          <w:lang w:val="af-ZA"/>
        </w:rPr>
        <w:t xml:space="preserve"> bir </w:t>
      </w:r>
      <w:r>
        <w:rPr>
          <w:noProof/>
          <w:lang w:val="af-ZA"/>
        </w:rPr>
        <w:t>tarixdə</w:t>
      </w:r>
      <w:r w:rsidRPr="005F22A7">
        <w:rPr>
          <w:noProof/>
          <w:lang w:val="af-ZA"/>
        </w:rPr>
        <w:t xml:space="preserve"> ərizəçi bu qərardan Sumqayıt Şəhər Məhkəməsinə şikayət </w:t>
      </w:r>
      <w:r>
        <w:rPr>
          <w:noProof/>
          <w:lang w:val="af-ZA"/>
        </w:rPr>
        <w:t>verib</w:t>
      </w:r>
      <w:r w:rsidRPr="005F22A7">
        <w:rPr>
          <w:noProof/>
          <w:lang w:val="af-ZA"/>
        </w:rPr>
        <w:t>. Xüsusilə</w:t>
      </w:r>
      <w:r>
        <w:rPr>
          <w:noProof/>
          <w:lang w:val="af-ZA"/>
        </w:rPr>
        <w:t>, o</w:t>
      </w:r>
      <w:r w:rsidRPr="005F22A7">
        <w:rPr>
          <w:noProof/>
          <w:lang w:val="af-ZA"/>
        </w:rPr>
        <w:t xml:space="preserve"> müstəntiqin </w:t>
      </w:r>
      <w:r w:rsidR="00155A80">
        <w:rPr>
          <w:noProof/>
          <w:lang w:val="af-ZA"/>
        </w:rPr>
        <w:t>səmərəli</w:t>
      </w:r>
      <w:r>
        <w:rPr>
          <w:noProof/>
          <w:lang w:val="af-ZA"/>
        </w:rPr>
        <w:t xml:space="preserve"> </w:t>
      </w:r>
      <w:r w:rsidRPr="005F22A7">
        <w:rPr>
          <w:noProof/>
          <w:lang w:val="af-ZA"/>
        </w:rPr>
        <w:t>araşdırma aparma</w:t>
      </w:r>
      <w:r>
        <w:rPr>
          <w:noProof/>
          <w:lang w:val="af-ZA"/>
        </w:rPr>
        <w:t>masından</w:t>
      </w:r>
      <w:r w:rsidRPr="005F22A7">
        <w:rPr>
          <w:noProof/>
          <w:lang w:val="af-ZA"/>
        </w:rPr>
        <w:t xml:space="preserve"> və hadis</w:t>
      </w:r>
      <w:r>
        <w:rPr>
          <w:noProof/>
          <w:lang w:val="af-ZA"/>
        </w:rPr>
        <w:t>ə</w:t>
      </w:r>
      <w:r w:rsidRPr="005F22A7">
        <w:rPr>
          <w:noProof/>
          <w:lang w:val="af-ZA"/>
        </w:rPr>
        <w:t xml:space="preserve"> şahid</w:t>
      </w:r>
      <w:r>
        <w:rPr>
          <w:noProof/>
          <w:lang w:val="af-ZA"/>
        </w:rPr>
        <w:t>ilərinin hamısını</w:t>
      </w:r>
      <w:r w:rsidRPr="005F22A7">
        <w:rPr>
          <w:noProof/>
          <w:lang w:val="af-ZA"/>
        </w:rPr>
        <w:t xml:space="preserve"> dindirməməsindən şikayət e</w:t>
      </w:r>
      <w:r>
        <w:rPr>
          <w:noProof/>
          <w:lang w:val="af-ZA"/>
        </w:rPr>
        <w:t>dib.</w:t>
      </w:r>
    </w:p>
    <w:p w14:paraId="38760D38" w14:textId="77777777" w:rsidR="00526615" w:rsidRDefault="005F22A7" w:rsidP="00526615">
      <w:pPr>
        <w:pStyle w:val="JuPara"/>
        <w:rPr>
          <w:noProof/>
          <w:lang w:val="af-ZA"/>
        </w:rPr>
      </w:pPr>
      <w:r w:rsidRPr="005F22A7">
        <w:rPr>
          <w:noProof/>
          <w:lang w:val="af-ZA"/>
        </w:rPr>
        <w:t>15. 19 fevral 2010-cu ildə Sumqayıt Şəhər Məhkəməsi müstəntiqin qərarını ləğv e</w:t>
      </w:r>
      <w:r>
        <w:rPr>
          <w:noProof/>
          <w:lang w:val="af-ZA"/>
        </w:rPr>
        <w:t>dib</w:t>
      </w:r>
      <w:r w:rsidRPr="005F22A7">
        <w:rPr>
          <w:noProof/>
          <w:lang w:val="af-ZA"/>
        </w:rPr>
        <w:t xml:space="preserve"> və istintaq orqanlarına yeni istintaqın aparılması</w:t>
      </w:r>
      <w:r>
        <w:rPr>
          <w:noProof/>
          <w:lang w:val="af-ZA"/>
        </w:rPr>
        <w:t xml:space="preserve"> ilə bağlı göstəriş verib. </w:t>
      </w:r>
      <w:r w:rsidRPr="005F22A7">
        <w:rPr>
          <w:noProof/>
          <w:lang w:val="af-ZA"/>
        </w:rPr>
        <w:t>Məhkəmə</w:t>
      </w:r>
      <w:r>
        <w:rPr>
          <w:noProof/>
          <w:lang w:val="af-ZA"/>
        </w:rPr>
        <w:t xml:space="preserve"> istintaq</w:t>
      </w:r>
      <w:r w:rsidR="00526615">
        <w:rPr>
          <w:noProof/>
          <w:lang w:val="af-ZA"/>
        </w:rPr>
        <w:t>ın</w:t>
      </w:r>
      <w:r>
        <w:rPr>
          <w:noProof/>
          <w:lang w:val="af-ZA"/>
        </w:rPr>
        <w:t xml:space="preserve"> </w:t>
      </w:r>
      <w:r w:rsidR="007B472A">
        <w:rPr>
          <w:noProof/>
          <w:lang w:val="af-ZA"/>
        </w:rPr>
        <w:t>səmərəli aparılmadığı qənaətinə gəlib</w:t>
      </w:r>
      <w:r>
        <w:rPr>
          <w:noProof/>
          <w:lang w:val="af-ZA"/>
        </w:rPr>
        <w:t xml:space="preserve">. Belə ki, </w:t>
      </w:r>
      <w:r w:rsidRPr="005F22A7">
        <w:rPr>
          <w:noProof/>
          <w:lang w:val="af-ZA"/>
        </w:rPr>
        <w:t>müstəntiq</w:t>
      </w:r>
      <w:r w:rsidR="00526615">
        <w:rPr>
          <w:noProof/>
          <w:lang w:val="af-ZA"/>
        </w:rPr>
        <w:t xml:space="preserve"> hadisənin</w:t>
      </w:r>
      <w:r w:rsidRPr="005F22A7">
        <w:rPr>
          <w:noProof/>
          <w:lang w:val="af-ZA"/>
        </w:rPr>
        <w:t xml:space="preserve"> </w:t>
      </w:r>
      <w:r w:rsidR="00526615">
        <w:rPr>
          <w:noProof/>
          <w:lang w:val="af-ZA"/>
        </w:rPr>
        <w:t>bütün müvafiq</w:t>
      </w:r>
      <w:r w:rsidRPr="005F22A7">
        <w:rPr>
          <w:noProof/>
          <w:lang w:val="af-ZA"/>
        </w:rPr>
        <w:t xml:space="preserve"> şahidləri</w:t>
      </w:r>
      <w:r w:rsidR="00526615">
        <w:rPr>
          <w:noProof/>
          <w:lang w:val="af-ZA"/>
        </w:rPr>
        <w:t>ni</w:t>
      </w:r>
      <w:r w:rsidRPr="005F22A7">
        <w:rPr>
          <w:noProof/>
          <w:lang w:val="af-ZA"/>
        </w:rPr>
        <w:t xml:space="preserve"> müəyyənləşdirə və </w:t>
      </w:r>
      <w:r>
        <w:rPr>
          <w:noProof/>
          <w:lang w:val="af-ZA"/>
        </w:rPr>
        <w:t>dindirə</w:t>
      </w:r>
      <w:r w:rsidRPr="005F22A7">
        <w:rPr>
          <w:noProof/>
          <w:lang w:val="af-ZA"/>
        </w:rPr>
        <w:t xml:space="preserve"> bilmə</w:t>
      </w:r>
      <w:r w:rsidR="00526615">
        <w:rPr>
          <w:noProof/>
          <w:lang w:val="af-ZA"/>
        </w:rPr>
        <w:t>yib</w:t>
      </w:r>
      <w:r>
        <w:rPr>
          <w:noProof/>
          <w:lang w:val="af-ZA"/>
        </w:rPr>
        <w:t xml:space="preserve">, </w:t>
      </w:r>
      <w:r w:rsidRPr="005F22A7">
        <w:rPr>
          <w:noProof/>
          <w:lang w:val="af-ZA"/>
        </w:rPr>
        <w:t xml:space="preserve">yalnız polis əməkdaşlarının </w:t>
      </w:r>
      <w:r>
        <w:rPr>
          <w:noProof/>
          <w:lang w:val="af-ZA"/>
        </w:rPr>
        <w:t>ifadələrinə</w:t>
      </w:r>
      <w:r w:rsidRPr="005F22A7">
        <w:rPr>
          <w:noProof/>
          <w:lang w:val="af-ZA"/>
        </w:rPr>
        <w:t xml:space="preserve"> və 1 sentyabr 2008-ci il tarixli məhkəmə</w:t>
      </w:r>
      <w:r>
        <w:rPr>
          <w:noProof/>
          <w:lang w:val="af-ZA"/>
        </w:rPr>
        <w:t>-tibbi ekspertizanın rəyinə əsasla</w:t>
      </w:r>
      <w:r w:rsidR="00526615">
        <w:rPr>
          <w:noProof/>
          <w:lang w:val="af-ZA"/>
        </w:rPr>
        <w:t>nıb</w:t>
      </w:r>
      <w:r>
        <w:rPr>
          <w:noProof/>
          <w:lang w:val="af-ZA"/>
        </w:rPr>
        <w:t xml:space="preserve">. </w:t>
      </w:r>
      <w:r w:rsidRPr="005F22A7">
        <w:rPr>
          <w:noProof/>
          <w:lang w:val="af-ZA"/>
        </w:rPr>
        <w:t>Bununla əlaqədar olaraq birinci instansiya məhkəməsi müəyyən e</w:t>
      </w:r>
      <w:r w:rsidR="00526615">
        <w:rPr>
          <w:noProof/>
          <w:lang w:val="af-ZA"/>
        </w:rPr>
        <w:t>dib ki,</w:t>
      </w:r>
      <w:r w:rsidRPr="005F22A7">
        <w:rPr>
          <w:noProof/>
          <w:lang w:val="af-ZA"/>
        </w:rPr>
        <w:t xml:space="preserve"> müstəntiq ərizəçinin anasını </w:t>
      </w:r>
      <w:r w:rsidR="00526615">
        <w:rPr>
          <w:noProof/>
          <w:lang w:val="af-ZA"/>
        </w:rPr>
        <w:t>dindirmədiyini</w:t>
      </w:r>
      <w:r w:rsidRPr="005F22A7">
        <w:rPr>
          <w:noProof/>
          <w:lang w:val="af-ZA"/>
        </w:rPr>
        <w:t xml:space="preserve"> və istintaq zamanı ərizəçinin atası və qardaşı, habelə dükanın yerləşdiyi ərazidə yaşayan başqa dörd nəfər tərəfindən verilən ifadələr</w:t>
      </w:r>
      <w:r w:rsidR="00155A80">
        <w:rPr>
          <w:noProof/>
          <w:lang w:val="af-ZA"/>
        </w:rPr>
        <w:t xml:space="preserve">ə fikir verməyib. </w:t>
      </w:r>
    </w:p>
    <w:p w14:paraId="23E5FF34" w14:textId="77777777" w:rsidR="00526615" w:rsidRDefault="00526615" w:rsidP="007B472A">
      <w:pPr>
        <w:pStyle w:val="JuPara"/>
        <w:rPr>
          <w:noProof/>
          <w:lang w:val="af-ZA"/>
        </w:rPr>
      </w:pPr>
      <w:r w:rsidRPr="00526615">
        <w:rPr>
          <w:noProof/>
          <w:lang w:val="af-ZA"/>
        </w:rPr>
        <w:t>16. 1 mart 2010-cu ildə Sumqayıt Şəhər Prokurorluğunun prokuror müavini yuxarıda göstərilən polis əməkdaşlarının ərizəçini vurduğunu və ya onu polis bölməsində qanunsuz olaraq saxladığını müəyyən etmədi</w:t>
      </w:r>
      <w:r>
        <w:rPr>
          <w:noProof/>
          <w:lang w:val="af-ZA"/>
        </w:rPr>
        <w:t>klərindən</w:t>
      </w:r>
      <w:r w:rsidRPr="00526615">
        <w:rPr>
          <w:noProof/>
          <w:lang w:val="af-ZA"/>
        </w:rPr>
        <w:t xml:space="preserve"> cinayət işi açmaqdan imtina e</w:t>
      </w:r>
      <w:r>
        <w:rPr>
          <w:noProof/>
          <w:lang w:val="af-ZA"/>
        </w:rPr>
        <w:t>dib</w:t>
      </w:r>
      <w:r w:rsidRPr="00526615">
        <w:rPr>
          <w:noProof/>
          <w:lang w:val="af-ZA"/>
        </w:rPr>
        <w:t xml:space="preserve">. Prokuror polis əməkdaşlarının </w:t>
      </w:r>
      <w:r>
        <w:rPr>
          <w:noProof/>
          <w:lang w:val="af-ZA"/>
        </w:rPr>
        <w:t>ifadələrinə</w:t>
      </w:r>
      <w:r w:rsidRPr="00526615">
        <w:rPr>
          <w:noProof/>
          <w:lang w:val="af-ZA"/>
        </w:rPr>
        <w:t xml:space="preserve"> və 1 sentyabr 2008-ci il tarixli məhkəmə</w:t>
      </w:r>
      <w:r>
        <w:rPr>
          <w:noProof/>
          <w:lang w:val="af-ZA"/>
        </w:rPr>
        <w:t>-tibbi ekspertizanın rəyinə</w:t>
      </w:r>
      <w:r w:rsidRPr="00526615">
        <w:rPr>
          <w:noProof/>
          <w:lang w:val="af-ZA"/>
        </w:rPr>
        <w:t xml:space="preserve"> </w:t>
      </w:r>
      <w:r>
        <w:rPr>
          <w:noProof/>
          <w:lang w:val="af-ZA"/>
        </w:rPr>
        <w:t xml:space="preserve">əsaslanıb. </w:t>
      </w:r>
      <w:r w:rsidRPr="00526615">
        <w:rPr>
          <w:noProof/>
          <w:lang w:val="af-ZA"/>
        </w:rPr>
        <w:t>Ərizəçinin ailə üzvlərinin (atası, anası və qardaşı) və dükanın yerləşdiyi ərazinin dörd sakininin ifadələrinə gəldikdə, prokuror qeyd e</w:t>
      </w:r>
      <w:r>
        <w:rPr>
          <w:noProof/>
          <w:lang w:val="af-ZA"/>
        </w:rPr>
        <w:t>dib</w:t>
      </w:r>
      <w:r w:rsidRPr="00526615">
        <w:rPr>
          <w:noProof/>
          <w:lang w:val="af-ZA"/>
        </w:rPr>
        <w:t xml:space="preserve"> ki, həmin şahidlər ərizəçinin qandallan</w:t>
      </w:r>
      <w:r>
        <w:rPr>
          <w:noProof/>
          <w:lang w:val="af-ZA"/>
        </w:rPr>
        <w:t>dığını</w:t>
      </w:r>
      <w:r w:rsidRPr="00526615">
        <w:rPr>
          <w:noProof/>
          <w:lang w:val="af-ZA"/>
        </w:rPr>
        <w:t xml:space="preserve"> və polis</w:t>
      </w:r>
      <w:r>
        <w:rPr>
          <w:noProof/>
          <w:lang w:val="af-ZA"/>
        </w:rPr>
        <w:t xml:space="preserve"> bölməsinə</w:t>
      </w:r>
      <w:r w:rsidRPr="00526615">
        <w:rPr>
          <w:noProof/>
          <w:lang w:val="af-ZA"/>
        </w:rPr>
        <w:t xml:space="preserve"> aparıldığını bildir</w:t>
      </w:r>
      <w:r>
        <w:rPr>
          <w:noProof/>
          <w:lang w:val="af-ZA"/>
        </w:rPr>
        <w:t>iblər</w:t>
      </w:r>
      <w:r w:rsidRPr="00526615">
        <w:rPr>
          <w:noProof/>
          <w:lang w:val="af-ZA"/>
        </w:rPr>
        <w:t xml:space="preserve">. Ancaq </w:t>
      </w:r>
      <w:r>
        <w:rPr>
          <w:noProof/>
          <w:lang w:val="af-ZA"/>
        </w:rPr>
        <w:t>prokuror</w:t>
      </w:r>
      <w:r w:rsidRPr="00526615">
        <w:rPr>
          <w:noProof/>
          <w:lang w:val="af-ZA"/>
        </w:rPr>
        <w:t>, ifadə</w:t>
      </w:r>
      <w:r>
        <w:rPr>
          <w:noProof/>
          <w:lang w:val="af-ZA"/>
        </w:rPr>
        <w:t>lərin</w:t>
      </w:r>
      <w:r w:rsidRPr="00526615">
        <w:rPr>
          <w:noProof/>
          <w:lang w:val="af-ZA"/>
        </w:rPr>
        <w:t xml:space="preserve"> etibarlı sayıla bilməyəcəyini, çünki işin nəticəs</w:t>
      </w:r>
      <w:r>
        <w:rPr>
          <w:noProof/>
          <w:lang w:val="af-ZA"/>
        </w:rPr>
        <w:t xml:space="preserve">ində maraqlı olan </w:t>
      </w:r>
      <w:r w:rsidRPr="00526615">
        <w:rPr>
          <w:noProof/>
          <w:lang w:val="af-ZA"/>
        </w:rPr>
        <w:t>insanlar tərəfindən verildiyini söylə</w:t>
      </w:r>
      <w:r>
        <w:rPr>
          <w:noProof/>
          <w:lang w:val="af-ZA"/>
        </w:rPr>
        <w:t xml:space="preserve">yib. </w:t>
      </w:r>
    </w:p>
    <w:p w14:paraId="497C29E8" w14:textId="77777777" w:rsidR="007B472A" w:rsidRDefault="00526615" w:rsidP="007B472A">
      <w:pPr>
        <w:pStyle w:val="JuPara"/>
        <w:rPr>
          <w:noProof/>
          <w:lang w:val="af-ZA" w:eastAsia="en-GB"/>
        </w:rPr>
      </w:pPr>
      <w:r w:rsidRPr="00526615">
        <w:rPr>
          <w:noProof/>
          <w:lang w:val="af-ZA" w:eastAsia="en-GB"/>
        </w:rPr>
        <w:t xml:space="preserve">17. 1 iyun 2010-cu ildə ərizəçi prokurorun qərarından Sumqayıt Şəhər Məhkəməsinə şikayət edərək əvvəlki </w:t>
      </w:r>
      <w:r>
        <w:rPr>
          <w:noProof/>
          <w:lang w:val="af-ZA" w:eastAsia="en-GB"/>
        </w:rPr>
        <w:t xml:space="preserve">arqumentlərini </w:t>
      </w:r>
      <w:r w:rsidRPr="00526615">
        <w:rPr>
          <w:noProof/>
          <w:lang w:val="af-ZA" w:eastAsia="en-GB"/>
        </w:rPr>
        <w:t>təkrar</w:t>
      </w:r>
      <w:r>
        <w:rPr>
          <w:noProof/>
          <w:lang w:val="af-ZA" w:eastAsia="en-GB"/>
        </w:rPr>
        <w:t>layıb</w:t>
      </w:r>
      <w:r w:rsidRPr="00526615">
        <w:rPr>
          <w:noProof/>
          <w:lang w:val="af-ZA" w:eastAsia="en-GB"/>
        </w:rPr>
        <w:t xml:space="preserve">. O, ailə üzvləri və yuxarıda adı çəkilən digər şəxslərin verdiyi şahid ifadələrinə </w:t>
      </w:r>
      <w:r w:rsidR="007B472A">
        <w:rPr>
          <w:noProof/>
          <w:lang w:val="af-ZA" w:eastAsia="en-GB"/>
        </w:rPr>
        <w:t xml:space="preserve">prokurorun verdiyi qiymətləndirməni mübahisələndirib. </w:t>
      </w:r>
    </w:p>
    <w:p w14:paraId="3B609614" w14:textId="77777777" w:rsidR="007B472A" w:rsidRDefault="007B472A" w:rsidP="007B472A">
      <w:pPr>
        <w:pStyle w:val="JuPara"/>
        <w:rPr>
          <w:noProof/>
          <w:lang w:val="af-ZA"/>
        </w:rPr>
      </w:pPr>
      <w:r w:rsidRPr="007B472A">
        <w:rPr>
          <w:noProof/>
          <w:lang w:val="af-ZA"/>
        </w:rPr>
        <w:t>18. 7 iyul 2010-cu ildə Sumqayıt Şəhər Məhkəməsi ərizəçinin şikayətini rədd e</w:t>
      </w:r>
      <w:r>
        <w:rPr>
          <w:noProof/>
          <w:lang w:val="af-ZA"/>
        </w:rPr>
        <w:t>dib</w:t>
      </w:r>
      <w:r w:rsidRPr="007B472A">
        <w:rPr>
          <w:noProof/>
          <w:lang w:val="af-ZA"/>
        </w:rPr>
        <w:t>. Məhkəmə prokurorun araşdırma</w:t>
      </w:r>
      <w:r>
        <w:rPr>
          <w:noProof/>
          <w:lang w:val="af-ZA"/>
        </w:rPr>
        <w:t>nı səmərəli</w:t>
      </w:r>
      <w:r w:rsidRPr="007B472A">
        <w:rPr>
          <w:noProof/>
          <w:lang w:val="af-ZA"/>
        </w:rPr>
        <w:t xml:space="preserve"> apardığını və bu qərarı ləğv etmək üçün heç bir </w:t>
      </w:r>
      <w:r w:rsidR="00155A80">
        <w:rPr>
          <w:noProof/>
          <w:lang w:val="af-ZA"/>
        </w:rPr>
        <w:t xml:space="preserve">əsas </w:t>
      </w:r>
      <w:r w:rsidRPr="007B472A">
        <w:rPr>
          <w:noProof/>
          <w:lang w:val="af-ZA"/>
        </w:rPr>
        <w:t>olmadığını bildir</w:t>
      </w:r>
      <w:r>
        <w:rPr>
          <w:noProof/>
          <w:lang w:val="af-ZA"/>
        </w:rPr>
        <w:t>ib</w:t>
      </w:r>
      <w:r w:rsidRPr="007B472A">
        <w:rPr>
          <w:noProof/>
          <w:lang w:val="af-ZA"/>
        </w:rPr>
        <w:t xml:space="preserve">. </w:t>
      </w:r>
      <w:r>
        <w:rPr>
          <w:noProof/>
          <w:lang w:val="af-ZA"/>
        </w:rPr>
        <w:t>Məhkəmə</w:t>
      </w:r>
      <w:r w:rsidRPr="007B472A">
        <w:rPr>
          <w:noProof/>
          <w:lang w:val="af-ZA"/>
        </w:rPr>
        <w:t xml:space="preserve">, iki polis əməkdaşının intizam məsuliyyətinə cəlb olunmasına da </w:t>
      </w:r>
      <w:r>
        <w:rPr>
          <w:noProof/>
          <w:lang w:val="af-ZA"/>
        </w:rPr>
        <w:t>istinad edib</w:t>
      </w:r>
      <w:r w:rsidRPr="007B472A">
        <w:rPr>
          <w:noProof/>
          <w:lang w:val="af-ZA"/>
        </w:rPr>
        <w:t>. Məhkəmə</w:t>
      </w:r>
      <w:r>
        <w:rPr>
          <w:noProof/>
          <w:lang w:val="af-ZA"/>
        </w:rPr>
        <w:t xml:space="preserve">, </w:t>
      </w:r>
      <w:r w:rsidRPr="007B472A">
        <w:rPr>
          <w:noProof/>
          <w:lang w:val="af-ZA"/>
        </w:rPr>
        <w:t xml:space="preserve">istintaq orqanları tərəfindən şahid ifadələrinin qiymətləndirilməsi ilə bağlı </w:t>
      </w:r>
      <w:r>
        <w:rPr>
          <w:noProof/>
          <w:lang w:val="af-ZA"/>
        </w:rPr>
        <w:t xml:space="preserve">ərizəçinin </w:t>
      </w:r>
      <w:r w:rsidRPr="007B472A">
        <w:rPr>
          <w:noProof/>
          <w:lang w:val="af-ZA"/>
        </w:rPr>
        <w:t>şikayəti</w:t>
      </w:r>
      <w:r>
        <w:rPr>
          <w:noProof/>
          <w:lang w:val="af-ZA"/>
        </w:rPr>
        <w:t xml:space="preserve">nə </w:t>
      </w:r>
      <w:r w:rsidRPr="007B472A">
        <w:rPr>
          <w:noProof/>
          <w:lang w:val="af-ZA"/>
        </w:rPr>
        <w:t xml:space="preserve">heç bir </w:t>
      </w:r>
      <w:r>
        <w:rPr>
          <w:noProof/>
          <w:lang w:val="af-ZA"/>
        </w:rPr>
        <w:t>münasibət bildirməyib.</w:t>
      </w:r>
    </w:p>
    <w:p w14:paraId="036A4D38" w14:textId="77777777" w:rsidR="007B472A" w:rsidRPr="006D22B0" w:rsidRDefault="007B472A" w:rsidP="007327D5">
      <w:pPr>
        <w:pStyle w:val="JuPara"/>
        <w:rPr>
          <w:noProof/>
          <w:lang w:val="af-ZA" w:eastAsia="en-GB"/>
        </w:rPr>
      </w:pPr>
      <w:r w:rsidRPr="007B472A">
        <w:rPr>
          <w:noProof/>
          <w:lang w:val="af-ZA" w:eastAsia="en-GB"/>
        </w:rPr>
        <w:t>19. 23 sentyabr 2010-cu ildə Sumqayıt Apel</w:t>
      </w:r>
      <w:r>
        <w:rPr>
          <w:noProof/>
          <w:lang w:val="af-ZA" w:eastAsia="en-GB"/>
        </w:rPr>
        <w:t>l</w:t>
      </w:r>
      <w:r w:rsidRPr="007B472A">
        <w:rPr>
          <w:noProof/>
          <w:lang w:val="af-ZA" w:eastAsia="en-GB"/>
        </w:rPr>
        <w:t>yasiya Məhkəməsi birinci instansiya məhkəməsinin qərarını qüvvədə saxl</w:t>
      </w:r>
      <w:r>
        <w:rPr>
          <w:noProof/>
          <w:lang w:val="af-ZA" w:eastAsia="en-GB"/>
        </w:rPr>
        <w:t>ayıb</w:t>
      </w:r>
      <w:r w:rsidRPr="007B472A">
        <w:rPr>
          <w:noProof/>
          <w:lang w:val="af-ZA" w:eastAsia="en-GB"/>
        </w:rPr>
        <w:t xml:space="preserve">. Bu qərardan </w:t>
      </w:r>
      <w:r>
        <w:rPr>
          <w:noProof/>
          <w:lang w:val="af-ZA" w:eastAsia="en-GB"/>
        </w:rPr>
        <w:t xml:space="preserve">kasassiya </w:t>
      </w:r>
      <w:r>
        <w:rPr>
          <w:noProof/>
          <w:lang w:val="af-ZA" w:eastAsia="en-GB"/>
        </w:rPr>
        <w:lastRenderedPageBreak/>
        <w:t xml:space="preserve">şikayəti verilə bilməzdi. İş materiallarında </w:t>
      </w:r>
      <w:r w:rsidRPr="007B472A">
        <w:rPr>
          <w:noProof/>
          <w:lang w:val="af-ZA" w:eastAsia="en-GB"/>
        </w:rPr>
        <w:t>ərizəçinin bu qərarın nüsxəsi ilə təmin edildiyi tarix</w:t>
      </w:r>
      <w:r>
        <w:rPr>
          <w:noProof/>
          <w:lang w:val="af-ZA" w:eastAsia="en-GB"/>
        </w:rPr>
        <w:t xml:space="preserve"> barədə</w:t>
      </w:r>
      <w:r w:rsidRPr="007B472A">
        <w:rPr>
          <w:noProof/>
          <w:lang w:val="af-ZA" w:eastAsia="en-GB"/>
        </w:rPr>
        <w:t xml:space="preserve"> məlumat yoxdur.</w:t>
      </w:r>
    </w:p>
    <w:p w14:paraId="2021098E" w14:textId="77777777" w:rsidR="007B472A" w:rsidRPr="007B472A" w:rsidRDefault="00155A80" w:rsidP="007B472A">
      <w:pPr>
        <w:pStyle w:val="JuHIRoman"/>
        <w:rPr>
          <w:noProof/>
          <w:lang w:val="af-ZA"/>
        </w:rPr>
      </w:pPr>
      <w:r>
        <w:rPr>
          <w:noProof/>
          <w:lang w:val="af-ZA"/>
        </w:rPr>
        <w:t xml:space="preserve">müvafİq </w:t>
      </w:r>
      <w:r w:rsidR="007B472A">
        <w:rPr>
          <w:noProof/>
          <w:lang w:val="af-ZA"/>
        </w:rPr>
        <w:t>QANUNVERİCİLİK</w:t>
      </w:r>
    </w:p>
    <w:p w14:paraId="2E784682" w14:textId="77777777" w:rsidR="007B472A" w:rsidRPr="006D22B0" w:rsidRDefault="007B472A" w:rsidP="007327D5">
      <w:pPr>
        <w:pStyle w:val="JuPara"/>
        <w:rPr>
          <w:noProof/>
          <w:lang w:val="af-ZA"/>
        </w:rPr>
      </w:pPr>
      <w:r w:rsidRPr="007B472A">
        <w:rPr>
          <w:noProof/>
          <w:lang w:val="af-ZA"/>
        </w:rPr>
        <w:t xml:space="preserve">20. </w:t>
      </w:r>
      <w:r>
        <w:rPr>
          <w:noProof/>
          <w:lang w:val="af-ZA"/>
        </w:rPr>
        <w:t>Pis</w:t>
      </w:r>
      <w:r w:rsidRPr="007B472A">
        <w:rPr>
          <w:noProof/>
          <w:lang w:val="af-ZA"/>
        </w:rPr>
        <w:t xml:space="preserve"> rəftarın qadağan olunması ilə bağlı daxili qanunvericiliyin </w:t>
      </w:r>
      <w:r w:rsidR="00155A80">
        <w:rPr>
          <w:noProof/>
          <w:lang w:val="af-ZA"/>
        </w:rPr>
        <w:t>aidi</w:t>
      </w:r>
      <w:r w:rsidR="0019191D">
        <w:rPr>
          <w:noProof/>
          <w:lang w:val="af-ZA"/>
        </w:rPr>
        <w:t xml:space="preserve">yyatı </w:t>
      </w:r>
      <w:r w:rsidRPr="007B472A">
        <w:rPr>
          <w:noProof/>
          <w:lang w:val="af-ZA"/>
        </w:rPr>
        <w:t xml:space="preserve">müddəaları </w:t>
      </w:r>
      <w:r w:rsidRPr="007B472A">
        <w:rPr>
          <w:i/>
          <w:iCs/>
          <w:noProof/>
          <w:lang w:val="af-ZA"/>
        </w:rPr>
        <w:t>Mustafa Hacılı Azərbaycana qarşı</w:t>
      </w:r>
      <w:r w:rsidRPr="007B472A">
        <w:rPr>
          <w:noProof/>
          <w:lang w:val="af-ZA"/>
        </w:rPr>
        <w:t xml:space="preserve"> qərar</w:t>
      </w:r>
      <w:r>
        <w:rPr>
          <w:noProof/>
          <w:lang w:val="af-ZA"/>
        </w:rPr>
        <w:t>da</w:t>
      </w:r>
      <w:r w:rsidRPr="007B472A">
        <w:rPr>
          <w:noProof/>
          <w:lang w:val="af-ZA"/>
        </w:rPr>
        <w:t xml:space="preserve"> (№ 42119/12, §§ 26-28, 24 noyabr 2016) ətraflı şəkildə təsvir edil</w:t>
      </w:r>
      <w:r>
        <w:rPr>
          <w:noProof/>
          <w:lang w:val="af-ZA"/>
        </w:rPr>
        <w:t xml:space="preserve">ib. </w:t>
      </w:r>
    </w:p>
    <w:p w14:paraId="5735AC5C" w14:textId="77777777" w:rsidR="00AD3BEB" w:rsidRPr="006D22B0" w:rsidRDefault="007B472A" w:rsidP="007327D5">
      <w:pPr>
        <w:pStyle w:val="JuHHead"/>
        <w:rPr>
          <w:noProof/>
          <w:lang w:val="af-ZA"/>
        </w:rPr>
      </w:pPr>
      <w:r>
        <w:rPr>
          <w:noProof/>
          <w:lang w:val="af-ZA"/>
        </w:rPr>
        <w:t>QANUN</w:t>
      </w:r>
    </w:p>
    <w:p w14:paraId="41223C09" w14:textId="77777777" w:rsidR="00AD3BEB" w:rsidRPr="006D22B0" w:rsidRDefault="007B472A" w:rsidP="007327D5">
      <w:pPr>
        <w:pStyle w:val="JuHIRoman"/>
        <w:rPr>
          <w:noProof/>
          <w:lang w:val="af-ZA"/>
        </w:rPr>
      </w:pPr>
      <w:r>
        <w:rPr>
          <w:noProof/>
          <w:lang w:val="af-ZA"/>
        </w:rPr>
        <w:t xml:space="preserve">ALTI AYLIQ PRESEDURA ƏMƏL OLUNMAMASI İLƏ BAĞLI HÖKÜMƏTİN ETİRAZI </w:t>
      </w:r>
    </w:p>
    <w:p w14:paraId="5965ED59" w14:textId="77777777" w:rsidR="003A35EE" w:rsidRPr="003A35EE" w:rsidRDefault="003A35EE" w:rsidP="003A35EE">
      <w:pPr>
        <w:pStyle w:val="JuPara"/>
        <w:rPr>
          <w:noProof/>
          <w:lang w:val="az-Latn-AZ"/>
        </w:rPr>
      </w:pPr>
      <w:r w:rsidRPr="003A35EE">
        <w:rPr>
          <w:noProof/>
          <w:lang w:val="af-ZA"/>
        </w:rPr>
        <w:t xml:space="preserve">21. Hökumət, ərizəçinin altı aylıq qaydalara əməl etmədiyi üçün ərizənin qəbuledilməz </w:t>
      </w:r>
      <w:r>
        <w:rPr>
          <w:noProof/>
          <w:lang w:val="af-ZA"/>
        </w:rPr>
        <w:t>elan edilməli olduğunu bildirib</w:t>
      </w:r>
      <w:r w:rsidRPr="003A35EE">
        <w:rPr>
          <w:noProof/>
          <w:lang w:val="af-ZA"/>
        </w:rPr>
        <w:t xml:space="preserve">. Bununla əlaqədar olaraq </w:t>
      </w:r>
      <w:r>
        <w:rPr>
          <w:noProof/>
          <w:lang w:val="af-ZA"/>
        </w:rPr>
        <w:t xml:space="preserve">Hökümət bildirib ki, </w:t>
      </w:r>
      <w:r w:rsidRPr="003A35EE">
        <w:rPr>
          <w:noProof/>
          <w:lang w:val="af-ZA"/>
        </w:rPr>
        <w:t>Sumqayıt Apelyasiya Məhkəməsi</w:t>
      </w:r>
      <w:r>
        <w:rPr>
          <w:noProof/>
          <w:lang w:val="af-ZA"/>
        </w:rPr>
        <w:t xml:space="preserve"> qərarı</w:t>
      </w:r>
      <w:r w:rsidRPr="003A35EE">
        <w:rPr>
          <w:noProof/>
          <w:lang w:val="af-ZA"/>
        </w:rPr>
        <w:t xml:space="preserve"> 23 sentyabr 2010-cu il </w:t>
      </w:r>
      <w:r>
        <w:rPr>
          <w:noProof/>
          <w:lang w:val="af-ZA"/>
        </w:rPr>
        <w:t>qəbul edilib ancaq</w:t>
      </w:r>
      <w:r w:rsidRPr="003A35EE">
        <w:rPr>
          <w:noProof/>
          <w:lang w:val="af-ZA"/>
        </w:rPr>
        <w:t xml:space="preserve"> Məhkəmə Reyestri</w:t>
      </w:r>
      <w:r>
        <w:rPr>
          <w:noProof/>
          <w:lang w:val="af-ZA"/>
        </w:rPr>
        <w:t xml:space="preserve"> ərizəni</w:t>
      </w:r>
      <w:r w:rsidRPr="003A35EE">
        <w:rPr>
          <w:noProof/>
          <w:lang w:val="af-ZA"/>
        </w:rPr>
        <w:t xml:space="preserve"> 4 aprel 2011-ci ildə </w:t>
      </w:r>
      <w:r>
        <w:rPr>
          <w:noProof/>
          <w:lang w:val="af-ZA"/>
        </w:rPr>
        <w:t xml:space="preserve">qəbul edib və beliliklə, altı aylıq müddətə əməl edilməyib.  </w:t>
      </w:r>
    </w:p>
    <w:p w14:paraId="364F657F" w14:textId="77777777" w:rsidR="003A35EE" w:rsidRPr="006D22B0" w:rsidRDefault="003A35EE" w:rsidP="003A35EE">
      <w:pPr>
        <w:pStyle w:val="JuPara"/>
        <w:rPr>
          <w:noProof/>
          <w:lang w:val="af-ZA"/>
        </w:rPr>
      </w:pPr>
      <w:r w:rsidRPr="003A35EE">
        <w:rPr>
          <w:noProof/>
          <w:lang w:val="af-ZA"/>
        </w:rPr>
        <w:t xml:space="preserve">22. Ərizəçi </w:t>
      </w:r>
      <w:r>
        <w:rPr>
          <w:noProof/>
          <w:lang w:val="af-ZA"/>
        </w:rPr>
        <w:t xml:space="preserve">Hökümətin bu iddiasını mübahisələndirərək qeyd edib edib ki, </w:t>
      </w:r>
      <w:r w:rsidRPr="003A35EE">
        <w:rPr>
          <w:noProof/>
          <w:lang w:val="af-ZA"/>
        </w:rPr>
        <w:t>ərizə 17 mart 2011-ci ildə Məhkəməy</w:t>
      </w:r>
      <w:r>
        <w:rPr>
          <w:noProof/>
          <w:lang w:val="af-ZA"/>
        </w:rPr>
        <w:t xml:space="preserve">ə göndərilib. </w:t>
      </w:r>
    </w:p>
    <w:p w14:paraId="1EF57DC6" w14:textId="77777777" w:rsidR="004B070A" w:rsidRDefault="003A35EE" w:rsidP="00EE77D7">
      <w:pPr>
        <w:pStyle w:val="JuPara"/>
        <w:rPr>
          <w:noProof/>
          <w:lang w:val="af-ZA"/>
        </w:rPr>
      </w:pPr>
      <w:r w:rsidRPr="003A35EE">
        <w:rPr>
          <w:noProof/>
          <w:lang w:val="af-ZA"/>
        </w:rPr>
        <w:t>23. Məhkəmə bir daha bildirir ki, ərizə</w:t>
      </w:r>
      <w:r>
        <w:rPr>
          <w:noProof/>
          <w:lang w:val="af-ZA"/>
        </w:rPr>
        <w:t xml:space="preserve">nin </w:t>
      </w:r>
      <w:r w:rsidR="004B070A">
        <w:rPr>
          <w:noProof/>
          <w:lang w:val="af-ZA"/>
        </w:rPr>
        <w:t>qəbul edilməsi ilə</w:t>
      </w:r>
      <w:r>
        <w:rPr>
          <w:noProof/>
          <w:lang w:val="af-ZA"/>
        </w:rPr>
        <w:t xml:space="preserve"> bağlı vurulan möhürün tarixi ərizənin göndərilmə tarixi kimi qəbul edilmir. Yalnız poçt markasında qeyd edilən tarix </w:t>
      </w:r>
      <w:r w:rsidRPr="003A35EE">
        <w:rPr>
          <w:noProof/>
          <w:lang w:val="af-ZA"/>
        </w:rPr>
        <w:t>ərizənin göndərildiyi tarix</w:t>
      </w:r>
      <w:r>
        <w:rPr>
          <w:noProof/>
          <w:lang w:val="af-ZA"/>
        </w:rPr>
        <w:t xml:space="preserve"> hesab olunur </w:t>
      </w:r>
      <w:r w:rsidRPr="003A35EE">
        <w:rPr>
          <w:noProof/>
          <w:lang w:val="af-ZA"/>
        </w:rPr>
        <w:t xml:space="preserve">(bax: </w:t>
      </w:r>
      <w:r w:rsidRPr="004B070A">
        <w:rPr>
          <w:i/>
          <w:iCs/>
          <w:noProof/>
          <w:lang w:val="af-ZA"/>
        </w:rPr>
        <w:t>Bre</w:t>
      </w:r>
      <w:r w:rsidR="004B070A">
        <w:rPr>
          <w:i/>
          <w:iCs/>
          <w:noProof/>
          <w:lang w:val="af-ZA"/>
        </w:rPr>
        <w:t>z</w:t>
      </w:r>
      <w:r w:rsidRPr="004B070A">
        <w:rPr>
          <w:i/>
          <w:iCs/>
          <w:noProof/>
          <w:lang w:val="af-ZA"/>
        </w:rPr>
        <w:t>ec Xorvatiya</w:t>
      </w:r>
      <w:r w:rsidR="004B070A" w:rsidRPr="004B070A">
        <w:rPr>
          <w:i/>
          <w:iCs/>
          <w:noProof/>
          <w:lang w:val="af-ZA"/>
        </w:rPr>
        <w:t>ya qarşı</w:t>
      </w:r>
      <w:r w:rsidRPr="003A35EE">
        <w:rPr>
          <w:noProof/>
          <w:lang w:val="af-ZA"/>
        </w:rPr>
        <w:t xml:space="preserve">, № 7177 / 10, § 29, 18 iyul 2013 və </w:t>
      </w:r>
      <w:r w:rsidRPr="004B070A">
        <w:rPr>
          <w:i/>
          <w:iCs/>
          <w:noProof/>
          <w:lang w:val="af-ZA"/>
        </w:rPr>
        <w:t>Vasiliauskas Litvaya qarşı</w:t>
      </w:r>
      <w:r w:rsidRPr="003A35EE">
        <w:rPr>
          <w:noProof/>
          <w:lang w:val="af-ZA"/>
        </w:rPr>
        <w:t xml:space="preserve"> [GC], № 35343/05, § 117, AİHM 2015). Bu işdə son </w:t>
      </w:r>
      <w:r w:rsidR="004B070A">
        <w:rPr>
          <w:noProof/>
          <w:lang w:val="af-ZA"/>
        </w:rPr>
        <w:t xml:space="preserve">yerli məhkəmə </w:t>
      </w:r>
      <w:r w:rsidRPr="003A35EE">
        <w:rPr>
          <w:noProof/>
          <w:lang w:val="af-ZA"/>
        </w:rPr>
        <w:t>qərar Sumqayıt Apelyasiya Məhkəməsi</w:t>
      </w:r>
      <w:r w:rsidR="004B070A">
        <w:rPr>
          <w:noProof/>
          <w:lang w:val="af-ZA"/>
        </w:rPr>
        <w:t>nin</w:t>
      </w:r>
      <w:r w:rsidRPr="003A35EE">
        <w:rPr>
          <w:noProof/>
          <w:lang w:val="af-ZA"/>
        </w:rPr>
        <w:t xml:space="preserve"> 23 sentyabr 2010-cu il tarix</w:t>
      </w:r>
      <w:r w:rsidR="004B070A">
        <w:rPr>
          <w:noProof/>
          <w:lang w:val="af-ZA"/>
        </w:rPr>
        <w:t xml:space="preserve">li qərarıdı. </w:t>
      </w:r>
      <w:r w:rsidRPr="003A35EE">
        <w:rPr>
          <w:noProof/>
          <w:lang w:val="af-ZA"/>
        </w:rPr>
        <w:t xml:space="preserve">Buna görə də, hətta </w:t>
      </w:r>
      <w:r w:rsidR="004B070A">
        <w:rPr>
          <w:noProof/>
          <w:lang w:val="af-ZA"/>
        </w:rPr>
        <w:t xml:space="preserve">güman etsək ki, </w:t>
      </w:r>
      <w:r w:rsidRPr="003A35EE">
        <w:rPr>
          <w:noProof/>
          <w:lang w:val="af-ZA"/>
        </w:rPr>
        <w:t xml:space="preserve">Sumqayıt Apelyasiya Məhkəməsinin 23 sentyabr 2010-cu il tarixli qərarının </w:t>
      </w:r>
      <w:r w:rsidR="004B070A">
        <w:rPr>
          <w:noProof/>
          <w:lang w:val="af-ZA"/>
        </w:rPr>
        <w:t xml:space="preserve">elan edildiyi gün </w:t>
      </w:r>
      <w:r w:rsidR="0019191D">
        <w:rPr>
          <w:noProof/>
          <w:lang w:val="af-ZA"/>
        </w:rPr>
        <w:t xml:space="preserve">ərizəçiyə </w:t>
      </w:r>
      <w:r w:rsidR="004B070A">
        <w:rPr>
          <w:noProof/>
          <w:lang w:val="af-ZA"/>
        </w:rPr>
        <w:t xml:space="preserve">həmin qərarın </w:t>
      </w:r>
      <w:r w:rsidRPr="003A35EE">
        <w:rPr>
          <w:noProof/>
          <w:lang w:val="af-ZA"/>
        </w:rPr>
        <w:t>surəti</w:t>
      </w:r>
      <w:r w:rsidR="004B070A">
        <w:rPr>
          <w:noProof/>
          <w:lang w:val="af-ZA"/>
        </w:rPr>
        <w:t xml:space="preserve"> də</w:t>
      </w:r>
      <w:r w:rsidRPr="003A35EE">
        <w:rPr>
          <w:noProof/>
          <w:lang w:val="af-ZA"/>
        </w:rPr>
        <w:t xml:space="preserve"> veri</w:t>
      </w:r>
      <w:r w:rsidR="004B070A">
        <w:rPr>
          <w:noProof/>
          <w:lang w:val="af-ZA"/>
        </w:rPr>
        <w:t xml:space="preserve">lib, bu zaman, </w:t>
      </w:r>
      <w:r w:rsidRPr="003A35EE">
        <w:rPr>
          <w:noProof/>
          <w:lang w:val="af-ZA"/>
        </w:rPr>
        <w:t>Konvensiyanın 35-ci maddəsinin 1-ci və 4-cü bəndlərinin mənası</w:t>
      </w:r>
      <w:r w:rsidR="004B070A">
        <w:rPr>
          <w:noProof/>
          <w:lang w:val="af-ZA"/>
        </w:rPr>
        <w:t xml:space="preserve">nda </w:t>
      </w:r>
      <w:r w:rsidR="004B070A" w:rsidRPr="003A35EE">
        <w:rPr>
          <w:noProof/>
          <w:lang w:val="af-ZA"/>
        </w:rPr>
        <w:t>Məhkəməyə ərizə</w:t>
      </w:r>
      <w:r w:rsidR="004B070A">
        <w:rPr>
          <w:noProof/>
          <w:lang w:val="af-ZA"/>
        </w:rPr>
        <w:t>ni</w:t>
      </w:r>
      <w:r w:rsidR="004B070A" w:rsidRPr="003A35EE">
        <w:rPr>
          <w:noProof/>
          <w:lang w:val="af-ZA"/>
        </w:rPr>
        <w:t xml:space="preserve"> </w:t>
      </w:r>
      <w:r w:rsidR="004B070A">
        <w:rPr>
          <w:noProof/>
          <w:lang w:val="af-ZA"/>
        </w:rPr>
        <w:t>göndərmək</w:t>
      </w:r>
      <w:r w:rsidR="004B070A" w:rsidRPr="003A35EE">
        <w:rPr>
          <w:noProof/>
          <w:lang w:val="af-ZA"/>
        </w:rPr>
        <w:t xml:space="preserve"> üçün altı aylıq müddət</w:t>
      </w:r>
      <w:r w:rsidR="004B070A">
        <w:rPr>
          <w:noProof/>
          <w:lang w:val="af-ZA"/>
        </w:rPr>
        <w:t xml:space="preserve">in başlama tarixi </w:t>
      </w:r>
      <w:r w:rsidRPr="003A35EE">
        <w:rPr>
          <w:noProof/>
          <w:lang w:val="af-ZA"/>
        </w:rPr>
        <w:t>24 sentyabr 2010-cu il</w:t>
      </w:r>
      <w:r w:rsidR="004B070A">
        <w:rPr>
          <w:noProof/>
          <w:lang w:val="af-ZA"/>
        </w:rPr>
        <w:t xml:space="preserve"> </w:t>
      </w:r>
      <w:r w:rsidRPr="003A35EE">
        <w:rPr>
          <w:noProof/>
          <w:lang w:val="af-ZA"/>
        </w:rPr>
        <w:t xml:space="preserve">və </w:t>
      </w:r>
      <w:r w:rsidR="004B070A">
        <w:rPr>
          <w:noProof/>
          <w:lang w:val="af-ZA"/>
        </w:rPr>
        <w:t xml:space="preserve">bitiş tarixi </w:t>
      </w:r>
      <w:r w:rsidRPr="003A35EE">
        <w:rPr>
          <w:noProof/>
          <w:lang w:val="af-ZA"/>
        </w:rPr>
        <w:t>23 Mart 2011-ci il</w:t>
      </w:r>
      <w:r w:rsidR="004B070A">
        <w:rPr>
          <w:noProof/>
          <w:lang w:val="af-ZA"/>
        </w:rPr>
        <w:t xml:space="preserve"> hesab olun</w:t>
      </w:r>
      <w:r w:rsidR="0019191D">
        <w:rPr>
          <w:noProof/>
          <w:lang w:val="af-ZA"/>
        </w:rPr>
        <w:t>malıdır</w:t>
      </w:r>
      <w:r w:rsidR="004B070A">
        <w:rPr>
          <w:noProof/>
          <w:lang w:val="af-ZA"/>
        </w:rPr>
        <w:t xml:space="preserve"> </w:t>
      </w:r>
      <w:r w:rsidRPr="003A35EE">
        <w:rPr>
          <w:noProof/>
          <w:lang w:val="af-ZA"/>
        </w:rPr>
        <w:t xml:space="preserve">(bax: </w:t>
      </w:r>
      <w:r w:rsidRPr="004B070A">
        <w:rPr>
          <w:i/>
          <w:iCs/>
          <w:noProof/>
          <w:lang w:val="af-ZA"/>
        </w:rPr>
        <w:t>Sabri Güneş Türkiyə</w:t>
      </w:r>
      <w:r w:rsidR="004B070A" w:rsidRPr="004B070A">
        <w:rPr>
          <w:i/>
          <w:iCs/>
          <w:noProof/>
          <w:lang w:val="af-ZA"/>
        </w:rPr>
        <w:t>yə qarşı</w:t>
      </w:r>
      <w:r w:rsidRPr="003A35EE">
        <w:rPr>
          <w:noProof/>
          <w:lang w:val="af-ZA"/>
        </w:rPr>
        <w:t xml:space="preserve"> [GC], № 27396/06, § 60, 29 iyun 2012).</w:t>
      </w:r>
    </w:p>
    <w:p w14:paraId="4AE6D717" w14:textId="77777777" w:rsidR="004B070A" w:rsidRPr="006D22B0" w:rsidRDefault="004B070A" w:rsidP="007327D5">
      <w:pPr>
        <w:pStyle w:val="JuPara"/>
        <w:rPr>
          <w:noProof/>
          <w:lang w:val="af-ZA"/>
        </w:rPr>
      </w:pPr>
      <w:r w:rsidRPr="004B070A">
        <w:rPr>
          <w:noProof/>
          <w:lang w:val="af-ZA"/>
        </w:rPr>
        <w:t xml:space="preserve">24. </w:t>
      </w:r>
      <w:r w:rsidR="0019191D">
        <w:rPr>
          <w:noProof/>
          <w:lang w:val="af-ZA"/>
        </w:rPr>
        <w:t>İ</w:t>
      </w:r>
      <w:r>
        <w:rPr>
          <w:noProof/>
          <w:lang w:val="af-ZA"/>
        </w:rPr>
        <w:t xml:space="preserve">şin </w:t>
      </w:r>
      <w:r w:rsidRPr="004B070A">
        <w:rPr>
          <w:noProof/>
          <w:lang w:val="af-ZA"/>
        </w:rPr>
        <w:t>materialları</w:t>
      </w:r>
      <w:r w:rsidR="0019191D">
        <w:rPr>
          <w:noProof/>
          <w:lang w:val="af-ZA"/>
        </w:rPr>
        <w:t>nı</w:t>
      </w:r>
      <w:r w:rsidRPr="004B070A">
        <w:rPr>
          <w:noProof/>
          <w:lang w:val="af-ZA"/>
        </w:rPr>
        <w:t xml:space="preserve"> araşdıraraq, Məhkəmə </w:t>
      </w:r>
      <w:r>
        <w:rPr>
          <w:noProof/>
          <w:lang w:val="af-ZA"/>
        </w:rPr>
        <w:t>bildirir ki</w:t>
      </w:r>
      <w:r w:rsidRPr="004B070A">
        <w:rPr>
          <w:noProof/>
          <w:lang w:val="af-ZA"/>
        </w:rPr>
        <w:t>, ərizə</w:t>
      </w:r>
      <w:r>
        <w:rPr>
          <w:noProof/>
          <w:lang w:val="af-ZA"/>
        </w:rPr>
        <w:t>nin</w:t>
      </w:r>
      <w:r w:rsidRPr="004B070A">
        <w:rPr>
          <w:noProof/>
          <w:lang w:val="af-ZA"/>
        </w:rPr>
        <w:t xml:space="preserve"> </w:t>
      </w:r>
      <w:r>
        <w:rPr>
          <w:noProof/>
          <w:lang w:val="af-ZA"/>
        </w:rPr>
        <w:t xml:space="preserve">içində olduğu </w:t>
      </w:r>
      <w:r w:rsidRPr="004B070A">
        <w:rPr>
          <w:noProof/>
          <w:lang w:val="af-ZA"/>
        </w:rPr>
        <w:t>zərf</w:t>
      </w:r>
      <w:r w:rsidR="00EE77D7">
        <w:rPr>
          <w:noProof/>
          <w:lang w:val="af-ZA"/>
        </w:rPr>
        <w:t xml:space="preserve">in üzərində </w:t>
      </w:r>
      <w:r w:rsidRPr="004B070A">
        <w:rPr>
          <w:noProof/>
          <w:lang w:val="af-ZA"/>
        </w:rPr>
        <w:t>onun 4 aprel 2011-ci il tarixdə Məhkəmə Reyestri</w:t>
      </w:r>
      <w:r w:rsidR="00EE77D7">
        <w:rPr>
          <w:noProof/>
          <w:lang w:val="af-ZA"/>
        </w:rPr>
        <w:t xml:space="preserve"> tərəfindən alınması ilə bağlı </w:t>
      </w:r>
      <w:r w:rsidRPr="004B070A">
        <w:rPr>
          <w:noProof/>
          <w:lang w:val="af-ZA"/>
        </w:rPr>
        <w:t>möhür v</w:t>
      </w:r>
      <w:r w:rsidR="00EE77D7">
        <w:rPr>
          <w:noProof/>
          <w:lang w:val="af-ZA"/>
        </w:rPr>
        <w:t>ar</w:t>
      </w:r>
      <w:r w:rsidRPr="004B070A">
        <w:rPr>
          <w:noProof/>
          <w:lang w:val="af-ZA"/>
        </w:rPr>
        <w:t xml:space="preserve">. </w:t>
      </w:r>
      <w:r w:rsidR="00EE77D7">
        <w:rPr>
          <w:noProof/>
          <w:lang w:val="af-ZA"/>
        </w:rPr>
        <w:t xml:space="preserve">Ancaq hazırki </w:t>
      </w:r>
      <w:r w:rsidRPr="004B070A">
        <w:rPr>
          <w:noProof/>
          <w:lang w:val="af-ZA"/>
        </w:rPr>
        <w:t xml:space="preserve">ərizə </w:t>
      </w:r>
      <w:r w:rsidR="00EE77D7">
        <w:rPr>
          <w:noProof/>
          <w:lang w:val="af-ZA"/>
        </w:rPr>
        <w:t xml:space="preserve">ərizəçi tərəfindən </w:t>
      </w:r>
      <w:r w:rsidRPr="004B070A">
        <w:rPr>
          <w:noProof/>
          <w:lang w:val="af-ZA"/>
        </w:rPr>
        <w:t xml:space="preserve">17 mart 2011-ci il tarixində </w:t>
      </w:r>
      <w:r w:rsidR="00EE77D7">
        <w:rPr>
          <w:noProof/>
          <w:lang w:val="af-ZA"/>
        </w:rPr>
        <w:t xml:space="preserve">imzalanıb </w:t>
      </w:r>
      <w:r w:rsidRPr="004B070A">
        <w:rPr>
          <w:noProof/>
          <w:lang w:val="af-ZA"/>
        </w:rPr>
        <w:t>və ərizə</w:t>
      </w:r>
      <w:r w:rsidR="00EE77D7">
        <w:rPr>
          <w:noProof/>
          <w:lang w:val="af-ZA"/>
        </w:rPr>
        <w:t xml:space="preserve">nin içində oldğu </w:t>
      </w:r>
      <w:r w:rsidRPr="004B070A">
        <w:rPr>
          <w:noProof/>
          <w:lang w:val="af-ZA"/>
        </w:rPr>
        <w:t xml:space="preserve">zərf </w:t>
      </w:r>
      <w:r w:rsidR="00EE77D7">
        <w:rPr>
          <w:noProof/>
          <w:lang w:val="af-ZA"/>
        </w:rPr>
        <w:t xml:space="preserve">isə </w:t>
      </w:r>
      <w:r w:rsidRPr="004B070A">
        <w:rPr>
          <w:noProof/>
          <w:lang w:val="af-ZA"/>
        </w:rPr>
        <w:t>18 mart 2011-ci ildə Azərbaycandan göndəril</w:t>
      </w:r>
      <w:r w:rsidR="00EE77D7">
        <w:rPr>
          <w:noProof/>
          <w:lang w:val="af-ZA"/>
        </w:rPr>
        <w:t xml:space="preserve">ib </w:t>
      </w:r>
      <w:r w:rsidRPr="004B070A">
        <w:rPr>
          <w:noProof/>
          <w:lang w:val="af-ZA"/>
        </w:rPr>
        <w:t>(zərf</w:t>
      </w:r>
      <w:r w:rsidR="00EE77D7">
        <w:rPr>
          <w:noProof/>
          <w:lang w:val="af-ZA"/>
        </w:rPr>
        <w:t>in üzərindəki</w:t>
      </w:r>
      <w:r w:rsidRPr="004B070A">
        <w:rPr>
          <w:noProof/>
          <w:lang w:val="af-ZA"/>
        </w:rPr>
        <w:t xml:space="preserve"> Sumqayıt poçt şöbəsinin poçt markası</w:t>
      </w:r>
      <w:r w:rsidR="00EE77D7">
        <w:rPr>
          <w:noProof/>
          <w:lang w:val="af-ZA"/>
        </w:rPr>
        <w:t xml:space="preserve"> </w:t>
      </w:r>
      <w:r w:rsidRPr="004B070A">
        <w:rPr>
          <w:noProof/>
          <w:lang w:val="af-ZA"/>
        </w:rPr>
        <w:t>həmin tarix</w:t>
      </w:r>
      <w:r w:rsidR="00EE77D7">
        <w:rPr>
          <w:noProof/>
          <w:lang w:val="af-ZA"/>
        </w:rPr>
        <w:t>i qeyd edib</w:t>
      </w:r>
      <w:r w:rsidRPr="004B070A">
        <w:rPr>
          <w:noProof/>
          <w:lang w:val="af-ZA"/>
        </w:rPr>
        <w:t xml:space="preserve">). Buna görə ərizəçi altı aylıq </w:t>
      </w:r>
      <w:r w:rsidR="00EE77D7">
        <w:rPr>
          <w:noProof/>
          <w:lang w:val="af-ZA"/>
        </w:rPr>
        <w:t>müddətə</w:t>
      </w:r>
      <w:r w:rsidRPr="004B070A">
        <w:rPr>
          <w:noProof/>
          <w:lang w:val="af-ZA"/>
        </w:rPr>
        <w:t xml:space="preserve"> riayət e</w:t>
      </w:r>
      <w:r w:rsidR="00EE77D7">
        <w:rPr>
          <w:noProof/>
          <w:lang w:val="af-ZA"/>
        </w:rPr>
        <w:t>tmiş sayılır</w:t>
      </w:r>
      <w:r w:rsidRPr="004B070A">
        <w:rPr>
          <w:noProof/>
          <w:lang w:val="af-ZA"/>
        </w:rPr>
        <w:t xml:space="preserve">. </w:t>
      </w:r>
      <w:r w:rsidR="00EE77D7">
        <w:rPr>
          <w:noProof/>
          <w:lang w:val="af-ZA"/>
        </w:rPr>
        <w:t xml:space="preserve">Bu səbəbdən </w:t>
      </w:r>
      <w:r w:rsidRPr="004B070A">
        <w:rPr>
          <w:noProof/>
          <w:lang w:val="af-ZA"/>
        </w:rPr>
        <w:t xml:space="preserve">Məhkəmə </w:t>
      </w:r>
      <w:r w:rsidR="0019191D">
        <w:rPr>
          <w:noProof/>
          <w:lang w:val="af-ZA"/>
        </w:rPr>
        <w:t>H</w:t>
      </w:r>
      <w:r w:rsidRPr="004B070A">
        <w:rPr>
          <w:noProof/>
          <w:lang w:val="af-ZA"/>
        </w:rPr>
        <w:t xml:space="preserve">ökumətin etirazını </w:t>
      </w:r>
      <w:r w:rsidR="00EE77D7">
        <w:rPr>
          <w:noProof/>
          <w:lang w:val="af-ZA"/>
        </w:rPr>
        <w:t>qəbul etmir</w:t>
      </w:r>
      <w:r w:rsidRPr="004B070A">
        <w:rPr>
          <w:noProof/>
          <w:lang w:val="af-ZA"/>
        </w:rPr>
        <w:t>.</w:t>
      </w:r>
    </w:p>
    <w:p w14:paraId="14D6761C" w14:textId="77777777" w:rsidR="00EE77D7" w:rsidRPr="0019191D" w:rsidRDefault="00EE77D7" w:rsidP="0019191D">
      <w:pPr>
        <w:pStyle w:val="JuHIRoman"/>
        <w:rPr>
          <w:noProof/>
          <w:lang w:val="af-ZA"/>
        </w:rPr>
      </w:pPr>
      <w:r>
        <w:rPr>
          <w:noProof/>
          <w:lang w:val="af-ZA"/>
        </w:rPr>
        <w:lastRenderedPageBreak/>
        <w:t xml:space="preserve">KONVENSİYANIN 3-CÜ MADDƏSİNİN POZULMASI İDDİASI </w:t>
      </w:r>
    </w:p>
    <w:p w14:paraId="027DC11B" w14:textId="77777777" w:rsidR="00EE77D7" w:rsidRPr="006D22B0" w:rsidRDefault="00EE77D7" w:rsidP="007327D5">
      <w:pPr>
        <w:pStyle w:val="JuPara"/>
        <w:rPr>
          <w:noProof/>
          <w:lang w:val="af-ZA"/>
        </w:rPr>
      </w:pPr>
      <w:r w:rsidRPr="00EE77D7">
        <w:rPr>
          <w:noProof/>
          <w:lang w:val="af-ZA"/>
        </w:rPr>
        <w:t xml:space="preserve">25. Ərizəçi polis tərəfindən pis rəftara məruz qaldığından və </w:t>
      </w:r>
      <w:r w:rsidR="0019191D">
        <w:rPr>
          <w:noProof/>
          <w:lang w:val="af-ZA"/>
        </w:rPr>
        <w:t xml:space="preserve">ölkədaxili </w:t>
      </w:r>
      <w:r w:rsidRPr="00EE77D7">
        <w:rPr>
          <w:noProof/>
          <w:lang w:val="af-ZA"/>
        </w:rPr>
        <w:t>hakimiyyət orqanlarının onun pis rəftarla bağlı iddiasını araşdırmadığından şikayətlən</w:t>
      </w:r>
      <w:r>
        <w:rPr>
          <w:noProof/>
          <w:lang w:val="af-ZA"/>
        </w:rPr>
        <w:t>ib</w:t>
      </w:r>
      <w:r w:rsidRPr="00EE77D7">
        <w:rPr>
          <w:noProof/>
          <w:lang w:val="af-ZA"/>
        </w:rPr>
        <w:t>. Konvensiyanın 3-cü maddəsində deyilir:</w:t>
      </w:r>
    </w:p>
    <w:p w14:paraId="2D65CD60" w14:textId="77777777" w:rsidR="00AD3BEB" w:rsidRPr="006D22B0" w:rsidRDefault="00AD3BEB" w:rsidP="007327D5">
      <w:pPr>
        <w:pStyle w:val="JuQuot"/>
        <w:rPr>
          <w:noProof/>
          <w:lang w:val="af-ZA"/>
        </w:rPr>
      </w:pPr>
      <w:r w:rsidRPr="006D22B0">
        <w:rPr>
          <w:noProof/>
          <w:lang w:val="af-ZA"/>
        </w:rPr>
        <w:t>“</w:t>
      </w:r>
      <w:r w:rsidR="00EE77D7" w:rsidRPr="00EE77D7">
        <w:rPr>
          <w:noProof/>
          <w:lang w:val="af-ZA"/>
        </w:rPr>
        <w:t>Heç kəs işgəncəyə, qeyri-insani və ya ləyaqəti alçaldan rəftara və ya cəzaya məruz qalmamalıdır.</w:t>
      </w:r>
      <w:r w:rsidRPr="006D22B0">
        <w:rPr>
          <w:noProof/>
          <w:lang w:val="af-ZA"/>
        </w:rPr>
        <w:t>”</w:t>
      </w:r>
    </w:p>
    <w:p w14:paraId="3584A7EE" w14:textId="77777777" w:rsidR="00EE77D7" w:rsidRPr="005942F0" w:rsidRDefault="00EE77D7" w:rsidP="005942F0">
      <w:pPr>
        <w:pStyle w:val="JuHA"/>
        <w:rPr>
          <w:noProof/>
          <w:lang w:val="af-ZA"/>
        </w:rPr>
      </w:pPr>
      <w:r>
        <w:rPr>
          <w:noProof/>
          <w:lang w:val="af-ZA"/>
        </w:rPr>
        <w:t xml:space="preserve">Qəbuledilənlik </w:t>
      </w:r>
    </w:p>
    <w:p w14:paraId="3D2B2DF4" w14:textId="77777777" w:rsidR="00EE77D7" w:rsidRPr="005942F0" w:rsidRDefault="00EE77D7" w:rsidP="005942F0">
      <w:pPr>
        <w:pStyle w:val="JuPara"/>
        <w:keepNext/>
        <w:keepLines/>
        <w:rPr>
          <w:noProof/>
          <w:lang w:val="az-Latn-AZ"/>
        </w:rPr>
      </w:pPr>
      <w:r w:rsidRPr="00EE77D7">
        <w:rPr>
          <w:noProof/>
          <w:lang w:val="af-ZA"/>
        </w:rPr>
        <w:t xml:space="preserve">26. Konvensiyanın 3-cü maddəsinə əsasən ərizəçinin qurban </w:t>
      </w:r>
      <w:r>
        <w:rPr>
          <w:noProof/>
          <w:lang w:val="af-ZA"/>
        </w:rPr>
        <w:t>statusunda olmasına</w:t>
      </w:r>
      <w:r w:rsidRPr="00EE77D7">
        <w:rPr>
          <w:noProof/>
          <w:lang w:val="af-ZA"/>
        </w:rPr>
        <w:t xml:space="preserve"> və daxili vasitələri tükə</w:t>
      </w:r>
      <w:r>
        <w:rPr>
          <w:noProof/>
          <w:lang w:val="af-ZA"/>
        </w:rPr>
        <w:t>tməsi</w:t>
      </w:r>
      <w:r w:rsidRPr="00EE77D7">
        <w:rPr>
          <w:noProof/>
          <w:lang w:val="af-ZA"/>
        </w:rPr>
        <w:t xml:space="preserve"> ilə bağlı hər hansı bir etiraz bildirmə</w:t>
      </w:r>
      <w:r w:rsidR="005942F0">
        <w:rPr>
          <w:noProof/>
          <w:lang w:val="af-ZA"/>
        </w:rPr>
        <w:t xml:space="preserve">yən </w:t>
      </w:r>
      <w:r w:rsidRPr="00EE77D7">
        <w:rPr>
          <w:noProof/>
          <w:lang w:val="af-ZA"/>
        </w:rPr>
        <w:t>Hökumət</w:t>
      </w:r>
      <w:r w:rsidR="005942F0">
        <w:rPr>
          <w:noProof/>
          <w:lang w:val="af-ZA"/>
        </w:rPr>
        <w:t>,</w:t>
      </w:r>
      <w:r w:rsidRPr="00EE77D7">
        <w:rPr>
          <w:noProof/>
          <w:lang w:val="af-ZA"/>
        </w:rPr>
        <w:t xml:space="preserve"> iki polis </w:t>
      </w:r>
      <w:r w:rsidR="0019191D">
        <w:rPr>
          <w:noProof/>
          <w:lang w:val="af-ZA"/>
        </w:rPr>
        <w:t>əməkdaşının</w:t>
      </w:r>
      <w:r w:rsidRPr="00EE77D7">
        <w:rPr>
          <w:noProof/>
          <w:lang w:val="af-ZA"/>
        </w:rPr>
        <w:t xml:space="preserve"> </w:t>
      </w:r>
      <w:r w:rsidR="005942F0" w:rsidRPr="00EE77D7">
        <w:rPr>
          <w:noProof/>
          <w:lang w:val="af-ZA"/>
        </w:rPr>
        <w:t>20 sentyabr 2008-ci il</w:t>
      </w:r>
      <w:r w:rsidR="005942F0">
        <w:rPr>
          <w:noProof/>
          <w:lang w:val="af-ZA"/>
        </w:rPr>
        <w:t xml:space="preserve">də intizam icraatına </w:t>
      </w:r>
      <w:r w:rsidRPr="00EE77D7">
        <w:rPr>
          <w:noProof/>
          <w:lang w:val="af-ZA"/>
        </w:rPr>
        <w:t>məruz qalması faktını nəzərə alaraq</w:t>
      </w:r>
      <w:r w:rsidR="0019191D">
        <w:rPr>
          <w:noProof/>
          <w:lang w:val="af-ZA"/>
        </w:rPr>
        <w:t>,</w:t>
      </w:r>
      <w:r w:rsidR="005942F0">
        <w:rPr>
          <w:noProof/>
          <w:lang w:val="af-ZA"/>
        </w:rPr>
        <w:t xml:space="preserve"> qeyd edir ki</w:t>
      </w:r>
      <w:r w:rsidR="0019191D">
        <w:rPr>
          <w:noProof/>
          <w:lang w:val="af-ZA"/>
        </w:rPr>
        <w:t>,</w:t>
      </w:r>
      <w:r w:rsidR="005942F0">
        <w:rPr>
          <w:noProof/>
          <w:lang w:val="af-ZA"/>
        </w:rPr>
        <w:t xml:space="preserve"> </w:t>
      </w:r>
      <w:r w:rsidRPr="00EE77D7">
        <w:rPr>
          <w:noProof/>
          <w:lang w:val="af-ZA"/>
        </w:rPr>
        <w:t>ərizəçi</w:t>
      </w:r>
      <w:r w:rsidR="005942F0">
        <w:rPr>
          <w:noProof/>
          <w:lang w:val="af-ZA"/>
        </w:rPr>
        <w:t xml:space="preserve"> </w:t>
      </w:r>
      <w:r w:rsidRPr="00EE77D7">
        <w:rPr>
          <w:noProof/>
          <w:lang w:val="af-ZA"/>
        </w:rPr>
        <w:t>şikayəti</w:t>
      </w:r>
      <w:r w:rsidR="005942F0">
        <w:rPr>
          <w:noProof/>
          <w:lang w:val="af-ZA"/>
        </w:rPr>
        <w:t xml:space="preserve">nə müvafiq olaraq hüququ bərpa olunub </w:t>
      </w:r>
      <w:r w:rsidRPr="00EE77D7">
        <w:rPr>
          <w:noProof/>
          <w:lang w:val="af-ZA"/>
        </w:rPr>
        <w:t xml:space="preserve">və </w:t>
      </w:r>
      <w:r w:rsidR="005942F0">
        <w:rPr>
          <w:noProof/>
          <w:lang w:val="af-ZA"/>
        </w:rPr>
        <w:t xml:space="preserve">o </w:t>
      </w:r>
      <w:r w:rsidRPr="00EE77D7">
        <w:rPr>
          <w:noProof/>
          <w:lang w:val="af-ZA"/>
        </w:rPr>
        <w:t xml:space="preserve">ədalətli </w:t>
      </w:r>
      <w:r w:rsidR="005942F0">
        <w:rPr>
          <w:noProof/>
          <w:lang w:val="af-ZA"/>
        </w:rPr>
        <w:t>təzminat</w:t>
      </w:r>
      <w:r w:rsidRPr="00EE77D7">
        <w:rPr>
          <w:noProof/>
          <w:lang w:val="af-ZA"/>
        </w:rPr>
        <w:t xml:space="preserve"> </w:t>
      </w:r>
      <w:r w:rsidR="005942F0">
        <w:rPr>
          <w:noProof/>
          <w:lang w:val="af-ZA"/>
        </w:rPr>
        <w:t>almaq</w:t>
      </w:r>
      <w:r w:rsidRPr="00EE77D7">
        <w:rPr>
          <w:noProof/>
          <w:lang w:val="af-ZA"/>
        </w:rPr>
        <w:t xml:space="preserve"> üçün mülki iddia qaldırmaq hüququna sahib </w:t>
      </w:r>
      <w:r w:rsidR="005942F0">
        <w:rPr>
          <w:noProof/>
          <w:lang w:val="af-ZA"/>
        </w:rPr>
        <w:t xml:space="preserve">idi.  </w:t>
      </w:r>
    </w:p>
    <w:p w14:paraId="3C8EB0F9" w14:textId="77777777" w:rsidR="005942F0" w:rsidRPr="006D22B0" w:rsidRDefault="00AD3BEB" w:rsidP="005942F0">
      <w:pPr>
        <w:pStyle w:val="JuPara"/>
        <w:rPr>
          <w:noProof/>
          <w:lang w:val="af-ZA"/>
        </w:rPr>
      </w:pPr>
      <w:r w:rsidRPr="006D22B0">
        <w:rPr>
          <w:noProof/>
          <w:lang w:val="af-ZA"/>
        </w:rPr>
        <w:fldChar w:fldCharType="begin"/>
      </w:r>
      <w:r w:rsidRPr="006D22B0">
        <w:rPr>
          <w:noProof/>
          <w:lang w:val="af-ZA"/>
        </w:rPr>
        <w:instrText xml:space="preserve"> SEQ level0 \*arabic </w:instrText>
      </w:r>
      <w:r w:rsidRPr="006D22B0">
        <w:rPr>
          <w:noProof/>
          <w:lang w:val="af-ZA"/>
        </w:rPr>
        <w:fldChar w:fldCharType="separate"/>
      </w:r>
      <w:r w:rsidR="007327D5" w:rsidRPr="006D22B0">
        <w:rPr>
          <w:noProof/>
          <w:lang w:val="af-ZA"/>
        </w:rPr>
        <w:t>27</w:t>
      </w:r>
      <w:r w:rsidRPr="006D22B0">
        <w:rPr>
          <w:noProof/>
          <w:lang w:val="af-ZA"/>
        </w:rPr>
        <w:fldChar w:fldCharType="end"/>
      </w:r>
      <w:r w:rsidRPr="006D22B0">
        <w:rPr>
          <w:noProof/>
          <w:lang w:val="af-ZA"/>
        </w:rPr>
        <w:t>. </w:t>
      </w:r>
      <w:r w:rsidR="005942F0">
        <w:rPr>
          <w:noProof/>
          <w:lang w:val="af-ZA"/>
        </w:rPr>
        <w:t xml:space="preserve">Ərizəçi şikayətini təkrarladı. </w:t>
      </w:r>
    </w:p>
    <w:p w14:paraId="4928174C" w14:textId="77777777" w:rsidR="00C029E0" w:rsidRDefault="005942F0" w:rsidP="00C029E0">
      <w:pPr>
        <w:pStyle w:val="JuPara"/>
        <w:rPr>
          <w:noProof/>
          <w:lang w:val="af-ZA"/>
        </w:rPr>
      </w:pPr>
      <w:r w:rsidRPr="005942F0">
        <w:rPr>
          <w:noProof/>
          <w:lang w:val="af-ZA"/>
        </w:rPr>
        <w:t xml:space="preserve">28. </w:t>
      </w:r>
      <w:r w:rsidR="00120A4F">
        <w:rPr>
          <w:noProof/>
          <w:lang w:val="af-ZA"/>
        </w:rPr>
        <w:t xml:space="preserve">Hətta </w:t>
      </w:r>
      <w:r w:rsidRPr="005942F0">
        <w:rPr>
          <w:noProof/>
          <w:lang w:val="af-ZA"/>
        </w:rPr>
        <w:t xml:space="preserve">Hökumətin yuxarıda göstərilən </w:t>
      </w:r>
      <w:r>
        <w:rPr>
          <w:noProof/>
          <w:lang w:val="af-ZA"/>
        </w:rPr>
        <w:t>təqdimatlarını</w:t>
      </w:r>
      <w:r w:rsidRPr="005942F0">
        <w:rPr>
          <w:noProof/>
          <w:lang w:val="af-ZA"/>
        </w:rPr>
        <w:t xml:space="preserve"> ərizəçinin qurban statusu</w:t>
      </w:r>
      <w:r w:rsidR="00120A4F">
        <w:rPr>
          <w:noProof/>
          <w:lang w:val="af-ZA"/>
        </w:rPr>
        <w:t>na</w:t>
      </w:r>
      <w:r w:rsidRPr="005942F0">
        <w:rPr>
          <w:noProof/>
          <w:lang w:val="af-ZA"/>
        </w:rPr>
        <w:t xml:space="preserve"> və daxili </w:t>
      </w:r>
      <w:r>
        <w:rPr>
          <w:noProof/>
          <w:lang w:val="af-ZA"/>
        </w:rPr>
        <w:t xml:space="preserve">müdafiə </w:t>
      </w:r>
      <w:r w:rsidRPr="005942F0">
        <w:rPr>
          <w:noProof/>
          <w:lang w:val="af-ZA"/>
        </w:rPr>
        <w:t>vasitələrin</w:t>
      </w:r>
      <w:r w:rsidR="0019191D">
        <w:rPr>
          <w:noProof/>
          <w:lang w:val="af-ZA"/>
        </w:rPr>
        <w:t>i</w:t>
      </w:r>
      <w:r w:rsidRPr="005942F0">
        <w:rPr>
          <w:noProof/>
          <w:lang w:val="af-ZA"/>
        </w:rPr>
        <w:t xml:space="preserve"> tük</w:t>
      </w:r>
      <w:r w:rsidR="00120A4F">
        <w:rPr>
          <w:noProof/>
          <w:lang w:val="af-ZA"/>
        </w:rPr>
        <w:t>ətməsinə etiraz kimi düşünsək belə</w:t>
      </w:r>
      <w:r w:rsidRPr="005942F0">
        <w:rPr>
          <w:noProof/>
          <w:lang w:val="af-ZA"/>
        </w:rPr>
        <w:t xml:space="preserve">, Məhkəmə bir daha </w:t>
      </w:r>
      <w:r w:rsidR="00120A4F">
        <w:rPr>
          <w:noProof/>
          <w:lang w:val="af-ZA"/>
        </w:rPr>
        <w:t xml:space="preserve">təkrar edir ki, </w:t>
      </w:r>
      <w:r w:rsidRPr="005942F0">
        <w:rPr>
          <w:noProof/>
          <w:lang w:val="af-ZA"/>
        </w:rPr>
        <w:t xml:space="preserve">milli </w:t>
      </w:r>
      <w:r w:rsidR="00120A4F">
        <w:rPr>
          <w:noProof/>
          <w:lang w:val="af-ZA"/>
        </w:rPr>
        <w:t xml:space="preserve">hakimiyyət </w:t>
      </w:r>
      <w:r w:rsidRPr="005942F0">
        <w:rPr>
          <w:noProof/>
          <w:lang w:val="af-ZA"/>
        </w:rPr>
        <w:t>orqanlar</w:t>
      </w:r>
      <w:r w:rsidR="00120A4F">
        <w:rPr>
          <w:noProof/>
          <w:lang w:val="af-ZA"/>
        </w:rPr>
        <w:t>ı</w:t>
      </w:r>
      <w:r w:rsidRPr="005942F0">
        <w:rPr>
          <w:noProof/>
          <w:lang w:val="af-ZA"/>
        </w:rPr>
        <w:t xml:space="preserve"> Konvensiyanın (y</w:t>
      </w:r>
      <w:r w:rsidR="00120A4F">
        <w:rPr>
          <w:noProof/>
          <w:lang w:val="af-ZA"/>
        </w:rPr>
        <w:t xml:space="preserve">a </w:t>
      </w:r>
      <w:r w:rsidRPr="005942F0">
        <w:rPr>
          <w:noProof/>
          <w:lang w:val="af-ZA"/>
        </w:rPr>
        <w:t xml:space="preserve">açıq və </w:t>
      </w:r>
      <w:r w:rsidR="00120A4F">
        <w:rPr>
          <w:noProof/>
          <w:lang w:val="af-ZA"/>
        </w:rPr>
        <w:t>ya da</w:t>
      </w:r>
      <w:r w:rsidRPr="005942F0">
        <w:rPr>
          <w:noProof/>
          <w:lang w:val="af-ZA"/>
        </w:rPr>
        <w:t xml:space="preserve"> </w:t>
      </w:r>
      <w:r w:rsidR="00120A4F">
        <w:rPr>
          <w:noProof/>
          <w:lang w:val="af-ZA"/>
        </w:rPr>
        <w:t>substantiv şəkildə</w:t>
      </w:r>
      <w:r w:rsidRPr="005942F0">
        <w:rPr>
          <w:noProof/>
          <w:lang w:val="af-ZA"/>
        </w:rPr>
        <w:t xml:space="preserve">) </w:t>
      </w:r>
      <w:r w:rsidR="00120A4F">
        <w:rPr>
          <w:noProof/>
          <w:lang w:val="af-ZA"/>
        </w:rPr>
        <w:t xml:space="preserve">pozulduğunu və bu pozuntuya görə ədaləti kompensasiya vermədiyi müddətcə, </w:t>
      </w:r>
      <w:r w:rsidR="00120A4F" w:rsidRPr="005942F0">
        <w:rPr>
          <w:noProof/>
          <w:lang w:val="af-ZA"/>
        </w:rPr>
        <w:t xml:space="preserve">ərizəçi üçün əlverişli </w:t>
      </w:r>
      <w:r w:rsidR="00120A4F">
        <w:rPr>
          <w:noProof/>
          <w:lang w:val="af-ZA"/>
        </w:rPr>
        <w:t xml:space="preserve">sayılacaq </w:t>
      </w:r>
      <w:r w:rsidR="00120A4F" w:rsidRPr="005942F0">
        <w:rPr>
          <w:noProof/>
          <w:lang w:val="af-ZA"/>
        </w:rPr>
        <w:t>qərar və ya tədbir</w:t>
      </w:r>
      <w:r w:rsidR="00120A4F">
        <w:rPr>
          <w:noProof/>
          <w:lang w:val="af-ZA"/>
        </w:rPr>
        <w:t xml:space="preserve"> onun </w:t>
      </w:r>
      <w:r w:rsidR="00120A4F" w:rsidRPr="005942F0">
        <w:rPr>
          <w:noProof/>
          <w:lang w:val="af-ZA"/>
        </w:rPr>
        <w:t>"qurban" statusu</w:t>
      </w:r>
      <w:r w:rsidR="00120A4F">
        <w:rPr>
          <w:noProof/>
          <w:lang w:val="af-ZA"/>
        </w:rPr>
        <w:t xml:space="preserve">ndan </w:t>
      </w:r>
      <w:r w:rsidR="00120A4F" w:rsidRPr="005942F0">
        <w:rPr>
          <w:noProof/>
          <w:lang w:val="af-ZA"/>
        </w:rPr>
        <w:t>məhrum edilməsi üçün kifayət</w:t>
      </w:r>
      <w:r w:rsidR="00120A4F">
        <w:rPr>
          <w:noProof/>
          <w:lang w:val="af-ZA"/>
        </w:rPr>
        <w:t xml:space="preserve"> deyil. </w:t>
      </w:r>
      <w:r w:rsidRPr="005942F0">
        <w:rPr>
          <w:noProof/>
          <w:lang w:val="af-ZA"/>
        </w:rPr>
        <w:t xml:space="preserve">(bax: </w:t>
      </w:r>
      <w:r w:rsidRPr="00120A4F">
        <w:rPr>
          <w:i/>
          <w:iCs/>
          <w:noProof/>
          <w:lang w:val="af-ZA"/>
        </w:rPr>
        <w:t>Amuur</w:t>
      </w:r>
      <w:r w:rsidR="00120A4F" w:rsidRPr="00120A4F">
        <w:rPr>
          <w:i/>
          <w:iCs/>
          <w:noProof/>
          <w:lang w:val="af-ZA"/>
        </w:rPr>
        <w:t xml:space="preserve"> </w:t>
      </w:r>
      <w:r w:rsidRPr="00120A4F">
        <w:rPr>
          <w:i/>
          <w:iCs/>
          <w:noProof/>
          <w:lang w:val="af-ZA"/>
        </w:rPr>
        <w:t>Fransa</w:t>
      </w:r>
      <w:r w:rsidR="00120A4F" w:rsidRPr="00120A4F">
        <w:rPr>
          <w:i/>
          <w:iCs/>
          <w:noProof/>
          <w:lang w:val="af-ZA"/>
        </w:rPr>
        <w:t>ya qarşı</w:t>
      </w:r>
      <w:r w:rsidRPr="005942F0">
        <w:rPr>
          <w:noProof/>
          <w:lang w:val="af-ZA"/>
        </w:rPr>
        <w:t xml:space="preserve">, 25 iyun 1996, § 36, Hökm və qərarların hesabatları 1996 III. Və </w:t>
      </w:r>
      <w:r w:rsidRPr="00120A4F">
        <w:rPr>
          <w:i/>
          <w:iCs/>
          <w:noProof/>
          <w:lang w:val="af-ZA"/>
        </w:rPr>
        <w:t>Dalban</w:t>
      </w:r>
      <w:r w:rsidR="00120A4F" w:rsidRPr="00120A4F">
        <w:rPr>
          <w:i/>
          <w:iCs/>
          <w:noProof/>
          <w:lang w:val="af-ZA"/>
        </w:rPr>
        <w:t xml:space="preserve"> </w:t>
      </w:r>
      <w:r w:rsidRPr="00120A4F">
        <w:rPr>
          <w:i/>
          <w:iCs/>
          <w:noProof/>
          <w:lang w:val="af-ZA"/>
        </w:rPr>
        <w:t>Rumıniyaya qarşı</w:t>
      </w:r>
      <w:r w:rsidRPr="005942F0">
        <w:rPr>
          <w:noProof/>
          <w:lang w:val="af-ZA"/>
        </w:rPr>
        <w:t xml:space="preserve"> [GC], № 28114/95, § 44, AİHM 1999 VI). Bundan əlavə, qəsdən pis rəftar hallarında, 3-cü maddənin pozulması yalnız zərərçəkmişə kompensasiya təyin olunmaqla həll edilə bilməz; əksinə, müvafiq kompensasiyanın ödənilməsindən əlavə </w:t>
      </w:r>
      <w:r w:rsidR="0019191D">
        <w:rPr>
          <w:noProof/>
          <w:lang w:val="af-ZA"/>
        </w:rPr>
        <w:t>səmərələi</w:t>
      </w:r>
      <w:r w:rsidRPr="005942F0">
        <w:rPr>
          <w:noProof/>
          <w:lang w:val="af-ZA"/>
        </w:rPr>
        <w:t xml:space="preserve"> araşdırma da aparılmalıdır (bax: </w:t>
      </w:r>
      <w:r w:rsidRPr="00C61862">
        <w:rPr>
          <w:i/>
          <w:iCs/>
          <w:noProof/>
          <w:lang w:val="af-ZA"/>
        </w:rPr>
        <w:t>Gäfgen Almaniya</w:t>
      </w:r>
      <w:r w:rsidR="00C61862" w:rsidRPr="00C61862">
        <w:rPr>
          <w:i/>
          <w:iCs/>
          <w:noProof/>
          <w:lang w:val="af-ZA"/>
        </w:rPr>
        <w:t>ya qarşı</w:t>
      </w:r>
      <w:r w:rsidRPr="005942F0">
        <w:rPr>
          <w:noProof/>
          <w:lang w:val="af-ZA"/>
        </w:rPr>
        <w:t>. [GC], № 22978/05, § 119, AİHM 2010).</w:t>
      </w:r>
    </w:p>
    <w:p w14:paraId="2212AC75" w14:textId="77777777" w:rsidR="00710386" w:rsidRDefault="00C029E0" w:rsidP="00710386">
      <w:pPr>
        <w:pStyle w:val="JuPara"/>
        <w:rPr>
          <w:noProof/>
          <w:lang w:val="af-ZA"/>
        </w:rPr>
      </w:pPr>
      <w:r w:rsidRPr="00C029E0">
        <w:rPr>
          <w:noProof/>
          <w:lang w:val="af-ZA"/>
        </w:rPr>
        <w:t xml:space="preserve">29. Halbuki, bu </w:t>
      </w:r>
      <w:r>
        <w:rPr>
          <w:noProof/>
          <w:lang w:val="af-ZA"/>
        </w:rPr>
        <w:t xml:space="preserve">işdə </w:t>
      </w:r>
      <w:r w:rsidRPr="00C029E0">
        <w:rPr>
          <w:noProof/>
          <w:lang w:val="af-ZA"/>
        </w:rPr>
        <w:t xml:space="preserve">yerli məhkəmələr </w:t>
      </w:r>
      <w:r>
        <w:rPr>
          <w:noProof/>
          <w:lang w:val="af-ZA"/>
        </w:rPr>
        <w:t xml:space="preserve">(açıq çəkildə və substantiv olaraq) </w:t>
      </w:r>
      <w:r w:rsidRPr="00C029E0">
        <w:rPr>
          <w:noProof/>
          <w:lang w:val="af-ZA"/>
        </w:rPr>
        <w:t xml:space="preserve">ərizəçinin Konvensiyanın 3-cü maddəsinə zidd olan rəftara məruz qaldığını </w:t>
      </w:r>
      <w:r>
        <w:rPr>
          <w:noProof/>
          <w:lang w:val="af-ZA"/>
        </w:rPr>
        <w:t xml:space="preserve">etiraf etmədi </w:t>
      </w:r>
      <w:r w:rsidRPr="00C029E0">
        <w:rPr>
          <w:noProof/>
          <w:lang w:val="af-ZA"/>
        </w:rPr>
        <w:t>və Konvensiya</w:t>
      </w:r>
      <w:r>
        <w:rPr>
          <w:noProof/>
          <w:lang w:val="af-ZA"/>
        </w:rPr>
        <w:t xml:space="preserve"> ilə qorunan</w:t>
      </w:r>
      <w:r w:rsidRPr="00C029E0">
        <w:rPr>
          <w:noProof/>
          <w:lang w:val="af-ZA"/>
        </w:rPr>
        <w:t xml:space="preserve"> hüquqlarının pozulduğuna görə ko</w:t>
      </w:r>
      <w:r>
        <w:rPr>
          <w:noProof/>
          <w:lang w:val="af-ZA"/>
        </w:rPr>
        <w:t xml:space="preserve">mpensasiya təyin etmədi. </w:t>
      </w:r>
      <w:r w:rsidRPr="00C029E0">
        <w:rPr>
          <w:noProof/>
          <w:lang w:val="af-ZA"/>
        </w:rPr>
        <w:t>Yuxarıda</w:t>
      </w:r>
      <w:r>
        <w:rPr>
          <w:noProof/>
          <w:lang w:val="af-ZA"/>
        </w:rPr>
        <w:t xml:space="preserve">kı </w:t>
      </w:r>
      <w:r w:rsidRPr="00C029E0">
        <w:rPr>
          <w:noProof/>
          <w:lang w:val="af-ZA"/>
        </w:rPr>
        <w:t>mülahizələr</w:t>
      </w:r>
      <w:r>
        <w:rPr>
          <w:noProof/>
          <w:lang w:val="af-ZA"/>
        </w:rPr>
        <w:t xml:space="preserve"> kifayət edir ki</w:t>
      </w:r>
      <w:r w:rsidRPr="00C029E0">
        <w:rPr>
          <w:noProof/>
          <w:lang w:val="af-ZA"/>
        </w:rPr>
        <w:t>, Məhkəmə</w:t>
      </w:r>
      <w:r>
        <w:rPr>
          <w:noProof/>
          <w:lang w:val="af-ZA"/>
        </w:rPr>
        <w:t xml:space="preserve">, </w:t>
      </w:r>
      <w:r w:rsidRPr="00C029E0">
        <w:rPr>
          <w:noProof/>
          <w:lang w:val="af-ZA"/>
        </w:rPr>
        <w:t>Konvensiyanın mənası daxilində</w:t>
      </w:r>
      <w:r>
        <w:rPr>
          <w:noProof/>
          <w:lang w:val="af-ZA"/>
        </w:rPr>
        <w:t>,</w:t>
      </w:r>
      <w:r w:rsidRPr="00C029E0">
        <w:rPr>
          <w:noProof/>
          <w:lang w:val="af-ZA"/>
        </w:rPr>
        <w:t xml:space="preserve"> </w:t>
      </w:r>
      <w:r>
        <w:rPr>
          <w:noProof/>
          <w:lang w:val="af-ZA"/>
        </w:rPr>
        <w:t>ərizəçinin</w:t>
      </w:r>
      <w:r w:rsidRPr="00C029E0">
        <w:rPr>
          <w:noProof/>
          <w:lang w:val="af-ZA"/>
        </w:rPr>
        <w:t xml:space="preserve"> zərərçəkmiş olduğu</w:t>
      </w:r>
      <w:r>
        <w:rPr>
          <w:noProof/>
          <w:lang w:val="af-ZA"/>
        </w:rPr>
        <w:t xml:space="preserve"> qənaətinə gəlsin.  </w:t>
      </w:r>
    </w:p>
    <w:p w14:paraId="416EC2EB" w14:textId="77777777" w:rsidR="00C029E0" w:rsidRPr="00C029E0" w:rsidRDefault="00C029E0" w:rsidP="00710386">
      <w:pPr>
        <w:pStyle w:val="JuPara"/>
        <w:rPr>
          <w:noProof/>
          <w:lang w:val="af-ZA"/>
        </w:rPr>
      </w:pPr>
      <w:r w:rsidRPr="00C029E0">
        <w:rPr>
          <w:noProof/>
          <w:lang w:val="af-ZA"/>
        </w:rPr>
        <w:t xml:space="preserve">30. Məhkəmə hesab edir ki, ərizəçi, pis rəftar </w:t>
      </w:r>
      <w:r>
        <w:rPr>
          <w:noProof/>
          <w:lang w:val="af-ZA"/>
        </w:rPr>
        <w:t xml:space="preserve">məruz qalması ilə bağlı </w:t>
      </w:r>
      <w:r w:rsidRPr="00C029E0">
        <w:rPr>
          <w:noProof/>
          <w:lang w:val="af-ZA"/>
        </w:rPr>
        <w:t xml:space="preserve">prokurorun cinayət işi açmamaq qərarından </w:t>
      </w:r>
      <w:r w:rsidR="0019191D">
        <w:rPr>
          <w:noProof/>
          <w:lang w:val="af-ZA"/>
        </w:rPr>
        <w:t xml:space="preserve">ölkədaxili </w:t>
      </w:r>
      <w:r w:rsidRPr="00C029E0">
        <w:rPr>
          <w:noProof/>
          <w:lang w:val="af-ZA"/>
        </w:rPr>
        <w:t>məhkəmələrə şikayət e</w:t>
      </w:r>
      <w:r>
        <w:rPr>
          <w:noProof/>
          <w:lang w:val="af-ZA"/>
        </w:rPr>
        <w:t>dib.</w:t>
      </w:r>
      <w:r w:rsidRPr="00C029E0">
        <w:rPr>
          <w:noProof/>
          <w:lang w:val="af-ZA"/>
        </w:rPr>
        <w:t xml:space="preserve"> </w:t>
      </w:r>
      <w:r>
        <w:rPr>
          <w:noProof/>
          <w:lang w:val="af-ZA"/>
        </w:rPr>
        <w:t>M</w:t>
      </w:r>
      <w:r w:rsidRPr="00C029E0">
        <w:rPr>
          <w:noProof/>
          <w:lang w:val="af-ZA"/>
        </w:rPr>
        <w:t>üvafiq olaraq,</w:t>
      </w:r>
      <w:r>
        <w:rPr>
          <w:noProof/>
          <w:lang w:val="af-ZA"/>
        </w:rPr>
        <w:t xml:space="preserve"> </w:t>
      </w:r>
      <w:r w:rsidRPr="00C029E0">
        <w:rPr>
          <w:noProof/>
          <w:lang w:val="af-ZA"/>
        </w:rPr>
        <w:t>Hökumətin ərizəçinin daxili müdafiə vasitələrini tükəndirmədiyi barədə arqumenti rədd edilməlidir.</w:t>
      </w:r>
    </w:p>
    <w:p w14:paraId="513896F9" w14:textId="77777777" w:rsidR="00C029E0" w:rsidRPr="006D22B0" w:rsidRDefault="00C029E0" w:rsidP="00C029E0">
      <w:pPr>
        <w:pStyle w:val="JuPara"/>
        <w:rPr>
          <w:noProof/>
          <w:lang w:val="af-ZA"/>
        </w:rPr>
      </w:pPr>
      <w:r w:rsidRPr="00C029E0">
        <w:rPr>
          <w:noProof/>
          <w:lang w:val="af-ZA"/>
        </w:rPr>
        <w:t>31. Bun</w:t>
      </w:r>
      <w:r>
        <w:rPr>
          <w:noProof/>
          <w:lang w:val="af-ZA"/>
        </w:rPr>
        <w:t>u nəzərə</w:t>
      </w:r>
      <w:r w:rsidRPr="00C029E0">
        <w:rPr>
          <w:noProof/>
          <w:lang w:val="af-ZA"/>
        </w:rPr>
        <w:t xml:space="preserve"> </w:t>
      </w:r>
      <w:r>
        <w:rPr>
          <w:noProof/>
          <w:lang w:val="af-ZA"/>
        </w:rPr>
        <w:t>alaraq,</w:t>
      </w:r>
      <w:r w:rsidRPr="00C029E0">
        <w:rPr>
          <w:noProof/>
          <w:lang w:val="af-ZA"/>
        </w:rPr>
        <w:t xml:space="preserve"> Məhkəmə qeyd edir ki, bu şikayət Konvensiyanın 35-ci maddəsinin 3-cü bəndinin 3-cü bəndinin mənasında açıq</w:t>
      </w:r>
      <w:r>
        <w:rPr>
          <w:noProof/>
          <w:lang w:val="af-ZA"/>
        </w:rPr>
        <w:t xml:space="preserve">-aşkar </w:t>
      </w:r>
      <w:r w:rsidRPr="00C029E0">
        <w:rPr>
          <w:noProof/>
          <w:lang w:val="af-ZA"/>
        </w:rPr>
        <w:t xml:space="preserve">əsassız deyildir. Daha sonra </w:t>
      </w:r>
      <w:r>
        <w:rPr>
          <w:noProof/>
          <w:lang w:val="af-ZA"/>
        </w:rPr>
        <w:t>bildirir ki</w:t>
      </w:r>
      <w:r w:rsidRPr="00C029E0">
        <w:rPr>
          <w:noProof/>
          <w:lang w:val="af-ZA"/>
        </w:rPr>
        <w:t>, başqa səbəblərə görə</w:t>
      </w:r>
      <w:r>
        <w:rPr>
          <w:noProof/>
          <w:lang w:val="af-ZA"/>
        </w:rPr>
        <w:t xml:space="preserve"> də qəbuledilməz deyil</w:t>
      </w:r>
      <w:r w:rsidRPr="00C029E0">
        <w:rPr>
          <w:noProof/>
          <w:lang w:val="af-ZA"/>
        </w:rPr>
        <w:t xml:space="preserve">. Buna görə </w:t>
      </w:r>
      <w:r w:rsidR="00710386">
        <w:rPr>
          <w:noProof/>
          <w:lang w:val="af-ZA"/>
        </w:rPr>
        <w:t xml:space="preserve">qəbuledilən </w:t>
      </w:r>
      <w:r w:rsidRPr="00C029E0">
        <w:rPr>
          <w:noProof/>
          <w:lang w:val="af-ZA"/>
        </w:rPr>
        <w:t>elan edilməlidir.</w:t>
      </w:r>
    </w:p>
    <w:p w14:paraId="0304B3FD" w14:textId="77777777" w:rsidR="00AD3BEB" w:rsidRPr="006D22B0" w:rsidRDefault="00710386" w:rsidP="007327D5">
      <w:pPr>
        <w:pStyle w:val="JuHA"/>
        <w:rPr>
          <w:noProof/>
          <w:lang w:val="af-ZA"/>
        </w:rPr>
      </w:pPr>
      <w:r>
        <w:rPr>
          <w:noProof/>
          <w:lang w:val="af-ZA"/>
        </w:rPr>
        <w:lastRenderedPageBreak/>
        <w:t>Mahiyyət</w:t>
      </w:r>
    </w:p>
    <w:p w14:paraId="6679A91B" w14:textId="77777777" w:rsidR="00AD3BEB" w:rsidRPr="006D22B0" w:rsidRDefault="00710386" w:rsidP="007327D5">
      <w:pPr>
        <w:pStyle w:val="JuH1"/>
        <w:rPr>
          <w:noProof/>
          <w:lang w:val="af-ZA"/>
        </w:rPr>
      </w:pPr>
      <w:r>
        <w:rPr>
          <w:noProof/>
          <w:lang w:val="af-ZA"/>
        </w:rPr>
        <w:t>Ərizəçinin pis rəftara məruz qalması iddiası</w:t>
      </w:r>
    </w:p>
    <w:p w14:paraId="6459537D" w14:textId="77777777" w:rsidR="00AD3BEB" w:rsidRPr="006D22B0" w:rsidRDefault="00710386" w:rsidP="007327D5">
      <w:pPr>
        <w:pStyle w:val="JuHa0"/>
        <w:rPr>
          <w:noProof/>
          <w:lang w:val="af-ZA"/>
        </w:rPr>
      </w:pPr>
      <w:r>
        <w:rPr>
          <w:noProof/>
          <w:lang w:val="af-ZA"/>
        </w:rPr>
        <w:t>Tərəflərin təqdimatları</w:t>
      </w:r>
    </w:p>
    <w:p w14:paraId="51E4DBB8" w14:textId="77777777" w:rsidR="00710386" w:rsidRPr="006D22B0" w:rsidRDefault="00710386" w:rsidP="00710386">
      <w:pPr>
        <w:pStyle w:val="JuPara"/>
        <w:rPr>
          <w:noProof/>
          <w:lang w:val="af-ZA"/>
        </w:rPr>
      </w:pPr>
      <w:r w:rsidRPr="00710386">
        <w:rPr>
          <w:noProof/>
          <w:lang w:val="af-ZA"/>
        </w:rPr>
        <w:t xml:space="preserve">32. Ərizəçi polis işçilərindən birinin əlinin ovucu ilə </w:t>
      </w:r>
      <w:r>
        <w:rPr>
          <w:noProof/>
          <w:lang w:val="af-ZA"/>
        </w:rPr>
        <w:t xml:space="preserve">onun </w:t>
      </w:r>
      <w:r w:rsidRPr="00710386">
        <w:rPr>
          <w:noProof/>
          <w:lang w:val="af-ZA"/>
        </w:rPr>
        <w:t>başına vurduğunu bildir</w:t>
      </w:r>
      <w:r>
        <w:rPr>
          <w:noProof/>
          <w:lang w:val="af-ZA"/>
        </w:rPr>
        <w:t>ib</w:t>
      </w:r>
      <w:r w:rsidRPr="00710386">
        <w:rPr>
          <w:noProof/>
          <w:lang w:val="af-ZA"/>
        </w:rPr>
        <w:t xml:space="preserve">. O </w:t>
      </w:r>
      <w:r>
        <w:rPr>
          <w:noProof/>
          <w:lang w:val="af-ZA"/>
        </w:rPr>
        <w:t>qeyd edib ki,</w:t>
      </w:r>
      <w:r w:rsidRPr="00710386">
        <w:rPr>
          <w:noProof/>
          <w:lang w:val="af-ZA"/>
        </w:rPr>
        <w:t xml:space="preserve"> 1 sentyabr 2008-ci il tarixli məhkəmə</w:t>
      </w:r>
      <w:r>
        <w:rPr>
          <w:noProof/>
          <w:lang w:val="af-ZA"/>
        </w:rPr>
        <w:t>-tibbi ekspertizası</w:t>
      </w:r>
      <w:r w:rsidRPr="00710386">
        <w:rPr>
          <w:noProof/>
          <w:lang w:val="af-ZA"/>
        </w:rPr>
        <w:t xml:space="preserve"> gec aparıldığı üçün bədənində heç bir iz </w:t>
      </w:r>
      <w:r>
        <w:rPr>
          <w:noProof/>
          <w:lang w:val="af-ZA"/>
        </w:rPr>
        <w:t>aşkar edilməyib. Ərizəçi, ş</w:t>
      </w:r>
      <w:r w:rsidRPr="00710386">
        <w:rPr>
          <w:noProof/>
          <w:lang w:val="af-ZA"/>
        </w:rPr>
        <w:t>ikayətini dəstək</w:t>
      </w:r>
      <w:r>
        <w:rPr>
          <w:noProof/>
          <w:lang w:val="af-ZA"/>
        </w:rPr>
        <w:t xml:space="preserve"> olaraq</w:t>
      </w:r>
      <w:r w:rsidRPr="00710386">
        <w:rPr>
          <w:noProof/>
          <w:lang w:val="af-ZA"/>
        </w:rPr>
        <w:t>, ailə üzvləri və digər dörd şəxs tərəfindən təqdim olunan müvafiq şahid ifadələrin</w:t>
      </w:r>
      <w:r>
        <w:rPr>
          <w:noProof/>
          <w:lang w:val="af-ZA"/>
        </w:rPr>
        <w:t xml:space="preserve">ə əsaslanıb amma </w:t>
      </w:r>
      <w:r w:rsidRPr="00710386">
        <w:rPr>
          <w:noProof/>
          <w:lang w:val="af-ZA"/>
        </w:rPr>
        <w:t xml:space="preserve">Məhkəməyə bu ifadələrin surətlərini və ya məzmunu haqqında daha </w:t>
      </w:r>
      <w:r>
        <w:rPr>
          <w:noProof/>
          <w:lang w:val="af-ZA"/>
        </w:rPr>
        <w:t>dolğun</w:t>
      </w:r>
      <w:r w:rsidRPr="00710386">
        <w:rPr>
          <w:noProof/>
          <w:lang w:val="af-ZA"/>
        </w:rPr>
        <w:t xml:space="preserve"> məlumat </w:t>
      </w:r>
      <w:r>
        <w:rPr>
          <w:noProof/>
          <w:lang w:val="af-ZA"/>
        </w:rPr>
        <w:t xml:space="preserve">təqdim etməyib.  </w:t>
      </w:r>
    </w:p>
    <w:p w14:paraId="53CDFE9B" w14:textId="77777777" w:rsidR="00710386" w:rsidRPr="006D22B0" w:rsidRDefault="00710386" w:rsidP="007327D5">
      <w:pPr>
        <w:pStyle w:val="JuPara"/>
        <w:rPr>
          <w:noProof/>
          <w:lang w:val="af-ZA"/>
        </w:rPr>
      </w:pPr>
      <w:r w:rsidRPr="00710386">
        <w:rPr>
          <w:noProof/>
          <w:lang w:val="af-ZA"/>
        </w:rPr>
        <w:t>33. Hökumət ərizəçinin polis tərəfindən qeyri-insani və ya alçaldıcı rəftara məruz qalmadığını bildi</w:t>
      </w:r>
      <w:r>
        <w:rPr>
          <w:noProof/>
          <w:lang w:val="af-ZA"/>
        </w:rPr>
        <w:t>rib</w:t>
      </w:r>
      <w:r w:rsidRPr="00710386">
        <w:rPr>
          <w:noProof/>
          <w:lang w:val="af-ZA"/>
        </w:rPr>
        <w:t xml:space="preserve">. Bununla əlaqədar, </w:t>
      </w:r>
      <w:r>
        <w:rPr>
          <w:noProof/>
          <w:lang w:val="af-ZA"/>
        </w:rPr>
        <w:t xml:space="preserve">Hökümət </w:t>
      </w:r>
      <w:r w:rsidRPr="00710386">
        <w:rPr>
          <w:noProof/>
          <w:lang w:val="af-ZA"/>
        </w:rPr>
        <w:t>1 sentyabr 2008-ci il tarixli məhkəmə</w:t>
      </w:r>
      <w:r>
        <w:rPr>
          <w:noProof/>
          <w:lang w:val="af-ZA"/>
        </w:rPr>
        <w:t xml:space="preserve">-tibbi ekspertizasının </w:t>
      </w:r>
      <w:r w:rsidRPr="00710386">
        <w:rPr>
          <w:noProof/>
          <w:lang w:val="af-ZA"/>
        </w:rPr>
        <w:t>nəticələrinə istinad e</w:t>
      </w:r>
      <w:r>
        <w:rPr>
          <w:noProof/>
          <w:lang w:val="af-ZA"/>
        </w:rPr>
        <w:t>dib</w:t>
      </w:r>
      <w:r w:rsidRPr="00710386">
        <w:rPr>
          <w:noProof/>
          <w:lang w:val="af-ZA"/>
        </w:rPr>
        <w:t>.</w:t>
      </w:r>
    </w:p>
    <w:p w14:paraId="20AD5534" w14:textId="77777777" w:rsidR="00AD3BEB" w:rsidRPr="00547E0C" w:rsidRDefault="00F640BF" w:rsidP="007327D5">
      <w:pPr>
        <w:pStyle w:val="JuHa0"/>
        <w:rPr>
          <w:noProof/>
          <w:lang w:val="af-ZA"/>
        </w:rPr>
      </w:pPr>
      <w:r>
        <w:rPr>
          <w:noProof/>
          <w:lang w:val="af-ZA"/>
        </w:rPr>
        <w:t>Məhkəmənin qiymətləndirməsi</w:t>
      </w:r>
    </w:p>
    <w:p w14:paraId="34AA7E03" w14:textId="77777777" w:rsidR="00F87D53" w:rsidRPr="006D22B0" w:rsidRDefault="00547E0C" w:rsidP="0019191D">
      <w:pPr>
        <w:pStyle w:val="JuPara"/>
        <w:rPr>
          <w:noProof/>
          <w:lang w:val="af-ZA"/>
        </w:rPr>
      </w:pPr>
      <w:r w:rsidRPr="00547E0C">
        <w:rPr>
          <w:noProof/>
          <w:lang w:val="af-ZA"/>
        </w:rPr>
        <w:t xml:space="preserve">34. Məhkəmə qeyd edir ki, </w:t>
      </w:r>
      <w:r w:rsidR="0019191D">
        <w:rPr>
          <w:noProof/>
          <w:lang w:val="af-ZA"/>
        </w:rPr>
        <w:t xml:space="preserve">ərizəçi </w:t>
      </w:r>
      <w:r w:rsidRPr="00547E0C">
        <w:rPr>
          <w:noProof/>
          <w:lang w:val="af-ZA"/>
        </w:rPr>
        <w:t>20 avqust 2008-ci ildə polis</w:t>
      </w:r>
      <w:r w:rsidR="00145DD8">
        <w:rPr>
          <w:noProof/>
          <w:lang w:val="af-ZA"/>
        </w:rPr>
        <w:t>in</w:t>
      </w:r>
      <w:r w:rsidRPr="00547E0C">
        <w:rPr>
          <w:noProof/>
          <w:lang w:val="af-ZA"/>
        </w:rPr>
        <w:t xml:space="preserve"> </w:t>
      </w:r>
      <w:r w:rsidR="0019191D">
        <w:rPr>
          <w:noProof/>
          <w:lang w:val="af-ZA"/>
        </w:rPr>
        <w:t xml:space="preserve">onun </w:t>
      </w:r>
      <w:r w:rsidR="00145DD8">
        <w:rPr>
          <w:noProof/>
          <w:lang w:val="af-ZA"/>
        </w:rPr>
        <w:t>başına qapaz vurmasını</w:t>
      </w:r>
      <w:r w:rsidRPr="00547E0C">
        <w:rPr>
          <w:noProof/>
          <w:lang w:val="af-ZA"/>
        </w:rPr>
        <w:t xml:space="preserve"> (bax 7-ci bənd) )</w:t>
      </w:r>
      <w:r w:rsidR="00145DD8">
        <w:rPr>
          <w:noProof/>
          <w:lang w:val="af-ZA"/>
        </w:rPr>
        <w:t xml:space="preserve"> iddia etsə də</w:t>
      </w:r>
      <w:r w:rsidRPr="00547E0C">
        <w:rPr>
          <w:noProof/>
          <w:lang w:val="af-ZA"/>
        </w:rPr>
        <w:t xml:space="preserve">, bu </w:t>
      </w:r>
      <w:r w:rsidR="00145DD8">
        <w:rPr>
          <w:noProof/>
          <w:lang w:val="af-ZA"/>
        </w:rPr>
        <w:t>hadisə ilə bağlı</w:t>
      </w:r>
      <w:r w:rsidRPr="00547E0C">
        <w:rPr>
          <w:noProof/>
          <w:lang w:val="af-ZA"/>
        </w:rPr>
        <w:t xml:space="preserve"> daha ətraflı məlumat verə və ya iddiasını dəstəkləyən hər hansı bir tibbi sübut təqdim edə bilmə</w:t>
      </w:r>
      <w:r w:rsidR="00145DD8">
        <w:rPr>
          <w:noProof/>
          <w:lang w:val="af-ZA"/>
        </w:rPr>
        <w:t>di</w:t>
      </w:r>
      <w:r w:rsidRPr="00547E0C">
        <w:rPr>
          <w:noProof/>
          <w:lang w:val="af-ZA"/>
        </w:rPr>
        <w:t>. Ərizəçinin məhkəmə</w:t>
      </w:r>
      <w:r w:rsidR="00145DD8">
        <w:rPr>
          <w:noProof/>
          <w:lang w:val="af-ZA"/>
        </w:rPr>
        <w:t>-</w:t>
      </w:r>
      <w:r w:rsidRPr="00547E0C">
        <w:rPr>
          <w:noProof/>
          <w:lang w:val="af-ZA"/>
        </w:rPr>
        <w:t xml:space="preserve">tibbi </w:t>
      </w:r>
      <w:r w:rsidR="00145DD8">
        <w:rPr>
          <w:noProof/>
          <w:lang w:val="af-ZA"/>
        </w:rPr>
        <w:t xml:space="preserve">ekpertiza </w:t>
      </w:r>
      <w:r w:rsidRPr="00547E0C">
        <w:rPr>
          <w:noProof/>
          <w:lang w:val="af-ZA"/>
        </w:rPr>
        <w:t>müayinəsi</w:t>
      </w:r>
      <w:r w:rsidR="00145DD8">
        <w:rPr>
          <w:noProof/>
          <w:lang w:val="af-ZA"/>
        </w:rPr>
        <w:t xml:space="preserve"> də</w:t>
      </w:r>
      <w:r w:rsidRPr="00547E0C">
        <w:rPr>
          <w:noProof/>
          <w:lang w:val="af-ZA"/>
        </w:rPr>
        <w:t xml:space="preserve"> </w:t>
      </w:r>
      <w:r w:rsidR="00145DD8">
        <w:rPr>
          <w:noProof/>
          <w:lang w:val="af-ZA"/>
        </w:rPr>
        <w:t xml:space="preserve">onun </w:t>
      </w:r>
      <w:r w:rsidRPr="00547E0C">
        <w:rPr>
          <w:noProof/>
          <w:lang w:val="af-ZA"/>
        </w:rPr>
        <w:t>bədən</w:t>
      </w:r>
      <w:r w:rsidR="00145DD8">
        <w:rPr>
          <w:noProof/>
          <w:lang w:val="af-ZA"/>
        </w:rPr>
        <w:t>ində</w:t>
      </w:r>
      <w:r w:rsidRPr="00547E0C">
        <w:rPr>
          <w:noProof/>
          <w:lang w:val="af-ZA"/>
        </w:rPr>
        <w:t xml:space="preserve"> xəsarəti aşkar etmə</w:t>
      </w:r>
      <w:r w:rsidR="00145DD8">
        <w:rPr>
          <w:noProof/>
          <w:lang w:val="af-ZA"/>
        </w:rPr>
        <w:t>yib</w:t>
      </w:r>
      <w:r w:rsidRPr="00547E0C">
        <w:rPr>
          <w:noProof/>
          <w:lang w:val="af-ZA"/>
        </w:rPr>
        <w:t xml:space="preserve"> (bax yuxarıdakı 11-ci paraqraf). </w:t>
      </w:r>
      <w:r w:rsidR="00145DD8">
        <w:rPr>
          <w:noProof/>
          <w:lang w:val="af-ZA"/>
        </w:rPr>
        <w:t>Bu səbəbdən</w:t>
      </w:r>
      <w:r w:rsidRPr="00547E0C">
        <w:rPr>
          <w:noProof/>
          <w:lang w:val="af-ZA"/>
        </w:rPr>
        <w:t xml:space="preserve"> Məhkəmə </w:t>
      </w:r>
      <w:r w:rsidR="00145DD8">
        <w:rPr>
          <w:noProof/>
          <w:lang w:val="af-ZA"/>
        </w:rPr>
        <w:t xml:space="preserve">ərizəçinin </w:t>
      </w:r>
      <w:r w:rsidRPr="00547E0C">
        <w:rPr>
          <w:noProof/>
          <w:lang w:val="af-ZA"/>
        </w:rPr>
        <w:t>məhkəmə</w:t>
      </w:r>
      <w:r w:rsidR="00145DD8">
        <w:rPr>
          <w:noProof/>
          <w:lang w:val="af-ZA"/>
        </w:rPr>
        <w:t xml:space="preserve">-tibbi ekspertizanın gec keçirildiyi üçün gəldiyi rəyi mübahisələndirməsini </w:t>
      </w:r>
      <w:r w:rsidRPr="00547E0C">
        <w:rPr>
          <w:noProof/>
          <w:lang w:val="af-ZA"/>
        </w:rPr>
        <w:t>qəbul edə bilməz.</w:t>
      </w:r>
      <w:r w:rsidR="0019191D">
        <w:rPr>
          <w:noProof/>
          <w:lang w:val="af-ZA"/>
        </w:rPr>
        <w:t xml:space="preserve"> </w:t>
      </w:r>
      <w:r w:rsidRPr="00547E0C">
        <w:rPr>
          <w:noProof/>
          <w:lang w:val="af-ZA"/>
        </w:rPr>
        <w:t>İş</w:t>
      </w:r>
      <w:r w:rsidR="00145DD8">
        <w:rPr>
          <w:noProof/>
          <w:lang w:val="af-ZA"/>
        </w:rPr>
        <w:t>in materiallarından</w:t>
      </w:r>
      <w:r w:rsidRPr="00547E0C">
        <w:rPr>
          <w:noProof/>
          <w:lang w:val="af-ZA"/>
        </w:rPr>
        <w:t xml:space="preserve"> aydın olur ki, ərizəçinin məhkəmə-tibbi ekspertizası müstəntiqin ekspert</w:t>
      </w:r>
      <w:r w:rsidR="00145DD8">
        <w:rPr>
          <w:noProof/>
          <w:lang w:val="af-ZA"/>
        </w:rPr>
        <w:t>iza ilə bağlı</w:t>
      </w:r>
      <w:r w:rsidRPr="00547E0C">
        <w:rPr>
          <w:noProof/>
          <w:lang w:val="af-ZA"/>
        </w:rPr>
        <w:t xml:space="preserve"> qərarı verildiyi gündən bir gün sonra və hadisədən on bir gün sonra keçiri</w:t>
      </w:r>
      <w:r w:rsidR="00145DD8">
        <w:rPr>
          <w:noProof/>
          <w:lang w:val="af-ZA"/>
        </w:rPr>
        <w:t>lib</w:t>
      </w:r>
      <w:r w:rsidRPr="00547E0C">
        <w:rPr>
          <w:noProof/>
          <w:lang w:val="af-ZA"/>
        </w:rPr>
        <w:t xml:space="preserve"> (bax yuxarıdakı 11-ci paraqraf). Bundan əlavə, ərizəçi</w:t>
      </w:r>
      <w:r w:rsidR="00145DD8">
        <w:rPr>
          <w:noProof/>
          <w:lang w:val="af-ZA"/>
        </w:rPr>
        <w:t>nin</w:t>
      </w:r>
      <w:r w:rsidRPr="00547E0C">
        <w:rPr>
          <w:noProof/>
          <w:lang w:val="af-ZA"/>
        </w:rPr>
        <w:t xml:space="preserve"> Məhkəməyə şikayət ərizəsinin surətini verə bilmədiyini və ya şikayətini</w:t>
      </w:r>
      <w:r w:rsidR="00F87D53">
        <w:rPr>
          <w:noProof/>
          <w:lang w:val="af-ZA"/>
        </w:rPr>
        <w:t>n</w:t>
      </w:r>
      <w:r w:rsidRPr="00547E0C">
        <w:rPr>
          <w:noProof/>
          <w:lang w:val="af-ZA"/>
        </w:rPr>
        <w:t xml:space="preserve"> ver</w:t>
      </w:r>
      <w:r w:rsidR="00F87D53">
        <w:rPr>
          <w:noProof/>
          <w:lang w:val="af-ZA"/>
        </w:rPr>
        <w:t>ilmə</w:t>
      </w:r>
      <w:r w:rsidRPr="00547E0C">
        <w:rPr>
          <w:noProof/>
          <w:lang w:val="af-ZA"/>
        </w:rPr>
        <w:t xml:space="preserve"> tarixini göstər</w:t>
      </w:r>
      <w:r w:rsidR="00F87D53">
        <w:rPr>
          <w:noProof/>
          <w:lang w:val="af-ZA"/>
        </w:rPr>
        <w:t>ə bilməməsini</w:t>
      </w:r>
      <w:r w:rsidRPr="00547E0C">
        <w:rPr>
          <w:noProof/>
          <w:lang w:val="af-ZA"/>
        </w:rPr>
        <w:t xml:space="preserve"> nəzərə alsaq (bax yuxarıda 10-cu paraqraf), Məhkəmə</w:t>
      </w:r>
      <w:r w:rsidR="00F87D53">
        <w:rPr>
          <w:noProof/>
          <w:lang w:val="af-ZA"/>
        </w:rPr>
        <w:t>,</w:t>
      </w:r>
      <w:r w:rsidRPr="00547E0C">
        <w:rPr>
          <w:noProof/>
          <w:lang w:val="af-ZA"/>
        </w:rPr>
        <w:t xml:space="preserve"> </w:t>
      </w:r>
      <w:r w:rsidR="00F87D53">
        <w:rPr>
          <w:noProof/>
          <w:lang w:val="af-ZA"/>
        </w:rPr>
        <w:t xml:space="preserve">müstəntiqin məhkəmə-tibbi </w:t>
      </w:r>
      <w:r w:rsidRPr="00547E0C">
        <w:rPr>
          <w:noProof/>
          <w:lang w:val="af-ZA"/>
        </w:rPr>
        <w:t>ekspertiz</w:t>
      </w:r>
      <w:r w:rsidR="00F87D53">
        <w:rPr>
          <w:noProof/>
          <w:lang w:val="af-ZA"/>
        </w:rPr>
        <w:t>a</w:t>
      </w:r>
      <w:r w:rsidRPr="00547E0C">
        <w:rPr>
          <w:noProof/>
          <w:lang w:val="af-ZA"/>
        </w:rPr>
        <w:t xml:space="preserve"> təyin </w:t>
      </w:r>
      <w:r w:rsidR="00F87D53">
        <w:rPr>
          <w:noProof/>
          <w:lang w:val="af-ZA"/>
        </w:rPr>
        <w:t xml:space="preserve">etməsi </w:t>
      </w:r>
      <w:r w:rsidRPr="00547E0C">
        <w:rPr>
          <w:noProof/>
          <w:lang w:val="af-ZA"/>
        </w:rPr>
        <w:t xml:space="preserve">barədə qərarının </w:t>
      </w:r>
      <w:r w:rsidR="00F87D53">
        <w:rPr>
          <w:noProof/>
          <w:lang w:val="af-ZA"/>
        </w:rPr>
        <w:t xml:space="preserve">vaxtında </w:t>
      </w:r>
      <w:r w:rsidRPr="00547E0C">
        <w:rPr>
          <w:noProof/>
          <w:lang w:val="af-ZA"/>
        </w:rPr>
        <w:t xml:space="preserve">olub-olmadığını müəyyən edə bilməz. </w:t>
      </w:r>
    </w:p>
    <w:p w14:paraId="0BB115EE" w14:textId="77777777" w:rsidR="007F0B85" w:rsidRDefault="00F87D53" w:rsidP="00F640BF">
      <w:pPr>
        <w:pStyle w:val="JuPara"/>
        <w:rPr>
          <w:rFonts w:eastAsia="Times New Roman"/>
          <w:noProof/>
          <w:lang w:val="af-ZA" w:eastAsia="fr-FR"/>
        </w:rPr>
      </w:pPr>
      <w:r w:rsidRPr="00F87D53">
        <w:rPr>
          <w:rFonts w:eastAsia="Times New Roman"/>
          <w:noProof/>
          <w:lang w:val="af-ZA" w:eastAsia="fr-FR"/>
        </w:rPr>
        <w:t>35. Məhkəmə daha sonra qeyd edir ki, 20 avqust 2008-ci il tarixində baş ver</w:t>
      </w:r>
      <w:r>
        <w:rPr>
          <w:rFonts w:eastAsia="Times New Roman"/>
          <w:noProof/>
          <w:lang w:val="af-ZA" w:eastAsia="fr-FR"/>
        </w:rPr>
        <w:t>diyi iddia olunan pis rəftar</w:t>
      </w:r>
      <w:r w:rsidR="0019191D">
        <w:rPr>
          <w:rFonts w:eastAsia="Times New Roman"/>
          <w:noProof/>
          <w:lang w:val="af-ZA" w:eastAsia="fr-FR"/>
        </w:rPr>
        <w:t xml:space="preserve"> </w:t>
      </w:r>
      <w:r w:rsidRPr="00F87D53">
        <w:rPr>
          <w:rFonts w:eastAsia="Times New Roman"/>
          <w:noProof/>
          <w:lang w:val="af-ZA" w:eastAsia="fr-FR"/>
        </w:rPr>
        <w:t>(məsələn, polis</w:t>
      </w:r>
      <w:r>
        <w:rPr>
          <w:rFonts w:eastAsia="Times New Roman"/>
          <w:noProof/>
          <w:lang w:val="af-ZA" w:eastAsia="fr-FR"/>
        </w:rPr>
        <w:t xml:space="preserve">in </w:t>
      </w:r>
      <w:r w:rsidRPr="00F87D53">
        <w:rPr>
          <w:rFonts w:eastAsia="Times New Roman"/>
          <w:noProof/>
          <w:lang w:val="af-ZA" w:eastAsia="fr-FR"/>
        </w:rPr>
        <w:t xml:space="preserve">əlinin ovucu ilə </w:t>
      </w:r>
      <w:r>
        <w:rPr>
          <w:rFonts w:eastAsia="Times New Roman"/>
          <w:noProof/>
          <w:lang w:val="af-ZA" w:eastAsia="fr-FR"/>
        </w:rPr>
        <w:t>ərizəçinin</w:t>
      </w:r>
      <w:r w:rsidRPr="00F87D53">
        <w:rPr>
          <w:rFonts w:eastAsia="Times New Roman"/>
          <w:noProof/>
          <w:lang w:val="af-ZA" w:eastAsia="fr-FR"/>
        </w:rPr>
        <w:t xml:space="preserve"> başına vur</w:t>
      </w:r>
      <w:r>
        <w:rPr>
          <w:rFonts w:eastAsia="Times New Roman"/>
          <w:noProof/>
          <w:lang w:val="af-ZA" w:eastAsia="fr-FR"/>
        </w:rPr>
        <w:t>ması</w:t>
      </w:r>
      <w:r w:rsidRPr="00F87D53">
        <w:rPr>
          <w:rFonts w:eastAsia="Times New Roman"/>
          <w:noProof/>
          <w:lang w:val="af-ZA" w:eastAsia="fr-FR"/>
        </w:rPr>
        <w:t xml:space="preserve">) </w:t>
      </w:r>
      <w:r w:rsidR="0019191D">
        <w:rPr>
          <w:rFonts w:eastAsia="Times New Roman"/>
          <w:noProof/>
          <w:lang w:val="af-ZA" w:eastAsia="fr-FR"/>
        </w:rPr>
        <w:t xml:space="preserve">kimi rəftarlar </w:t>
      </w:r>
      <w:r w:rsidRPr="00F87D53">
        <w:rPr>
          <w:rFonts w:eastAsia="Times New Roman"/>
          <w:noProof/>
          <w:lang w:val="af-ZA" w:eastAsia="fr-FR"/>
        </w:rPr>
        <w:t xml:space="preserve">həmişə </w:t>
      </w:r>
      <w:r w:rsidR="0019191D">
        <w:rPr>
          <w:rFonts w:eastAsia="Times New Roman"/>
          <w:noProof/>
          <w:lang w:val="af-ZA" w:eastAsia="fr-FR"/>
        </w:rPr>
        <w:t>izlərin qalmasına</w:t>
      </w:r>
      <w:r w:rsidRPr="00F87D53">
        <w:rPr>
          <w:rFonts w:eastAsia="Times New Roman"/>
          <w:noProof/>
          <w:lang w:val="af-ZA" w:eastAsia="fr-FR"/>
        </w:rPr>
        <w:t xml:space="preserve"> səbəb </w:t>
      </w:r>
      <w:r>
        <w:rPr>
          <w:rFonts w:eastAsia="Times New Roman"/>
          <w:noProof/>
          <w:lang w:val="af-ZA" w:eastAsia="fr-FR"/>
        </w:rPr>
        <w:t>olma</w:t>
      </w:r>
      <w:r w:rsidR="0019191D">
        <w:rPr>
          <w:rFonts w:eastAsia="Times New Roman"/>
          <w:noProof/>
          <w:lang w:val="af-ZA" w:eastAsia="fr-FR"/>
        </w:rPr>
        <w:t>ma</w:t>
      </w:r>
      <w:r>
        <w:rPr>
          <w:rFonts w:eastAsia="Times New Roman"/>
          <w:noProof/>
          <w:lang w:val="af-ZA" w:eastAsia="fr-FR"/>
        </w:rPr>
        <w:t xml:space="preserve">lıdır </w:t>
      </w:r>
      <w:r w:rsidRPr="00F87D53">
        <w:rPr>
          <w:rFonts w:eastAsia="Times New Roman"/>
          <w:noProof/>
          <w:lang w:val="af-ZA" w:eastAsia="fr-FR"/>
        </w:rPr>
        <w:t xml:space="preserve">(müqayisə edin </w:t>
      </w:r>
      <w:r w:rsidRPr="00F87D53">
        <w:rPr>
          <w:rFonts w:eastAsia="Times New Roman"/>
          <w:i/>
          <w:iCs/>
          <w:noProof/>
          <w:lang w:val="af-ZA" w:eastAsia="fr-FR"/>
        </w:rPr>
        <w:t>Məmmədov və başqalarına qarşı Azərbaycan,</w:t>
      </w:r>
      <w:r w:rsidRPr="00F87D53">
        <w:rPr>
          <w:rFonts w:eastAsia="Times New Roman"/>
          <w:noProof/>
          <w:lang w:val="af-ZA" w:eastAsia="fr-FR"/>
        </w:rPr>
        <w:t xml:space="preserve"> № 35432/07, § 110, 21 fevral 2019). Lakin, hazırkı </w:t>
      </w:r>
      <w:r>
        <w:rPr>
          <w:rFonts w:eastAsia="Times New Roman"/>
          <w:noProof/>
          <w:lang w:val="af-ZA" w:eastAsia="fr-FR"/>
        </w:rPr>
        <w:t xml:space="preserve">işdə </w:t>
      </w:r>
      <w:r w:rsidRPr="00F87D53">
        <w:rPr>
          <w:rFonts w:eastAsia="Times New Roman"/>
          <w:noProof/>
          <w:lang w:val="af-ZA" w:eastAsia="fr-FR"/>
        </w:rPr>
        <w:t>ərizəçi Məhkəməyə pis rəftara dair iddiasını dəstəkləyən başqa sübut təqdim edə bilmə</w:t>
      </w:r>
      <w:r>
        <w:rPr>
          <w:rFonts w:eastAsia="Times New Roman"/>
          <w:noProof/>
          <w:lang w:val="af-ZA" w:eastAsia="fr-FR"/>
        </w:rPr>
        <w:t>yib</w:t>
      </w:r>
      <w:r w:rsidRPr="00F87D53">
        <w:rPr>
          <w:rFonts w:eastAsia="Times New Roman"/>
          <w:noProof/>
          <w:lang w:val="af-ZA" w:eastAsia="fr-FR"/>
        </w:rPr>
        <w:t>. Bundan əlavə, o, şikayətini dəstəkləmək üçün istintaq zamanı verilmiş şahid ifadələrinə istinad etsə də, işdəki sənədlərdən</w:t>
      </w:r>
      <w:r w:rsidR="00AF2953">
        <w:rPr>
          <w:rFonts w:eastAsia="Times New Roman"/>
          <w:noProof/>
          <w:lang w:val="af-ZA" w:eastAsia="fr-FR"/>
        </w:rPr>
        <w:t xml:space="preserve"> və </w:t>
      </w:r>
      <w:r w:rsidRPr="00F87D53">
        <w:rPr>
          <w:rFonts w:eastAsia="Times New Roman"/>
          <w:noProof/>
          <w:lang w:val="af-ZA" w:eastAsia="fr-FR"/>
        </w:rPr>
        <w:t xml:space="preserve">şahidlərin ərizəçinin </w:t>
      </w:r>
      <w:r w:rsidR="007F0B85" w:rsidRPr="00F87D53">
        <w:rPr>
          <w:rFonts w:eastAsia="Times New Roman"/>
          <w:noProof/>
          <w:lang w:val="af-ZA" w:eastAsia="fr-FR"/>
        </w:rPr>
        <w:t xml:space="preserve">polis tərəfindən </w:t>
      </w:r>
      <w:r w:rsidR="007F0B85">
        <w:rPr>
          <w:rFonts w:eastAsia="Times New Roman"/>
          <w:noProof/>
          <w:lang w:val="af-ZA" w:eastAsia="fr-FR"/>
        </w:rPr>
        <w:t>döyülməsi</w:t>
      </w:r>
      <w:r w:rsidRPr="00F87D53">
        <w:rPr>
          <w:rFonts w:eastAsia="Times New Roman"/>
          <w:noProof/>
          <w:lang w:val="af-ZA" w:eastAsia="fr-FR"/>
        </w:rPr>
        <w:t xml:space="preserve"> ilə bağlı hər hansı bir ifadə verdi</w:t>
      </w:r>
      <w:r w:rsidR="007F0B85">
        <w:rPr>
          <w:rFonts w:eastAsia="Times New Roman"/>
          <w:noProof/>
          <w:lang w:val="af-ZA" w:eastAsia="fr-FR"/>
        </w:rPr>
        <w:t>kləri</w:t>
      </w:r>
      <w:r w:rsidRPr="00F87D53">
        <w:rPr>
          <w:rFonts w:eastAsia="Times New Roman"/>
          <w:noProof/>
          <w:lang w:val="af-ZA" w:eastAsia="fr-FR"/>
        </w:rPr>
        <w:t xml:space="preserve"> görünmür (yuxarıdakı 16-cı abzaya baxın).</w:t>
      </w:r>
    </w:p>
    <w:p w14:paraId="23A300F6" w14:textId="77777777" w:rsidR="007F0B85" w:rsidRPr="007F0B85" w:rsidRDefault="007F0B85" w:rsidP="007F0B85">
      <w:pPr>
        <w:pStyle w:val="JuPara"/>
        <w:rPr>
          <w:rFonts w:eastAsia="Times New Roman"/>
          <w:noProof/>
          <w:lang w:val="af-ZA" w:eastAsia="fr-FR"/>
        </w:rPr>
      </w:pPr>
      <w:r w:rsidRPr="007F0B85">
        <w:rPr>
          <w:rFonts w:eastAsia="Times New Roman"/>
          <w:noProof/>
          <w:lang w:val="af-ZA" w:eastAsia="fr-FR"/>
        </w:rPr>
        <w:t xml:space="preserve">36. Bu </w:t>
      </w:r>
      <w:r>
        <w:rPr>
          <w:rFonts w:eastAsia="Times New Roman"/>
          <w:noProof/>
          <w:lang w:val="af-ZA" w:eastAsia="fr-FR"/>
        </w:rPr>
        <w:t xml:space="preserve">kimi </w:t>
      </w:r>
      <w:r w:rsidRPr="007F0B85">
        <w:rPr>
          <w:rFonts w:eastAsia="Times New Roman"/>
          <w:noProof/>
          <w:lang w:val="af-ZA" w:eastAsia="fr-FR"/>
        </w:rPr>
        <w:t xml:space="preserve">halları və əlindəki bütün </w:t>
      </w:r>
      <w:r>
        <w:rPr>
          <w:rFonts w:eastAsia="Times New Roman"/>
          <w:noProof/>
          <w:lang w:val="af-ZA" w:eastAsia="fr-FR"/>
        </w:rPr>
        <w:t xml:space="preserve">iş </w:t>
      </w:r>
      <w:r w:rsidRPr="007F0B85">
        <w:rPr>
          <w:rFonts w:eastAsia="Times New Roman"/>
          <w:noProof/>
          <w:lang w:val="af-ZA" w:eastAsia="fr-FR"/>
        </w:rPr>
        <w:t>materialları</w:t>
      </w:r>
      <w:r>
        <w:rPr>
          <w:rFonts w:eastAsia="Times New Roman"/>
          <w:noProof/>
          <w:lang w:val="af-ZA" w:eastAsia="fr-FR"/>
        </w:rPr>
        <w:t>nı</w:t>
      </w:r>
      <w:r w:rsidRPr="007F0B85">
        <w:rPr>
          <w:rFonts w:eastAsia="Times New Roman"/>
          <w:noProof/>
          <w:lang w:val="af-ZA" w:eastAsia="fr-FR"/>
        </w:rPr>
        <w:t xml:space="preserve"> nəzərə alaraq, Məhkəmə hesab edir ki, ərizəçinin 20 avqust 2008-ci il tarixində polis tərəfindən pis rəftara məruz </w:t>
      </w:r>
      <w:r w:rsidRPr="00F640BF">
        <w:rPr>
          <w:rFonts w:eastAsia="Times New Roman"/>
          <w:noProof/>
          <w:lang w:val="af-ZA" w:eastAsia="fr-FR"/>
        </w:rPr>
        <w:t>qalması ilə bağlı sübutlar "əsaslı şübhə"</w:t>
      </w:r>
      <w:r w:rsidRPr="007F0B85">
        <w:rPr>
          <w:rFonts w:eastAsia="Times New Roman"/>
          <w:noProof/>
          <w:lang w:val="af-ZA" w:eastAsia="fr-FR"/>
        </w:rPr>
        <w:t xml:space="preserve"> </w:t>
      </w:r>
      <w:r>
        <w:rPr>
          <w:rFonts w:eastAsia="Times New Roman"/>
          <w:noProof/>
          <w:lang w:val="af-ZA" w:eastAsia="fr-FR"/>
        </w:rPr>
        <w:lastRenderedPageBreak/>
        <w:t>standartına cavab ver</w:t>
      </w:r>
      <w:r w:rsidR="00F640BF">
        <w:rPr>
          <w:rFonts w:eastAsia="Times New Roman"/>
          <w:noProof/>
          <w:lang w:val="af-ZA" w:eastAsia="fr-FR"/>
        </w:rPr>
        <w:t>mir. Bu isə</w:t>
      </w:r>
      <w:r>
        <w:rPr>
          <w:rFonts w:eastAsia="Times New Roman"/>
          <w:noProof/>
          <w:lang w:val="af-ZA" w:eastAsia="fr-FR"/>
        </w:rPr>
        <w:t xml:space="preserve"> </w:t>
      </w:r>
      <w:r w:rsidR="00F640BF">
        <w:rPr>
          <w:rFonts w:eastAsia="Times New Roman"/>
          <w:noProof/>
          <w:lang w:val="af-ZA" w:eastAsia="fr-FR"/>
        </w:rPr>
        <w:t xml:space="preserve">Məhkəmənin </w:t>
      </w:r>
      <w:r>
        <w:rPr>
          <w:rFonts w:eastAsia="Times New Roman"/>
          <w:noProof/>
          <w:lang w:val="af-ZA" w:eastAsia="fr-FR"/>
        </w:rPr>
        <w:t xml:space="preserve">ərizəçinin pis rəftara məruz qalması nəticəsinə gəlməyinə mane </w:t>
      </w:r>
      <w:r w:rsidR="00F640BF">
        <w:rPr>
          <w:rFonts w:eastAsia="Times New Roman"/>
          <w:noProof/>
          <w:lang w:val="af-ZA" w:eastAsia="fr-FR"/>
        </w:rPr>
        <w:t>olur</w:t>
      </w:r>
      <w:r>
        <w:rPr>
          <w:rFonts w:eastAsia="Times New Roman"/>
          <w:noProof/>
          <w:lang w:val="af-ZA" w:eastAsia="fr-FR"/>
        </w:rPr>
        <w:t xml:space="preserve">. </w:t>
      </w:r>
      <w:r w:rsidRPr="007F0B85">
        <w:rPr>
          <w:rFonts w:eastAsia="Times New Roman"/>
          <w:noProof/>
          <w:lang w:val="af-ZA" w:eastAsia="fr-FR"/>
        </w:rPr>
        <w:t xml:space="preserve">(müqayisə edin. </w:t>
      </w:r>
      <w:r w:rsidRPr="00F640BF">
        <w:rPr>
          <w:rFonts w:eastAsia="Times New Roman"/>
          <w:i/>
          <w:iCs/>
          <w:noProof/>
          <w:lang w:val="af-ZA" w:eastAsia="fr-FR"/>
        </w:rPr>
        <w:t>Cənnətov Azərbaycan</w:t>
      </w:r>
      <w:r w:rsidR="00F640BF">
        <w:rPr>
          <w:rFonts w:eastAsia="Times New Roman"/>
          <w:i/>
          <w:iCs/>
          <w:noProof/>
          <w:lang w:val="af-ZA" w:eastAsia="fr-FR"/>
        </w:rPr>
        <w:t>a</w:t>
      </w:r>
      <w:r w:rsidRPr="00F640BF">
        <w:rPr>
          <w:rFonts w:eastAsia="Times New Roman"/>
          <w:i/>
          <w:iCs/>
          <w:noProof/>
          <w:lang w:val="af-ZA" w:eastAsia="fr-FR"/>
        </w:rPr>
        <w:t xml:space="preserve"> qarşı,</w:t>
      </w:r>
      <w:r w:rsidRPr="007F0B85">
        <w:rPr>
          <w:rFonts w:eastAsia="Times New Roman"/>
          <w:noProof/>
          <w:lang w:val="af-ZA" w:eastAsia="fr-FR"/>
        </w:rPr>
        <w:t xml:space="preserve"> № 32132/07, §§ 59-60, 31 iyul 2014, və </w:t>
      </w:r>
      <w:r w:rsidRPr="00F640BF">
        <w:rPr>
          <w:rFonts w:eastAsia="Times New Roman"/>
          <w:i/>
          <w:iCs/>
          <w:noProof/>
          <w:lang w:val="af-ZA" w:eastAsia="fr-FR"/>
        </w:rPr>
        <w:t>Mehdiyev Azərbaycan</w:t>
      </w:r>
      <w:r w:rsidR="00F640BF" w:rsidRPr="00F640BF">
        <w:rPr>
          <w:rFonts w:eastAsia="Times New Roman"/>
          <w:i/>
          <w:iCs/>
          <w:noProof/>
          <w:lang w:val="af-ZA" w:eastAsia="fr-FR"/>
        </w:rPr>
        <w:t>a</w:t>
      </w:r>
      <w:r w:rsidRPr="00F640BF">
        <w:rPr>
          <w:rFonts w:eastAsia="Times New Roman"/>
          <w:i/>
          <w:iCs/>
          <w:noProof/>
          <w:lang w:val="af-ZA" w:eastAsia="fr-FR"/>
        </w:rPr>
        <w:t xml:space="preserve"> qarşı,</w:t>
      </w:r>
      <w:r w:rsidRPr="007F0B85">
        <w:rPr>
          <w:rFonts w:eastAsia="Times New Roman"/>
          <w:noProof/>
          <w:lang w:val="af-ZA" w:eastAsia="fr-FR"/>
        </w:rPr>
        <w:t xml:space="preserve"> № 59075/09, §§ 73 74, 18 iyun 2015 ).</w:t>
      </w:r>
    </w:p>
    <w:p w14:paraId="3F68AB5E" w14:textId="77777777" w:rsidR="007F0B85" w:rsidRPr="006D22B0" w:rsidRDefault="007F0B85" w:rsidP="007F0B85">
      <w:pPr>
        <w:pStyle w:val="JuPara"/>
        <w:rPr>
          <w:rFonts w:eastAsia="Times New Roman"/>
          <w:noProof/>
          <w:lang w:val="af-ZA" w:eastAsia="fr-FR"/>
        </w:rPr>
      </w:pPr>
      <w:r w:rsidRPr="007F0B85">
        <w:rPr>
          <w:rFonts w:eastAsia="Times New Roman"/>
          <w:noProof/>
          <w:lang w:val="af-ZA" w:eastAsia="fr-FR"/>
        </w:rPr>
        <w:t xml:space="preserve">37. Beləliklə, Məhkəmə ərizəçinin pis rəftara </w:t>
      </w:r>
      <w:r w:rsidR="00F640BF">
        <w:rPr>
          <w:rFonts w:eastAsia="Times New Roman"/>
          <w:noProof/>
          <w:lang w:val="af-ZA" w:eastAsia="fr-FR"/>
        </w:rPr>
        <w:t xml:space="preserve">məruz qalmasına münasibətdə </w:t>
      </w:r>
      <w:r w:rsidRPr="007F0B85">
        <w:rPr>
          <w:rFonts w:eastAsia="Times New Roman"/>
          <w:noProof/>
          <w:lang w:val="af-ZA" w:eastAsia="fr-FR"/>
        </w:rPr>
        <w:t xml:space="preserve">Konvensiyanın 3-cü maddəsinin </w:t>
      </w:r>
      <w:r w:rsidR="00AF2953">
        <w:rPr>
          <w:rFonts w:eastAsia="Times New Roman"/>
          <w:noProof/>
          <w:lang w:val="af-ZA" w:eastAsia="fr-FR"/>
        </w:rPr>
        <w:t>maddi (</w:t>
      </w:r>
      <w:r w:rsidR="00380D2F">
        <w:rPr>
          <w:rFonts w:eastAsia="Times New Roman"/>
          <w:noProof/>
          <w:lang w:val="af-ZA" w:eastAsia="fr-FR"/>
        </w:rPr>
        <w:t>substantiv</w:t>
      </w:r>
      <w:r w:rsidR="00AF2953">
        <w:rPr>
          <w:rFonts w:eastAsia="Times New Roman"/>
          <w:noProof/>
          <w:lang w:val="af-ZA" w:eastAsia="fr-FR"/>
        </w:rPr>
        <w:t>)</w:t>
      </w:r>
      <w:r w:rsidR="00380D2F">
        <w:rPr>
          <w:rFonts w:eastAsia="Times New Roman"/>
          <w:noProof/>
          <w:lang w:val="af-ZA" w:eastAsia="fr-FR"/>
        </w:rPr>
        <w:t xml:space="preserve"> </w:t>
      </w:r>
      <w:r w:rsidRPr="007F0B85">
        <w:rPr>
          <w:rFonts w:eastAsia="Times New Roman"/>
          <w:noProof/>
          <w:lang w:val="af-ZA" w:eastAsia="fr-FR"/>
        </w:rPr>
        <w:t xml:space="preserve">pozuntusunu müəyyən edə </w:t>
      </w:r>
      <w:r w:rsidR="00F640BF">
        <w:rPr>
          <w:rFonts w:eastAsia="Times New Roman"/>
          <w:noProof/>
          <w:lang w:val="af-ZA" w:eastAsia="fr-FR"/>
        </w:rPr>
        <w:t xml:space="preserve">bilmir. </w:t>
      </w:r>
    </w:p>
    <w:p w14:paraId="2D83125C" w14:textId="77777777" w:rsidR="00AD3BEB" w:rsidRPr="006D22B0" w:rsidRDefault="00F640BF" w:rsidP="007327D5">
      <w:pPr>
        <w:pStyle w:val="JuH1"/>
        <w:rPr>
          <w:rFonts w:eastAsia="Times New Roman"/>
          <w:noProof/>
          <w:lang w:val="af-ZA" w:eastAsia="fr-FR"/>
        </w:rPr>
      </w:pPr>
      <w:r>
        <w:rPr>
          <w:rFonts w:eastAsia="Times New Roman"/>
          <w:noProof/>
          <w:lang w:val="af-ZA" w:eastAsia="fr-FR"/>
        </w:rPr>
        <w:t xml:space="preserve">Səmərəli araşdırma aparılmaması ilə bağlı iddia </w:t>
      </w:r>
    </w:p>
    <w:p w14:paraId="18642BC4" w14:textId="77777777" w:rsidR="00F640BF" w:rsidRPr="00F640BF" w:rsidRDefault="00F640BF" w:rsidP="00F640BF">
      <w:pPr>
        <w:pStyle w:val="JuHa0"/>
        <w:rPr>
          <w:rFonts w:eastAsia="Times New Roman"/>
          <w:noProof/>
          <w:lang w:val="af-ZA" w:eastAsia="fr-FR"/>
        </w:rPr>
      </w:pPr>
      <w:r>
        <w:rPr>
          <w:rFonts w:eastAsia="Times New Roman"/>
          <w:noProof/>
          <w:lang w:val="af-ZA" w:eastAsia="fr-FR"/>
        </w:rPr>
        <w:t xml:space="preserve">Tərəflərin təqdimatları </w:t>
      </w:r>
    </w:p>
    <w:p w14:paraId="55EFB799" w14:textId="77777777" w:rsidR="00F640BF" w:rsidRPr="00F640BF" w:rsidRDefault="00F640BF" w:rsidP="00F640BF">
      <w:pPr>
        <w:pStyle w:val="JuPara"/>
        <w:rPr>
          <w:noProof/>
          <w:lang w:val="af-ZA"/>
        </w:rPr>
      </w:pPr>
      <w:r w:rsidRPr="00F640BF">
        <w:rPr>
          <w:noProof/>
          <w:lang w:val="af-ZA"/>
        </w:rPr>
        <w:t xml:space="preserve">38. Ərizəçi </w:t>
      </w:r>
      <w:r>
        <w:rPr>
          <w:noProof/>
          <w:lang w:val="af-ZA"/>
        </w:rPr>
        <w:t xml:space="preserve">ölkədaxili </w:t>
      </w:r>
      <w:r w:rsidRPr="00F640BF">
        <w:rPr>
          <w:noProof/>
          <w:lang w:val="af-ZA"/>
        </w:rPr>
        <w:t>hakimiyyət orqanlarının onun pis rəftar</w:t>
      </w:r>
      <w:r>
        <w:rPr>
          <w:noProof/>
          <w:lang w:val="af-ZA"/>
        </w:rPr>
        <w:t>a məruz qalması</w:t>
      </w:r>
      <w:r w:rsidRPr="00F640BF">
        <w:rPr>
          <w:noProof/>
          <w:lang w:val="af-ZA"/>
        </w:rPr>
        <w:t xml:space="preserve"> ilə bağlı səmərəli araşdırma aparmadığını bildirdi.</w:t>
      </w:r>
    </w:p>
    <w:p w14:paraId="686347AA" w14:textId="77777777" w:rsidR="00F640BF" w:rsidRPr="006D22B0" w:rsidRDefault="00F640BF" w:rsidP="00F640BF">
      <w:pPr>
        <w:pStyle w:val="JuPara"/>
        <w:rPr>
          <w:noProof/>
          <w:lang w:val="af-ZA"/>
        </w:rPr>
      </w:pPr>
      <w:r w:rsidRPr="00F640BF">
        <w:rPr>
          <w:noProof/>
          <w:lang w:val="af-ZA"/>
        </w:rPr>
        <w:t xml:space="preserve">39. Hökumət </w:t>
      </w:r>
      <w:r>
        <w:rPr>
          <w:noProof/>
          <w:lang w:val="af-ZA"/>
        </w:rPr>
        <w:t>ölkədaxili</w:t>
      </w:r>
      <w:r w:rsidRPr="00F640BF">
        <w:rPr>
          <w:noProof/>
          <w:lang w:val="af-ZA"/>
        </w:rPr>
        <w:t xml:space="preserve"> hakimiyyət orqanlarının ərizəçinin pis rəft</w:t>
      </w:r>
      <w:r>
        <w:rPr>
          <w:noProof/>
          <w:lang w:val="af-ZA"/>
        </w:rPr>
        <w:t xml:space="preserve">ara məruz qalması </w:t>
      </w:r>
      <w:r w:rsidRPr="00F640BF">
        <w:rPr>
          <w:noProof/>
          <w:lang w:val="af-ZA"/>
        </w:rPr>
        <w:t>iddiası ilə</w:t>
      </w:r>
      <w:r>
        <w:rPr>
          <w:noProof/>
          <w:lang w:val="af-ZA"/>
        </w:rPr>
        <w:t xml:space="preserve"> bağlı</w:t>
      </w:r>
      <w:r w:rsidRPr="00F640BF">
        <w:rPr>
          <w:noProof/>
          <w:lang w:val="af-ZA"/>
        </w:rPr>
        <w:t xml:space="preserve"> səmərəli araşdırma apardığını bildirdi. İstintaq orqanları onun məhkəmə</w:t>
      </w:r>
      <w:r>
        <w:rPr>
          <w:noProof/>
          <w:lang w:val="af-ZA"/>
        </w:rPr>
        <w:t>-tibbi</w:t>
      </w:r>
      <w:r w:rsidRPr="00F640BF">
        <w:rPr>
          <w:noProof/>
          <w:lang w:val="af-ZA"/>
        </w:rPr>
        <w:t xml:space="preserve"> ekspertizasının aparılması barədə əmr ve</w:t>
      </w:r>
      <w:r>
        <w:rPr>
          <w:noProof/>
          <w:lang w:val="af-ZA"/>
        </w:rPr>
        <w:t>rib</w:t>
      </w:r>
      <w:r w:rsidRPr="00F640BF">
        <w:rPr>
          <w:noProof/>
          <w:lang w:val="af-ZA"/>
        </w:rPr>
        <w:t xml:space="preserve"> və bütün müvafiq şahidləri dindir</w:t>
      </w:r>
      <w:r>
        <w:rPr>
          <w:noProof/>
          <w:lang w:val="af-ZA"/>
        </w:rPr>
        <w:t>iblər</w:t>
      </w:r>
      <w:r w:rsidRPr="00F640BF">
        <w:rPr>
          <w:noProof/>
          <w:lang w:val="af-ZA"/>
        </w:rPr>
        <w:t>.</w:t>
      </w:r>
    </w:p>
    <w:p w14:paraId="43C131DA" w14:textId="77777777" w:rsidR="00F640BF" w:rsidRPr="00E47681" w:rsidRDefault="00F640BF" w:rsidP="00E47681">
      <w:pPr>
        <w:pStyle w:val="JuHa0"/>
        <w:rPr>
          <w:rFonts w:eastAsia="Times New Roman"/>
          <w:noProof/>
          <w:lang w:val="af-ZA" w:eastAsia="fr-FR"/>
        </w:rPr>
      </w:pPr>
      <w:r>
        <w:rPr>
          <w:noProof/>
          <w:lang w:val="af-ZA"/>
        </w:rPr>
        <w:t>Məhkəmənin qiymətləndirməsi</w:t>
      </w:r>
    </w:p>
    <w:p w14:paraId="65A26404" w14:textId="77777777" w:rsidR="00F640BF" w:rsidRPr="00F640BF" w:rsidRDefault="00F640BF" w:rsidP="00F640BF">
      <w:pPr>
        <w:pStyle w:val="JuPara"/>
        <w:rPr>
          <w:noProof/>
          <w:lang w:val="af-ZA"/>
        </w:rPr>
      </w:pPr>
      <w:r w:rsidRPr="00F640BF">
        <w:rPr>
          <w:noProof/>
          <w:lang w:val="af-ZA"/>
        </w:rPr>
        <w:t xml:space="preserve">40. Məhkəmə, </w:t>
      </w:r>
      <w:r w:rsidR="00380D2F">
        <w:rPr>
          <w:noProof/>
          <w:lang w:val="af-ZA"/>
        </w:rPr>
        <w:t xml:space="preserve">bu işlə bağlı </w:t>
      </w:r>
      <w:r w:rsidRPr="00380D2F">
        <w:rPr>
          <w:i/>
          <w:iCs/>
          <w:noProof/>
          <w:lang w:val="af-ZA"/>
        </w:rPr>
        <w:t>Bouyid Belçikaya qarşı</w:t>
      </w:r>
      <w:r w:rsidRPr="00F640BF">
        <w:rPr>
          <w:noProof/>
          <w:lang w:val="af-ZA"/>
        </w:rPr>
        <w:t xml:space="preserve"> [GC] (qərardadda № 23380/09, §§ 114 123, AİHM 2015) qərarında</w:t>
      </w:r>
      <w:r w:rsidR="00380D2F">
        <w:rPr>
          <w:noProof/>
          <w:lang w:val="af-ZA"/>
        </w:rPr>
        <w:t xml:space="preserve"> </w:t>
      </w:r>
      <w:r w:rsidR="00AF2953">
        <w:rPr>
          <w:noProof/>
          <w:lang w:val="af-ZA"/>
        </w:rPr>
        <w:t>əksini tapmış</w:t>
      </w:r>
      <w:r w:rsidR="00380D2F">
        <w:rPr>
          <w:noProof/>
          <w:lang w:val="af-ZA"/>
        </w:rPr>
        <w:t xml:space="preserve"> presedent hüququnun ümumi prinsiplərinə istinad </w:t>
      </w:r>
      <w:r w:rsidRPr="00F640BF">
        <w:rPr>
          <w:noProof/>
          <w:lang w:val="af-ZA"/>
        </w:rPr>
        <w:t xml:space="preserve"> </w:t>
      </w:r>
      <w:r w:rsidR="00380D2F">
        <w:rPr>
          <w:noProof/>
          <w:lang w:val="af-ZA"/>
        </w:rPr>
        <w:t xml:space="preserve">edir. </w:t>
      </w:r>
    </w:p>
    <w:p w14:paraId="21E3D5E8" w14:textId="77777777" w:rsidR="00E47681" w:rsidRDefault="00F640BF" w:rsidP="00E47681">
      <w:pPr>
        <w:pStyle w:val="JuPara"/>
        <w:rPr>
          <w:noProof/>
          <w:lang w:val="af-ZA"/>
        </w:rPr>
      </w:pPr>
      <w:r w:rsidRPr="00F640BF">
        <w:rPr>
          <w:noProof/>
          <w:lang w:val="af-ZA"/>
        </w:rPr>
        <w:t xml:space="preserve">41. Hazırkı işin </w:t>
      </w:r>
      <w:r w:rsidR="00380D2F">
        <w:rPr>
          <w:noProof/>
          <w:lang w:val="af-ZA"/>
        </w:rPr>
        <w:t xml:space="preserve">hallarına </w:t>
      </w:r>
      <w:r w:rsidRPr="00F640BF">
        <w:rPr>
          <w:noProof/>
          <w:lang w:val="af-ZA"/>
        </w:rPr>
        <w:t xml:space="preserve">gəldikdə, Məhkəmə qeyd edir ki, ərizəçinin 20 avqust 2008-ci ildə polis tərəfindən </w:t>
      </w:r>
      <w:r w:rsidR="00380D2F">
        <w:rPr>
          <w:noProof/>
          <w:lang w:val="af-ZA"/>
        </w:rPr>
        <w:t>pis rəftara məruz qalması</w:t>
      </w:r>
      <w:r w:rsidRPr="00F640BF">
        <w:rPr>
          <w:noProof/>
          <w:lang w:val="af-ZA"/>
        </w:rPr>
        <w:t xml:space="preserve"> barədə şikayətindən sonra istintaq orqanları cinayət</w:t>
      </w:r>
      <w:r w:rsidR="00380D2F">
        <w:rPr>
          <w:noProof/>
          <w:lang w:val="af-ZA"/>
        </w:rPr>
        <w:t xml:space="preserve"> istintaqı aparı</w:t>
      </w:r>
      <w:r w:rsidR="00AF2953">
        <w:rPr>
          <w:noProof/>
          <w:lang w:val="af-ZA"/>
        </w:rPr>
        <w:t>blar</w:t>
      </w:r>
      <w:r w:rsidRPr="00F640BF">
        <w:rPr>
          <w:noProof/>
          <w:lang w:val="af-ZA"/>
        </w:rPr>
        <w:t>; lakin, Sumqayıt Şəhər Prokurorluğunun prokuror müavini ərizəçinin pis rəftar</w:t>
      </w:r>
      <w:r w:rsidR="00380D2F">
        <w:rPr>
          <w:noProof/>
          <w:lang w:val="af-ZA"/>
        </w:rPr>
        <w:t xml:space="preserve">a məruz qalması iddiası </w:t>
      </w:r>
      <w:r w:rsidRPr="00F640BF">
        <w:rPr>
          <w:noProof/>
          <w:lang w:val="af-ZA"/>
        </w:rPr>
        <w:t>ilə əlaqədar cinayət işi açmaqdan imtina e</w:t>
      </w:r>
      <w:r w:rsidR="00380D2F">
        <w:rPr>
          <w:noProof/>
          <w:lang w:val="af-ZA"/>
        </w:rPr>
        <w:t>di</w:t>
      </w:r>
      <w:r w:rsidR="00AF2953">
        <w:rPr>
          <w:noProof/>
          <w:lang w:val="af-ZA"/>
        </w:rPr>
        <w:t>b</w:t>
      </w:r>
      <w:r w:rsidRPr="00F640BF">
        <w:rPr>
          <w:noProof/>
          <w:lang w:val="af-ZA"/>
        </w:rPr>
        <w:t xml:space="preserve">. Bu qərar </w:t>
      </w:r>
      <w:r w:rsidR="00E47681">
        <w:rPr>
          <w:noProof/>
          <w:lang w:val="af-ZA"/>
        </w:rPr>
        <w:t>ölkə</w:t>
      </w:r>
      <w:r w:rsidRPr="00F640BF">
        <w:rPr>
          <w:noProof/>
          <w:lang w:val="af-ZA"/>
        </w:rPr>
        <w:t xml:space="preserve">daxili məhkəmələr tərəfindən </w:t>
      </w:r>
      <w:r w:rsidR="00E47681">
        <w:rPr>
          <w:noProof/>
          <w:lang w:val="af-ZA"/>
        </w:rPr>
        <w:t>də qəbul edili</w:t>
      </w:r>
      <w:r w:rsidR="00AF2953">
        <w:rPr>
          <w:noProof/>
          <w:lang w:val="af-ZA"/>
        </w:rPr>
        <w:t>b</w:t>
      </w:r>
      <w:r w:rsidR="00E47681">
        <w:rPr>
          <w:noProof/>
          <w:lang w:val="af-ZA"/>
        </w:rPr>
        <w:t>. Bu halda c</w:t>
      </w:r>
      <w:r w:rsidRPr="00F640BF">
        <w:rPr>
          <w:noProof/>
          <w:lang w:val="af-ZA"/>
        </w:rPr>
        <w:t xml:space="preserve">inayət istintaqının 3-cü </w:t>
      </w:r>
      <w:r w:rsidR="00E47681">
        <w:rPr>
          <w:noProof/>
          <w:lang w:val="af-ZA"/>
        </w:rPr>
        <w:t>M</w:t>
      </w:r>
      <w:r w:rsidRPr="00F640BF">
        <w:rPr>
          <w:noProof/>
          <w:lang w:val="af-ZA"/>
        </w:rPr>
        <w:t>addə</w:t>
      </w:r>
      <w:r w:rsidR="00E47681">
        <w:rPr>
          <w:noProof/>
          <w:lang w:val="af-ZA"/>
        </w:rPr>
        <w:t>nin</w:t>
      </w:r>
      <w:r w:rsidRPr="00F640BF">
        <w:rPr>
          <w:noProof/>
          <w:lang w:val="af-ZA"/>
        </w:rPr>
        <w:t xml:space="preserve"> tələb </w:t>
      </w:r>
      <w:r w:rsidR="00E47681">
        <w:rPr>
          <w:noProof/>
          <w:lang w:val="af-ZA"/>
        </w:rPr>
        <w:t>etdiyi kimi səmərəli aparılıb-aparılmadığını</w:t>
      </w:r>
      <w:r w:rsidRPr="00F640BF">
        <w:rPr>
          <w:noProof/>
          <w:lang w:val="af-ZA"/>
        </w:rPr>
        <w:t xml:space="preserve"> qiymətləndirmək qalır.</w:t>
      </w:r>
    </w:p>
    <w:p w14:paraId="3C91E0B3" w14:textId="77777777" w:rsidR="00EE4558" w:rsidRPr="00AF2953" w:rsidRDefault="00E47681" w:rsidP="00AF2953">
      <w:pPr>
        <w:pStyle w:val="JuPara"/>
        <w:rPr>
          <w:noProof/>
          <w:lang w:val="af-ZA"/>
        </w:rPr>
      </w:pPr>
      <w:r w:rsidRPr="00E47681">
        <w:rPr>
          <w:rStyle w:val="JuParaChar"/>
          <w:noProof/>
          <w:lang w:val="af-ZA"/>
        </w:rPr>
        <w:t>42. B</w:t>
      </w:r>
      <w:r>
        <w:rPr>
          <w:rStyle w:val="JuParaChar"/>
          <w:noProof/>
          <w:lang w:val="af-ZA"/>
        </w:rPr>
        <w:t xml:space="preserve">urada isə </w:t>
      </w:r>
      <w:r w:rsidRPr="00E47681">
        <w:rPr>
          <w:rStyle w:val="JuParaChar"/>
          <w:noProof/>
          <w:lang w:val="af-ZA"/>
        </w:rPr>
        <w:t xml:space="preserve">Məhkəmə </w:t>
      </w:r>
      <w:r>
        <w:rPr>
          <w:rStyle w:val="JuParaChar"/>
          <w:noProof/>
          <w:lang w:val="af-ZA"/>
        </w:rPr>
        <w:t>ölkə</w:t>
      </w:r>
      <w:r w:rsidRPr="00E47681">
        <w:rPr>
          <w:rStyle w:val="JuParaChar"/>
          <w:noProof/>
          <w:lang w:val="af-ZA"/>
        </w:rPr>
        <w:t>daxili hakimiyyət orqanlarının apardığı cinayət istintaqında bir sıra nöqsanları müşahidə edi</w:t>
      </w:r>
      <w:r>
        <w:rPr>
          <w:rStyle w:val="JuParaChar"/>
          <w:noProof/>
          <w:lang w:val="af-ZA"/>
        </w:rPr>
        <w:t>b</w:t>
      </w:r>
      <w:r w:rsidRPr="00E47681">
        <w:rPr>
          <w:rStyle w:val="JuParaChar"/>
          <w:noProof/>
          <w:lang w:val="af-ZA"/>
        </w:rPr>
        <w:t>.</w:t>
      </w:r>
    </w:p>
    <w:p w14:paraId="43660E71" w14:textId="77777777" w:rsidR="003B0372" w:rsidRPr="003B0372" w:rsidRDefault="00EE4558" w:rsidP="003B0372">
      <w:pPr>
        <w:pStyle w:val="JuPara"/>
        <w:rPr>
          <w:noProof/>
          <w:snapToGrid w:val="0"/>
          <w:lang w:val="af-ZA"/>
        </w:rPr>
      </w:pPr>
      <w:r w:rsidRPr="00EE4558">
        <w:rPr>
          <w:noProof/>
          <w:snapToGrid w:val="0"/>
          <w:lang w:val="af-ZA"/>
        </w:rPr>
        <w:t xml:space="preserve">43. Məhkəmə qeyd edir ki, </w:t>
      </w:r>
      <w:r w:rsidR="00F46CB3">
        <w:rPr>
          <w:noProof/>
          <w:snapToGrid w:val="0"/>
          <w:lang w:val="af-ZA"/>
        </w:rPr>
        <w:t>ölkədaxili</w:t>
      </w:r>
      <w:r w:rsidRPr="00EE4558">
        <w:rPr>
          <w:noProof/>
          <w:snapToGrid w:val="0"/>
          <w:lang w:val="af-ZA"/>
        </w:rPr>
        <w:t xml:space="preserve"> hakimiyyət orqanları ərizəçinin iddia edilən pis rəftara</w:t>
      </w:r>
      <w:r w:rsidR="00F46CB3">
        <w:rPr>
          <w:noProof/>
          <w:snapToGrid w:val="0"/>
          <w:lang w:val="af-ZA"/>
        </w:rPr>
        <w:t xml:space="preserve"> məruz qalması ilə bağlı </w:t>
      </w:r>
      <w:r w:rsidRPr="00EE4558">
        <w:rPr>
          <w:noProof/>
          <w:snapToGrid w:val="0"/>
          <w:lang w:val="af-ZA"/>
        </w:rPr>
        <w:t>sübutları təmin etmək üçün əllərindən gələ</w:t>
      </w:r>
      <w:r w:rsidR="00F46CB3">
        <w:rPr>
          <w:noProof/>
          <w:snapToGrid w:val="0"/>
          <w:lang w:val="af-ZA"/>
        </w:rPr>
        <w:t>ni etmə</w:t>
      </w:r>
      <w:r w:rsidR="00AF2953">
        <w:rPr>
          <w:noProof/>
          <w:snapToGrid w:val="0"/>
          <w:lang w:val="af-ZA"/>
        </w:rPr>
        <w:t>yiblər</w:t>
      </w:r>
      <w:r w:rsidRPr="00EE4558">
        <w:rPr>
          <w:noProof/>
          <w:snapToGrid w:val="0"/>
          <w:lang w:val="af-ZA"/>
        </w:rPr>
        <w:t xml:space="preserve">. Xüsusilə, polis işçilərinin ifadələri ərizəçinin </w:t>
      </w:r>
      <w:r w:rsidR="00F46CB3">
        <w:rPr>
          <w:noProof/>
          <w:snapToGrid w:val="0"/>
          <w:lang w:val="af-ZA"/>
        </w:rPr>
        <w:t>hadisələri təqdim etmə versiyası açıq-aşkar</w:t>
      </w:r>
      <w:r w:rsidRPr="00EE4558">
        <w:rPr>
          <w:noProof/>
          <w:snapToGrid w:val="0"/>
          <w:lang w:val="af-ZA"/>
        </w:rPr>
        <w:t xml:space="preserve"> ziddiyyət təşkil etsə də, işə cavabdeh müstəntiq ərizəçi ilə polis əməkdaşları arasında üzbəüz qarşı</w:t>
      </w:r>
      <w:r w:rsidR="00F46CB3">
        <w:rPr>
          <w:noProof/>
          <w:snapToGrid w:val="0"/>
          <w:lang w:val="af-ZA"/>
        </w:rPr>
        <w:t>laşdırma</w:t>
      </w:r>
      <w:r w:rsidRPr="00EE4558">
        <w:rPr>
          <w:noProof/>
          <w:snapToGrid w:val="0"/>
          <w:lang w:val="af-ZA"/>
        </w:rPr>
        <w:t xml:space="preserve"> </w:t>
      </w:r>
      <w:r w:rsidR="00F46CB3">
        <w:rPr>
          <w:noProof/>
          <w:snapToGrid w:val="0"/>
          <w:lang w:val="af-ZA"/>
        </w:rPr>
        <w:t>aparmayıb</w:t>
      </w:r>
      <w:r w:rsidRPr="00EE4558">
        <w:rPr>
          <w:noProof/>
          <w:snapToGrid w:val="0"/>
          <w:lang w:val="af-ZA"/>
        </w:rPr>
        <w:t xml:space="preserve"> (bax: </w:t>
      </w:r>
      <w:r w:rsidRPr="00F46CB3">
        <w:rPr>
          <w:i/>
          <w:iCs/>
          <w:noProof/>
          <w:snapToGrid w:val="0"/>
          <w:lang w:val="af-ZA"/>
        </w:rPr>
        <w:t>Hilal Məmmədov</w:t>
      </w:r>
      <w:r w:rsidR="00F46CB3" w:rsidRPr="00F46CB3">
        <w:rPr>
          <w:i/>
          <w:iCs/>
          <w:noProof/>
          <w:snapToGrid w:val="0"/>
          <w:lang w:val="af-ZA"/>
        </w:rPr>
        <w:t xml:space="preserve"> </w:t>
      </w:r>
      <w:r w:rsidRPr="00F46CB3">
        <w:rPr>
          <w:i/>
          <w:iCs/>
          <w:noProof/>
          <w:snapToGrid w:val="0"/>
          <w:lang w:val="af-ZA"/>
        </w:rPr>
        <w:t>Azərbaycan</w:t>
      </w:r>
      <w:r w:rsidR="00F46CB3" w:rsidRPr="00F46CB3">
        <w:rPr>
          <w:i/>
          <w:iCs/>
          <w:noProof/>
          <w:snapToGrid w:val="0"/>
          <w:lang w:val="af-ZA"/>
        </w:rPr>
        <w:t>a qarşı</w:t>
      </w:r>
      <w:r w:rsidRPr="00EE4558">
        <w:rPr>
          <w:noProof/>
          <w:snapToGrid w:val="0"/>
          <w:lang w:val="af-ZA"/>
        </w:rPr>
        <w:t xml:space="preserve">, № 81553/12, § 96, 4 fevral 2016 və </w:t>
      </w:r>
      <w:r w:rsidRPr="00F46CB3">
        <w:rPr>
          <w:i/>
          <w:iCs/>
          <w:noProof/>
          <w:snapToGrid w:val="0"/>
          <w:lang w:val="af-ZA"/>
        </w:rPr>
        <w:t>Mustafa Hacılı Azərbaycan</w:t>
      </w:r>
      <w:r w:rsidR="00F46CB3" w:rsidRPr="00F46CB3">
        <w:rPr>
          <w:i/>
          <w:iCs/>
          <w:noProof/>
          <w:snapToGrid w:val="0"/>
          <w:lang w:val="af-ZA"/>
        </w:rPr>
        <w:t>a qarşı</w:t>
      </w:r>
      <w:r w:rsidRPr="00F46CB3">
        <w:rPr>
          <w:i/>
          <w:iCs/>
          <w:noProof/>
          <w:snapToGrid w:val="0"/>
          <w:lang w:val="af-ZA"/>
        </w:rPr>
        <w:t>,</w:t>
      </w:r>
      <w:r w:rsidRPr="00EE4558">
        <w:rPr>
          <w:noProof/>
          <w:snapToGrid w:val="0"/>
          <w:lang w:val="af-ZA"/>
        </w:rPr>
        <w:t xml:space="preserve"> № 42119/12, § 52, 24 noyabr 2016). Müstəntiq ərizəçi</w:t>
      </w:r>
      <w:r w:rsidR="00516564">
        <w:rPr>
          <w:noProof/>
          <w:snapToGrid w:val="0"/>
          <w:lang w:val="af-ZA"/>
        </w:rPr>
        <w:t>nin iddia edilən</w:t>
      </w:r>
      <w:r w:rsidRPr="00EE4558">
        <w:rPr>
          <w:noProof/>
          <w:snapToGrid w:val="0"/>
          <w:lang w:val="af-ZA"/>
        </w:rPr>
        <w:t xml:space="preserve"> pis rəfta</w:t>
      </w:r>
      <w:r w:rsidR="00516564">
        <w:rPr>
          <w:noProof/>
          <w:snapToGrid w:val="0"/>
          <w:lang w:val="af-ZA"/>
        </w:rPr>
        <w:t xml:space="preserve">ra məruz qalması ilə bağlı </w:t>
      </w:r>
      <w:r w:rsidRPr="00EE4558">
        <w:rPr>
          <w:noProof/>
          <w:snapToGrid w:val="0"/>
          <w:lang w:val="af-ZA"/>
        </w:rPr>
        <w:t xml:space="preserve">günahkarı </w:t>
      </w:r>
      <w:r w:rsidR="00516564">
        <w:rPr>
          <w:noProof/>
          <w:snapToGrid w:val="0"/>
          <w:lang w:val="af-ZA"/>
        </w:rPr>
        <w:t xml:space="preserve">təyin etmək üçün </w:t>
      </w:r>
      <w:r w:rsidRPr="00EE4558">
        <w:rPr>
          <w:noProof/>
          <w:snapToGrid w:val="0"/>
          <w:lang w:val="af-ZA"/>
        </w:rPr>
        <w:t>şəxsiyyət</w:t>
      </w:r>
      <w:r w:rsidR="00516564">
        <w:rPr>
          <w:noProof/>
          <w:snapToGrid w:val="0"/>
          <w:lang w:val="af-ZA"/>
        </w:rPr>
        <w:t xml:space="preserve">i müəyyənləşdirən heç </w:t>
      </w:r>
      <w:r w:rsidRPr="00EE4558">
        <w:rPr>
          <w:noProof/>
          <w:snapToGrid w:val="0"/>
          <w:lang w:val="af-ZA"/>
        </w:rPr>
        <w:t>bir istintaq tədbiri</w:t>
      </w:r>
      <w:r w:rsidR="00516564">
        <w:rPr>
          <w:noProof/>
          <w:snapToGrid w:val="0"/>
          <w:lang w:val="af-ZA"/>
        </w:rPr>
        <w:t xml:space="preserve"> </w:t>
      </w:r>
      <w:r w:rsidRPr="00EE4558">
        <w:rPr>
          <w:noProof/>
          <w:snapToGrid w:val="0"/>
          <w:lang w:val="af-ZA"/>
        </w:rPr>
        <w:t>görmə</w:t>
      </w:r>
      <w:r w:rsidR="00516564">
        <w:rPr>
          <w:noProof/>
          <w:snapToGrid w:val="0"/>
          <w:lang w:val="af-ZA"/>
        </w:rPr>
        <w:t>yib</w:t>
      </w:r>
      <w:r w:rsidRPr="00EE4558">
        <w:rPr>
          <w:noProof/>
          <w:snapToGrid w:val="0"/>
          <w:lang w:val="af-ZA"/>
        </w:rPr>
        <w:t>.</w:t>
      </w:r>
    </w:p>
    <w:p w14:paraId="3D44CF9B" w14:textId="77777777" w:rsidR="003B0372" w:rsidRPr="003B0372" w:rsidRDefault="003B0372" w:rsidP="003B0372">
      <w:pPr>
        <w:pStyle w:val="JuPara"/>
        <w:rPr>
          <w:noProof/>
          <w:lang w:val="af-ZA"/>
        </w:rPr>
      </w:pPr>
      <w:r w:rsidRPr="003B0372">
        <w:rPr>
          <w:noProof/>
          <w:lang w:val="af-ZA"/>
        </w:rPr>
        <w:t xml:space="preserve">44. Məhkəmə daha sonra qeyd edir ki, nə prokurorluq orqanları, nə də </w:t>
      </w:r>
      <w:r>
        <w:rPr>
          <w:noProof/>
          <w:lang w:val="af-ZA"/>
        </w:rPr>
        <w:t>ölkə</w:t>
      </w:r>
      <w:r w:rsidRPr="003B0372">
        <w:rPr>
          <w:noProof/>
          <w:lang w:val="af-ZA"/>
        </w:rPr>
        <w:t xml:space="preserve">daxili məhkəmələr öz qərarlarında polis </w:t>
      </w:r>
      <w:r>
        <w:rPr>
          <w:noProof/>
          <w:lang w:val="af-ZA"/>
        </w:rPr>
        <w:t xml:space="preserve">əməkdaşının </w:t>
      </w:r>
      <w:r w:rsidRPr="003B0372">
        <w:rPr>
          <w:noProof/>
          <w:lang w:val="af-ZA"/>
        </w:rPr>
        <w:t xml:space="preserve">ifadələrini </w:t>
      </w:r>
      <w:r w:rsidR="00AF2953" w:rsidRPr="003B0372">
        <w:rPr>
          <w:noProof/>
          <w:lang w:val="af-ZA"/>
        </w:rPr>
        <w:t xml:space="preserve">niyə </w:t>
      </w:r>
      <w:r w:rsidRPr="003B0372">
        <w:rPr>
          <w:noProof/>
          <w:lang w:val="af-ZA"/>
        </w:rPr>
        <w:lastRenderedPageBreak/>
        <w:t>etibarlı hesab etdikləri, lakin ərizəçinin təqdimatlarını etibarlı hesab etmədikləri barədə izahat vermə</w:t>
      </w:r>
      <w:r>
        <w:rPr>
          <w:noProof/>
          <w:lang w:val="af-ZA"/>
        </w:rPr>
        <w:t>yiblər</w:t>
      </w:r>
      <w:r w:rsidRPr="003B0372">
        <w:rPr>
          <w:noProof/>
          <w:lang w:val="af-ZA"/>
        </w:rPr>
        <w:t xml:space="preserve"> (bax: </w:t>
      </w:r>
      <w:r w:rsidRPr="003B0372">
        <w:rPr>
          <w:i/>
          <w:iCs/>
          <w:noProof/>
          <w:lang w:val="af-ZA"/>
        </w:rPr>
        <w:t>Mushegh Saghatelyan Ermənistana qarşı,</w:t>
      </w:r>
      <w:r w:rsidRPr="003B0372">
        <w:rPr>
          <w:noProof/>
          <w:lang w:val="af-ZA"/>
        </w:rPr>
        <w:t xml:space="preserve"> № 23086) / 08, § 154, 20 sentyabr 2018). Xüsusilə, 20 avqust 2008-ci il hadisələri ilə əlaqədar iki polis əməkdaşı intizam məsuliyyətinə cəlb olunsa da, həmin polis əməkdaşları tərəfindən </w:t>
      </w:r>
      <w:r>
        <w:rPr>
          <w:noProof/>
          <w:lang w:val="af-ZA"/>
        </w:rPr>
        <w:t xml:space="preserve">irəli sürülmüş </w:t>
      </w:r>
      <w:r w:rsidRPr="003B0372">
        <w:rPr>
          <w:noProof/>
          <w:lang w:val="af-ZA"/>
        </w:rPr>
        <w:t>hadisə</w:t>
      </w:r>
      <w:r>
        <w:rPr>
          <w:noProof/>
          <w:lang w:val="af-ZA"/>
        </w:rPr>
        <w:t>nin</w:t>
      </w:r>
      <w:r w:rsidRPr="003B0372">
        <w:rPr>
          <w:noProof/>
          <w:lang w:val="af-ZA"/>
        </w:rPr>
        <w:t xml:space="preserve"> versiyası </w:t>
      </w:r>
      <w:r>
        <w:rPr>
          <w:noProof/>
          <w:lang w:val="af-ZA"/>
        </w:rPr>
        <w:t>ölkə</w:t>
      </w:r>
      <w:r w:rsidRPr="003B0372">
        <w:rPr>
          <w:noProof/>
          <w:lang w:val="af-ZA"/>
        </w:rPr>
        <w:t xml:space="preserve">daxili hakimiyyət </w:t>
      </w:r>
      <w:r>
        <w:rPr>
          <w:noProof/>
          <w:lang w:val="af-ZA"/>
        </w:rPr>
        <w:t xml:space="preserve">orqanları </w:t>
      </w:r>
      <w:r w:rsidRPr="003B0372">
        <w:rPr>
          <w:noProof/>
          <w:lang w:val="af-ZA"/>
        </w:rPr>
        <w:t>və məhkəmələr tərəfindən asanlıqla qəbul edil</w:t>
      </w:r>
      <w:r>
        <w:rPr>
          <w:noProof/>
          <w:lang w:val="af-ZA"/>
        </w:rPr>
        <w:t>ib</w:t>
      </w:r>
      <w:r w:rsidRPr="003B0372">
        <w:rPr>
          <w:noProof/>
          <w:lang w:val="af-ZA"/>
        </w:rPr>
        <w:t xml:space="preserve"> </w:t>
      </w:r>
      <w:r>
        <w:rPr>
          <w:noProof/>
          <w:lang w:val="af-ZA"/>
        </w:rPr>
        <w:t xml:space="preserve">və </w:t>
      </w:r>
      <w:r w:rsidRPr="003B0372">
        <w:rPr>
          <w:noProof/>
          <w:lang w:val="af-ZA"/>
        </w:rPr>
        <w:t>heç vaxt ciddi şəkildə sorğu-sual edil</w:t>
      </w:r>
      <w:r>
        <w:rPr>
          <w:noProof/>
          <w:lang w:val="af-ZA"/>
        </w:rPr>
        <w:t>məyib</w:t>
      </w:r>
    </w:p>
    <w:p w14:paraId="13DD3CE3" w14:textId="77777777" w:rsidR="003B0372" w:rsidRDefault="003B0372" w:rsidP="003B0372">
      <w:pPr>
        <w:pStyle w:val="JuPara"/>
        <w:rPr>
          <w:noProof/>
          <w:lang w:val="af-ZA"/>
        </w:rPr>
      </w:pPr>
      <w:r w:rsidRPr="003B0372">
        <w:rPr>
          <w:noProof/>
          <w:lang w:val="af-ZA"/>
        </w:rPr>
        <w:t>45. Yuxarıda göstərilən mülahizələr Məhkəməyə ərizəçinin pis rəftar</w:t>
      </w:r>
      <w:r>
        <w:rPr>
          <w:noProof/>
          <w:lang w:val="af-ZA"/>
        </w:rPr>
        <w:t>a məruz qalması</w:t>
      </w:r>
      <w:r w:rsidRPr="003B0372">
        <w:rPr>
          <w:noProof/>
          <w:lang w:val="af-ZA"/>
        </w:rPr>
        <w:t xml:space="preserve"> iddiasının araşdırmasının nəticəsiz qaldığı qənaətinə gəlməsi üçün kifayətdir. Müvafiq olaraq Konvensiyanın 3-cü </w:t>
      </w:r>
      <w:r>
        <w:rPr>
          <w:noProof/>
          <w:lang w:val="af-ZA"/>
        </w:rPr>
        <w:t>M</w:t>
      </w:r>
      <w:r w:rsidRPr="003B0372">
        <w:rPr>
          <w:noProof/>
          <w:lang w:val="af-ZA"/>
        </w:rPr>
        <w:t xml:space="preserve">addəsi prosessual </w:t>
      </w:r>
      <w:r>
        <w:rPr>
          <w:noProof/>
          <w:lang w:val="af-ZA"/>
        </w:rPr>
        <w:t xml:space="preserve">baxımdan pozulub. </w:t>
      </w:r>
    </w:p>
    <w:p w14:paraId="29758032" w14:textId="77777777" w:rsidR="003B0372" w:rsidRPr="006D22B0" w:rsidRDefault="003B0372" w:rsidP="00AF2953">
      <w:pPr>
        <w:pStyle w:val="JuPara"/>
        <w:ind w:firstLine="0"/>
        <w:rPr>
          <w:noProof/>
          <w:lang w:val="af-ZA"/>
        </w:rPr>
      </w:pPr>
    </w:p>
    <w:p w14:paraId="1BC3CCB1" w14:textId="77777777" w:rsidR="003B0372" w:rsidRPr="00962ABC" w:rsidRDefault="003B0372" w:rsidP="00962ABC">
      <w:pPr>
        <w:pStyle w:val="JuHIRoman"/>
        <w:rPr>
          <w:noProof/>
          <w:lang w:val="af-ZA"/>
        </w:rPr>
      </w:pPr>
      <w:r>
        <w:rPr>
          <w:noProof/>
          <w:lang w:val="af-ZA"/>
        </w:rPr>
        <w:t>KONVENSİYANIN</w:t>
      </w:r>
      <w:r w:rsidR="00962ABC">
        <w:rPr>
          <w:noProof/>
          <w:lang w:val="af-ZA"/>
        </w:rPr>
        <w:t xml:space="preserve"> </w:t>
      </w:r>
      <w:r>
        <w:rPr>
          <w:noProof/>
          <w:lang w:val="af-ZA"/>
        </w:rPr>
        <w:t xml:space="preserve">5-Cİ MADDƏSİNİN İDDİA OLUNAN POZUNTUSU İLƏ BAĞLI </w:t>
      </w:r>
    </w:p>
    <w:p w14:paraId="41906390" w14:textId="77777777" w:rsidR="003B0372" w:rsidRDefault="003B0372" w:rsidP="007327D5">
      <w:pPr>
        <w:pStyle w:val="JuPara"/>
        <w:rPr>
          <w:noProof/>
          <w:lang w:val="af-ZA"/>
        </w:rPr>
      </w:pPr>
      <w:r w:rsidRPr="003B0372">
        <w:rPr>
          <w:noProof/>
          <w:lang w:val="af-ZA"/>
        </w:rPr>
        <w:t xml:space="preserve">46. Ərizəçi Konvensiyanın 5-ci maddəsinə əsasən, onun 20 avqust 2008-ci ildə polis tərəfindən </w:t>
      </w:r>
      <w:r w:rsidR="00962ABC">
        <w:rPr>
          <w:noProof/>
          <w:lang w:val="af-ZA"/>
        </w:rPr>
        <w:t xml:space="preserve">saxlanılması </w:t>
      </w:r>
      <w:r w:rsidRPr="003B0372">
        <w:rPr>
          <w:noProof/>
          <w:lang w:val="af-ZA"/>
        </w:rPr>
        <w:t>və tutulmasının qanunsuz ol</w:t>
      </w:r>
      <w:r w:rsidR="00962ABC">
        <w:rPr>
          <w:noProof/>
          <w:lang w:val="af-ZA"/>
        </w:rPr>
        <w:t xml:space="preserve">masından </w:t>
      </w:r>
      <w:r w:rsidRPr="003B0372">
        <w:rPr>
          <w:noProof/>
          <w:lang w:val="af-ZA"/>
        </w:rPr>
        <w:t>şikayət e</w:t>
      </w:r>
      <w:r w:rsidR="00962ABC">
        <w:rPr>
          <w:noProof/>
          <w:lang w:val="af-ZA"/>
        </w:rPr>
        <w:t>dib</w:t>
      </w:r>
      <w:r w:rsidRPr="003B0372">
        <w:rPr>
          <w:noProof/>
          <w:lang w:val="af-ZA"/>
        </w:rPr>
        <w:t xml:space="preserve">. Məhkəmə hesab edir ki, bu şikayət Konvensiyanın 5-ci </w:t>
      </w:r>
      <w:r w:rsidR="00962ABC">
        <w:rPr>
          <w:noProof/>
          <w:lang w:val="af-ZA"/>
        </w:rPr>
        <w:t>M</w:t>
      </w:r>
      <w:r w:rsidRPr="003B0372">
        <w:rPr>
          <w:noProof/>
          <w:lang w:val="af-ZA"/>
        </w:rPr>
        <w:t>addəsinin 1-ci bəndinə əsasən baxılır</w:t>
      </w:r>
      <w:r w:rsidR="00962ABC">
        <w:rPr>
          <w:noProof/>
          <w:lang w:val="af-ZA"/>
        </w:rPr>
        <w:t>. 5-ci Maddənin 1-ci bəndində deyilir</w:t>
      </w:r>
      <w:r w:rsidRPr="003B0372">
        <w:rPr>
          <w:noProof/>
          <w:lang w:val="af-ZA"/>
        </w:rPr>
        <w:t>:</w:t>
      </w:r>
    </w:p>
    <w:p w14:paraId="5B486D2B" w14:textId="77777777" w:rsidR="003B0372" w:rsidRPr="006D22B0" w:rsidRDefault="003B0372" w:rsidP="007327D5">
      <w:pPr>
        <w:pStyle w:val="JuPara"/>
        <w:rPr>
          <w:noProof/>
          <w:lang w:val="af-ZA"/>
        </w:rPr>
      </w:pPr>
    </w:p>
    <w:p w14:paraId="0490ED02" w14:textId="77777777" w:rsidR="00962ABC" w:rsidRPr="00962ABC" w:rsidRDefault="00AD3BEB" w:rsidP="00962ABC">
      <w:pPr>
        <w:pStyle w:val="JuQuot"/>
        <w:rPr>
          <w:noProof/>
          <w:lang w:val="af-ZA"/>
        </w:rPr>
      </w:pPr>
      <w:r w:rsidRPr="006D22B0">
        <w:rPr>
          <w:noProof/>
          <w:lang w:val="af-ZA"/>
        </w:rPr>
        <w:t>“1.</w:t>
      </w:r>
      <w:r w:rsidR="00962ABC" w:rsidRPr="00962ABC">
        <w:rPr>
          <w:noProof/>
          <w:lang w:val="af-ZA"/>
        </w:rPr>
        <w:t>Hər kəsin azadlıq və şəxsi toxunulmazlıq hüququ vardır. Heç kəs aşağıdakı hallardan və qanunla müəyyən olunmuş qaydadan başqa azadlıqdan məhrum edilə bilməz:</w:t>
      </w:r>
    </w:p>
    <w:p w14:paraId="46E105CC" w14:textId="77777777" w:rsidR="00962ABC" w:rsidRPr="00962ABC" w:rsidRDefault="00962ABC" w:rsidP="00962ABC">
      <w:pPr>
        <w:pStyle w:val="JuQuot"/>
        <w:rPr>
          <w:noProof/>
          <w:lang w:val="af-ZA"/>
        </w:rPr>
      </w:pPr>
      <w:r w:rsidRPr="00962ABC">
        <w:rPr>
          <w:noProof/>
          <w:lang w:val="af-ZA"/>
        </w:rPr>
        <w:t>(a) səlahiyyətli məhkəmə tərəfindən məhkum olunduqdan sonra şəxsin qanuni həbsə alınması;</w:t>
      </w:r>
    </w:p>
    <w:p w14:paraId="41A8330F" w14:textId="77777777" w:rsidR="00962ABC" w:rsidRPr="00962ABC" w:rsidRDefault="00962ABC" w:rsidP="00962ABC">
      <w:pPr>
        <w:pStyle w:val="JuQuot"/>
        <w:rPr>
          <w:noProof/>
          <w:lang w:val="af-ZA"/>
        </w:rPr>
      </w:pPr>
      <w:r w:rsidRPr="00962ABC">
        <w:rPr>
          <w:noProof/>
          <w:lang w:val="af-ZA"/>
        </w:rPr>
        <w:t>(b) məhkəmənin qanuni çıxardığı qərarı icra etməməyə görə və ya qanunla nəzərdə tutulmuş hər hansı öhdəliyin icra olunmasını təmin etmək məqsədi ilə şəxsin qanuni tutulması və ya həbsə alınması;</w:t>
      </w:r>
    </w:p>
    <w:p w14:paraId="6CBB9905" w14:textId="77777777" w:rsidR="00962ABC" w:rsidRPr="00962ABC" w:rsidRDefault="00962ABC" w:rsidP="00962ABC">
      <w:pPr>
        <w:pStyle w:val="JuQuot"/>
        <w:rPr>
          <w:noProof/>
          <w:lang w:val="af-ZA"/>
        </w:rPr>
      </w:pPr>
      <w:r w:rsidRPr="00962ABC">
        <w:rPr>
          <w:noProof/>
          <w:lang w:val="af-ZA"/>
        </w:rPr>
        <w:t>(c) hüquq pozuntusunun törədilməsində əsaslı şübhə ilə bağlı şəxsin səlahiyyətli məhkəmə orqanı qarşısına gətirilməsi məqsədi ilə və ya onun tərəfindən törədilən hüquq pozuntusunun, yaxud pozuntunu törətdikdən sonra gizlənməsinin qarşısını almaq üçün kifayət qədər zəruri əsaslar olduğunun hesab edildiyi hallarda şəxsin qanuni tutulması və ya həbsə alınması;</w:t>
      </w:r>
    </w:p>
    <w:p w14:paraId="73EA3519" w14:textId="77777777" w:rsidR="00962ABC" w:rsidRPr="00962ABC" w:rsidRDefault="00962ABC" w:rsidP="00962ABC">
      <w:pPr>
        <w:pStyle w:val="JuQuot"/>
        <w:rPr>
          <w:noProof/>
          <w:lang w:val="af-ZA"/>
        </w:rPr>
      </w:pPr>
      <w:r w:rsidRPr="00962ABC">
        <w:rPr>
          <w:noProof/>
          <w:lang w:val="af-ZA"/>
        </w:rPr>
        <w:t>(d) yetkinlik yaşına çatmamış şəxsin tərbiyə nəzarəti üçün qanuni qərar əsasında həbsə alınması və ya onun səlahiyyətli orqana verilməsi üçün qanuni həbsə alınması;</w:t>
      </w:r>
    </w:p>
    <w:p w14:paraId="7B03E9A7" w14:textId="77777777" w:rsidR="00962ABC" w:rsidRPr="00962ABC" w:rsidRDefault="00962ABC" w:rsidP="00962ABC">
      <w:pPr>
        <w:pStyle w:val="JuQuot"/>
        <w:rPr>
          <w:noProof/>
          <w:lang w:val="af-ZA"/>
        </w:rPr>
      </w:pPr>
      <w:r w:rsidRPr="00962ABC">
        <w:rPr>
          <w:noProof/>
          <w:lang w:val="af-ZA"/>
        </w:rPr>
        <w:t>(e) yoluxucu xəstəliklərin yayılmasının qarşısını almaq üçün şəxslərin, habelə ruhi xəstələrin, alkoqolizmə və narkomaniyaya mübtəla olanların və ya səfillərin qanuni həbsə alınması;</w:t>
      </w:r>
    </w:p>
    <w:p w14:paraId="6027A952" w14:textId="77777777" w:rsidR="00AD3BEB" w:rsidRPr="006D22B0" w:rsidRDefault="00962ABC" w:rsidP="00962ABC">
      <w:pPr>
        <w:pStyle w:val="JuQuot"/>
        <w:rPr>
          <w:noProof/>
          <w:lang w:val="af-ZA"/>
        </w:rPr>
      </w:pPr>
      <w:r w:rsidRPr="00962ABC">
        <w:rPr>
          <w:noProof/>
          <w:lang w:val="af-ZA"/>
        </w:rPr>
        <w:t>(f) şəxsin ölkəyə qanunsuz gəlməsinin qarşısını almaq məqsədi ilə və ya barəsində deportasiya yaxud ekstradisiya tədbirləri tətbiq olunan şəxsin qanuni tutulması və ya həbsə alınması;</w:t>
      </w:r>
      <w:r w:rsidR="00AD3BEB" w:rsidRPr="006D22B0">
        <w:rPr>
          <w:noProof/>
          <w:lang w:val="af-ZA"/>
        </w:rPr>
        <w:t>”</w:t>
      </w:r>
    </w:p>
    <w:p w14:paraId="6C97A027" w14:textId="77777777" w:rsidR="00962ABC" w:rsidRPr="00962ABC" w:rsidRDefault="00962ABC" w:rsidP="00962ABC">
      <w:pPr>
        <w:pStyle w:val="JuHA"/>
        <w:rPr>
          <w:rStyle w:val="JuParaChar"/>
          <w:rFonts w:eastAsiaTheme="majorEastAsia"/>
          <w:noProof/>
          <w:lang w:val="af-ZA" w:eastAsia="fr-FR"/>
        </w:rPr>
      </w:pPr>
      <w:r>
        <w:rPr>
          <w:rFonts w:eastAsiaTheme="majorEastAsia"/>
          <w:noProof/>
          <w:lang w:val="af-ZA" w:eastAsia="fr-FR"/>
        </w:rPr>
        <w:lastRenderedPageBreak/>
        <w:t>Qəbuledilənlik</w:t>
      </w:r>
    </w:p>
    <w:p w14:paraId="0FE7F18E" w14:textId="77777777" w:rsidR="00962ABC" w:rsidRPr="006D22B0" w:rsidRDefault="00962ABC" w:rsidP="007327D5">
      <w:pPr>
        <w:pStyle w:val="JuPara"/>
        <w:rPr>
          <w:noProof/>
          <w:lang w:val="af-ZA"/>
        </w:rPr>
      </w:pPr>
      <w:r w:rsidRPr="00962ABC">
        <w:rPr>
          <w:noProof/>
          <w:lang w:val="af-ZA"/>
        </w:rPr>
        <w:t>47. Məhkəmə qeyd edir ki, bu şikayət Konvensiyanın 35-ci maddəsinin 3-cü bəndin</w:t>
      </w:r>
      <w:r>
        <w:rPr>
          <w:noProof/>
          <w:lang w:val="af-ZA"/>
        </w:rPr>
        <w:t xml:space="preserve">ə əsasən açıq-aşkar qəbuledilməz deyil. </w:t>
      </w:r>
      <w:r w:rsidRPr="00962ABC">
        <w:rPr>
          <w:noProof/>
          <w:lang w:val="af-ZA"/>
        </w:rPr>
        <w:t xml:space="preserve">Daha sonra qeyd edir ki, başqa səbəblərə görə </w:t>
      </w:r>
      <w:r>
        <w:rPr>
          <w:noProof/>
          <w:lang w:val="af-ZA"/>
        </w:rPr>
        <w:t xml:space="preserve">də qəbuledilməz deyil. </w:t>
      </w:r>
      <w:r w:rsidRPr="00962ABC">
        <w:rPr>
          <w:noProof/>
          <w:lang w:val="af-ZA"/>
        </w:rPr>
        <w:t xml:space="preserve">Buna görə </w:t>
      </w:r>
      <w:r>
        <w:rPr>
          <w:noProof/>
          <w:lang w:val="af-ZA"/>
        </w:rPr>
        <w:t>qəbuledilən</w:t>
      </w:r>
      <w:r w:rsidRPr="00962ABC">
        <w:rPr>
          <w:noProof/>
          <w:lang w:val="af-ZA"/>
        </w:rPr>
        <w:t xml:space="preserve"> elan edilməlidir.</w:t>
      </w:r>
    </w:p>
    <w:p w14:paraId="502A91F4" w14:textId="77777777" w:rsidR="00AD3BEB" w:rsidRPr="006D22B0" w:rsidRDefault="00962ABC" w:rsidP="007327D5">
      <w:pPr>
        <w:pStyle w:val="JuHA"/>
        <w:rPr>
          <w:rFonts w:eastAsiaTheme="majorEastAsia"/>
          <w:noProof/>
          <w:lang w:val="af-ZA" w:eastAsia="fr-FR"/>
        </w:rPr>
      </w:pPr>
      <w:r>
        <w:rPr>
          <w:rFonts w:eastAsiaTheme="majorEastAsia"/>
          <w:noProof/>
          <w:lang w:val="af-ZA" w:eastAsia="fr-FR"/>
        </w:rPr>
        <w:t>Mahiyyət</w:t>
      </w:r>
    </w:p>
    <w:p w14:paraId="0C2E0E6B" w14:textId="77777777" w:rsidR="00962ABC" w:rsidRPr="00962ABC" w:rsidRDefault="00962ABC" w:rsidP="00962ABC">
      <w:pPr>
        <w:pStyle w:val="JuH1"/>
        <w:rPr>
          <w:rFonts w:eastAsiaTheme="majorEastAsia"/>
          <w:noProof/>
          <w:lang w:val="af-ZA" w:eastAsia="fr-FR"/>
        </w:rPr>
      </w:pPr>
      <w:r>
        <w:rPr>
          <w:rFonts w:eastAsiaTheme="majorEastAsia"/>
          <w:noProof/>
          <w:lang w:val="af-ZA" w:eastAsia="fr-FR"/>
        </w:rPr>
        <w:t>Tərəflərin təqdimatları</w:t>
      </w:r>
    </w:p>
    <w:p w14:paraId="5DEBCB01" w14:textId="77777777" w:rsidR="00962ABC" w:rsidRDefault="00962ABC" w:rsidP="007327D5">
      <w:pPr>
        <w:pStyle w:val="JuPara"/>
        <w:rPr>
          <w:noProof/>
          <w:lang w:val="af-ZA"/>
        </w:rPr>
      </w:pPr>
    </w:p>
    <w:p w14:paraId="39D7BEAE" w14:textId="77777777" w:rsidR="00962ABC" w:rsidRPr="00962ABC" w:rsidRDefault="00962ABC" w:rsidP="00962ABC">
      <w:pPr>
        <w:pStyle w:val="JuPara"/>
        <w:rPr>
          <w:noProof/>
          <w:lang w:val="af-ZA"/>
        </w:rPr>
      </w:pPr>
      <w:r w:rsidRPr="00962ABC">
        <w:rPr>
          <w:noProof/>
          <w:lang w:val="af-ZA"/>
        </w:rPr>
        <w:t xml:space="preserve">48. Ərizəçi 6 saat müddətində polis bölməsində qanunsuz olaraq saxlandığını </w:t>
      </w:r>
      <w:r>
        <w:rPr>
          <w:noProof/>
          <w:lang w:val="af-ZA"/>
        </w:rPr>
        <w:t xml:space="preserve">yenidən təkrar etdi. </w:t>
      </w:r>
    </w:p>
    <w:p w14:paraId="24BAE078" w14:textId="77777777" w:rsidR="00962ABC" w:rsidRPr="006D22B0" w:rsidRDefault="00962ABC" w:rsidP="00962ABC">
      <w:pPr>
        <w:pStyle w:val="JuPara"/>
        <w:rPr>
          <w:noProof/>
          <w:lang w:val="af-ZA"/>
        </w:rPr>
      </w:pPr>
      <w:r w:rsidRPr="00962ABC">
        <w:rPr>
          <w:noProof/>
          <w:lang w:val="af-ZA"/>
        </w:rPr>
        <w:t xml:space="preserve">49. Hökumət ərizəçinin təqdimatına etiraz etdi. </w:t>
      </w:r>
      <w:r>
        <w:rPr>
          <w:noProof/>
          <w:lang w:val="af-ZA"/>
        </w:rPr>
        <w:t xml:space="preserve">Hökümət </w:t>
      </w:r>
      <w:r w:rsidRPr="00962ABC">
        <w:rPr>
          <w:noProof/>
          <w:lang w:val="af-ZA"/>
        </w:rPr>
        <w:t>ərizəçinin Konvensiyanın 5-ci maddəsinin 1-ci bəndi</w:t>
      </w:r>
      <w:r>
        <w:rPr>
          <w:noProof/>
          <w:lang w:val="af-ZA"/>
        </w:rPr>
        <w:t xml:space="preserve">ni pozaraq </w:t>
      </w:r>
      <w:r w:rsidRPr="00962ABC">
        <w:rPr>
          <w:noProof/>
          <w:lang w:val="af-ZA"/>
        </w:rPr>
        <w:t xml:space="preserve">saxlanılmadığını, ancaq </w:t>
      </w:r>
      <w:r>
        <w:rPr>
          <w:noProof/>
          <w:lang w:val="af-ZA"/>
        </w:rPr>
        <w:t xml:space="preserve">sadəcə olaraq </w:t>
      </w:r>
      <w:r w:rsidRPr="00962ABC">
        <w:rPr>
          <w:noProof/>
          <w:lang w:val="af-ZA"/>
        </w:rPr>
        <w:t xml:space="preserve">otuz dəqiqə müddətində polis bölməsində dindirildiyini və sonra polis bölməsindən azad </w:t>
      </w:r>
      <w:r>
        <w:rPr>
          <w:noProof/>
          <w:lang w:val="af-ZA"/>
        </w:rPr>
        <w:t xml:space="preserve">olunduğunu qeyd etdi. </w:t>
      </w:r>
    </w:p>
    <w:p w14:paraId="30422B78" w14:textId="77777777" w:rsidR="00AD3BEB" w:rsidRPr="00AF2953" w:rsidRDefault="00962ABC" w:rsidP="007327D5">
      <w:pPr>
        <w:pStyle w:val="JuH1"/>
        <w:rPr>
          <w:rFonts w:eastAsiaTheme="majorEastAsia"/>
          <w:noProof/>
          <w:lang w:val="af-ZA" w:eastAsia="fr-FR"/>
        </w:rPr>
      </w:pPr>
      <w:r w:rsidRPr="00AF2953">
        <w:rPr>
          <w:rFonts w:eastAsiaTheme="majorEastAsia"/>
          <w:noProof/>
          <w:lang w:val="af-ZA" w:eastAsia="fr-FR"/>
        </w:rPr>
        <w:t xml:space="preserve">Məhkəmənin qiymətləndirməsi </w:t>
      </w:r>
    </w:p>
    <w:p w14:paraId="758A6632" w14:textId="77777777" w:rsidR="00B05DA4" w:rsidRDefault="00B05DA4" w:rsidP="007327D5">
      <w:pPr>
        <w:pStyle w:val="JuPara"/>
        <w:rPr>
          <w:noProof/>
          <w:lang w:val="af-ZA"/>
        </w:rPr>
      </w:pPr>
    </w:p>
    <w:p w14:paraId="597F7091" w14:textId="77777777" w:rsidR="00510D96" w:rsidRDefault="00B05DA4" w:rsidP="00510D96">
      <w:pPr>
        <w:pStyle w:val="JuPara"/>
        <w:rPr>
          <w:noProof/>
          <w:lang w:val="af-ZA"/>
        </w:rPr>
      </w:pPr>
      <w:r w:rsidRPr="00B05DA4">
        <w:rPr>
          <w:noProof/>
          <w:lang w:val="af-ZA"/>
        </w:rPr>
        <w:t xml:space="preserve">50. Məhkəmə </w:t>
      </w:r>
      <w:r>
        <w:rPr>
          <w:noProof/>
          <w:lang w:val="af-ZA"/>
        </w:rPr>
        <w:t>təkrar edir ki,</w:t>
      </w:r>
      <w:r w:rsidRPr="00B05DA4">
        <w:rPr>
          <w:noProof/>
          <w:lang w:val="af-ZA"/>
        </w:rPr>
        <w:t xml:space="preserve"> “azadlıq hüququ” elan edilərkən 5-ci maddənin 1-ci bəndi şəxsin fiziki azadlığını nəzərdə tutur. Müvafiq olaraq, sadəcə 4-cü Protokolun 2-ci </w:t>
      </w:r>
      <w:r>
        <w:rPr>
          <w:noProof/>
          <w:lang w:val="af-ZA"/>
        </w:rPr>
        <w:t>M</w:t>
      </w:r>
      <w:r w:rsidRPr="00B05DA4">
        <w:rPr>
          <w:noProof/>
          <w:lang w:val="af-ZA"/>
        </w:rPr>
        <w:t>addəsi ilə tənzimlənən hərəkət azadlığının məhdudlaşdırılması ilə əlaqəli deyil</w:t>
      </w:r>
      <w:r>
        <w:rPr>
          <w:noProof/>
          <w:lang w:val="af-ZA"/>
        </w:rPr>
        <w:t xml:space="preserve">. </w:t>
      </w:r>
      <w:r w:rsidR="00AF2953">
        <w:rPr>
          <w:noProof/>
          <w:lang w:val="af-ZA"/>
        </w:rPr>
        <w:t xml:space="preserve"> </w:t>
      </w:r>
      <w:r w:rsidRPr="00B05DA4">
        <w:rPr>
          <w:noProof/>
          <w:lang w:val="af-ZA"/>
        </w:rPr>
        <w:t xml:space="preserve">5-ci </w:t>
      </w:r>
      <w:r>
        <w:rPr>
          <w:noProof/>
          <w:lang w:val="af-ZA"/>
        </w:rPr>
        <w:t>M</w:t>
      </w:r>
      <w:r w:rsidRPr="00B05DA4">
        <w:rPr>
          <w:noProof/>
          <w:lang w:val="af-ZA"/>
        </w:rPr>
        <w:t xml:space="preserve">addənin mənası daxilində kiminsə "azadlıqdan məhrum edildiyini" müəyyən etmək üçün </w:t>
      </w:r>
      <w:r w:rsidR="00510D96">
        <w:rPr>
          <w:noProof/>
          <w:lang w:val="af-ZA"/>
        </w:rPr>
        <w:t xml:space="preserve">çıxış </w:t>
      </w:r>
      <w:r w:rsidRPr="00B05DA4">
        <w:rPr>
          <w:noProof/>
          <w:lang w:val="af-ZA"/>
        </w:rPr>
        <w:t>nöqtə</w:t>
      </w:r>
      <w:r>
        <w:rPr>
          <w:noProof/>
          <w:lang w:val="af-ZA"/>
        </w:rPr>
        <w:t>si</w:t>
      </w:r>
      <w:r w:rsidRPr="00B05DA4">
        <w:rPr>
          <w:noProof/>
          <w:lang w:val="af-ZA"/>
        </w:rPr>
        <w:t xml:space="preserve"> </w:t>
      </w:r>
      <w:r w:rsidR="00510D96">
        <w:rPr>
          <w:noProof/>
          <w:lang w:val="af-ZA"/>
        </w:rPr>
        <w:t xml:space="preserve">kimi </w:t>
      </w:r>
      <w:r w:rsidRPr="00B05DA4">
        <w:rPr>
          <w:noProof/>
          <w:lang w:val="af-ZA"/>
        </w:rPr>
        <w:t>onun konkret vəziyyəti olmalıdır və nəzərə alınan tədbirin növü, müddəti, təsiri və həyata keçirilməsi kimi bir sıra amillər</w:t>
      </w:r>
      <w:r w:rsidR="00510D96">
        <w:rPr>
          <w:noProof/>
          <w:lang w:val="af-ZA"/>
        </w:rPr>
        <w:t xml:space="preserve"> də</w:t>
      </w:r>
      <w:r w:rsidRPr="00B05DA4">
        <w:rPr>
          <w:noProof/>
          <w:lang w:val="af-ZA"/>
        </w:rPr>
        <w:t xml:space="preserve"> nəzərə alınmalıdır. Azadlıqdan məhrumetmə və məhdudlaşdırma arasındakı fərq, </w:t>
      </w:r>
      <w:r w:rsidR="00510D96">
        <w:rPr>
          <w:noProof/>
          <w:lang w:val="af-ZA"/>
        </w:rPr>
        <w:t xml:space="preserve">onun </w:t>
      </w:r>
      <w:r w:rsidRPr="00B05DA4">
        <w:rPr>
          <w:noProof/>
          <w:lang w:val="af-ZA"/>
        </w:rPr>
        <w:t>təbiət</w:t>
      </w:r>
      <w:r w:rsidR="00510D96">
        <w:rPr>
          <w:noProof/>
          <w:lang w:val="af-ZA"/>
        </w:rPr>
        <w:t xml:space="preserve">i </w:t>
      </w:r>
      <w:r w:rsidRPr="00B05DA4">
        <w:rPr>
          <w:noProof/>
          <w:lang w:val="af-ZA"/>
        </w:rPr>
        <w:t>və ya ma</w:t>
      </w:r>
      <w:r w:rsidR="00510D96">
        <w:rPr>
          <w:noProof/>
          <w:lang w:val="af-ZA"/>
        </w:rPr>
        <w:t xml:space="preserve">hiyyəti ilə </w:t>
      </w:r>
      <w:r w:rsidRPr="00B05DA4">
        <w:rPr>
          <w:noProof/>
          <w:lang w:val="af-ZA"/>
        </w:rPr>
        <w:t xml:space="preserve">deyil, </w:t>
      </w:r>
      <w:r w:rsidR="00510D96">
        <w:rPr>
          <w:noProof/>
          <w:lang w:val="af-ZA"/>
        </w:rPr>
        <w:t xml:space="preserve">kəskinlik </w:t>
      </w:r>
      <w:r w:rsidRPr="00B05DA4">
        <w:rPr>
          <w:noProof/>
          <w:lang w:val="af-ZA"/>
        </w:rPr>
        <w:t>dərəcə</w:t>
      </w:r>
      <w:r w:rsidR="00510D96">
        <w:rPr>
          <w:noProof/>
          <w:lang w:val="af-ZA"/>
        </w:rPr>
        <w:t>si</w:t>
      </w:r>
      <w:r w:rsidRPr="00B05DA4">
        <w:rPr>
          <w:noProof/>
          <w:lang w:val="af-ZA"/>
        </w:rPr>
        <w:t xml:space="preserve"> və ya intensivli</w:t>
      </w:r>
      <w:r w:rsidR="00510D96">
        <w:rPr>
          <w:noProof/>
          <w:lang w:val="af-ZA"/>
        </w:rPr>
        <w:t>yi ilə bağlıdır</w:t>
      </w:r>
      <w:r w:rsidRPr="00B05DA4">
        <w:rPr>
          <w:noProof/>
          <w:lang w:val="af-ZA"/>
        </w:rPr>
        <w:t xml:space="preserve"> (bax: </w:t>
      </w:r>
      <w:r w:rsidRPr="00510D96">
        <w:rPr>
          <w:i/>
          <w:iCs/>
          <w:noProof/>
          <w:lang w:val="af-ZA"/>
        </w:rPr>
        <w:t>De Tommaso  Ital</w:t>
      </w:r>
      <w:r w:rsidR="00510D96" w:rsidRPr="00510D96">
        <w:rPr>
          <w:i/>
          <w:iCs/>
          <w:noProof/>
          <w:lang w:val="af-ZA"/>
        </w:rPr>
        <w:t>iyaya qarşı</w:t>
      </w:r>
      <w:r w:rsidRPr="00B05DA4">
        <w:rPr>
          <w:noProof/>
          <w:lang w:val="af-ZA"/>
        </w:rPr>
        <w:t xml:space="preserve"> [GC], № 43395/09, § 80, 23 fevral 2017, əlavə arayışlarla, və </w:t>
      </w:r>
      <w:r w:rsidRPr="00510D96">
        <w:rPr>
          <w:i/>
          <w:iCs/>
          <w:noProof/>
          <w:lang w:val="af-ZA"/>
        </w:rPr>
        <w:t>Khlaifia və başqaları İtaliya</w:t>
      </w:r>
      <w:r w:rsidR="00510D96" w:rsidRPr="00510D96">
        <w:rPr>
          <w:i/>
          <w:iCs/>
          <w:noProof/>
          <w:lang w:val="af-ZA"/>
        </w:rPr>
        <w:t>ya qarşı</w:t>
      </w:r>
      <w:r w:rsidRPr="00B05DA4">
        <w:rPr>
          <w:noProof/>
          <w:lang w:val="af-ZA"/>
        </w:rPr>
        <w:t xml:space="preserve"> [GC], № 16483/12, § 64, 15 dekabr 2016).</w:t>
      </w:r>
    </w:p>
    <w:p w14:paraId="090E53CE" w14:textId="77777777" w:rsidR="00510D96" w:rsidRPr="00510D96" w:rsidRDefault="00510D96" w:rsidP="00510D96">
      <w:pPr>
        <w:pStyle w:val="JuPara"/>
        <w:rPr>
          <w:noProof/>
          <w:lang w:val="af-ZA"/>
        </w:rPr>
      </w:pPr>
      <w:r w:rsidRPr="00510D96">
        <w:rPr>
          <w:noProof/>
          <w:lang w:val="af-ZA"/>
        </w:rPr>
        <w:t xml:space="preserve">51. </w:t>
      </w:r>
      <w:r>
        <w:rPr>
          <w:noProof/>
          <w:lang w:val="af-ZA"/>
        </w:rPr>
        <w:t>D</w:t>
      </w:r>
      <w:r w:rsidRPr="00510D96">
        <w:rPr>
          <w:noProof/>
          <w:lang w:val="af-ZA"/>
        </w:rPr>
        <w:t xml:space="preserve">övlətin </w:t>
      </w:r>
      <w:r>
        <w:rPr>
          <w:noProof/>
          <w:lang w:val="af-ZA"/>
        </w:rPr>
        <w:t>faktiki</w:t>
      </w:r>
      <w:r w:rsidRPr="00510D96">
        <w:rPr>
          <w:noProof/>
          <w:lang w:val="af-ZA"/>
        </w:rPr>
        <w:t xml:space="preserve"> vəziyyət</w:t>
      </w:r>
      <w:r>
        <w:rPr>
          <w:noProof/>
          <w:lang w:val="af-ZA"/>
        </w:rPr>
        <w:t xml:space="preserve">lə bağlı </w:t>
      </w:r>
      <w:r w:rsidRPr="00510D96">
        <w:rPr>
          <w:noProof/>
          <w:lang w:val="af-ZA"/>
        </w:rPr>
        <w:t>verdiyi</w:t>
      </w:r>
      <w:r>
        <w:rPr>
          <w:noProof/>
          <w:lang w:val="af-ZA"/>
        </w:rPr>
        <w:t xml:space="preserve"> dəyərləndirmə</w:t>
      </w:r>
      <w:r w:rsidRPr="00510D96">
        <w:rPr>
          <w:noProof/>
          <w:lang w:val="af-ZA"/>
        </w:rPr>
        <w:t xml:space="preserve"> və ya </w:t>
      </w:r>
      <w:r>
        <w:rPr>
          <w:noProof/>
          <w:lang w:val="af-ZA"/>
        </w:rPr>
        <w:t xml:space="preserve">həmin dəyərləndirmənin çatışmazlığı </w:t>
      </w:r>
      <w:r w:rsidRPr="00510D96">
        <w:rPr>
          <w:noProof/>
          <w:lang w:val="af-ZA"/>
        </w:rPr>
        <w:t xml:space="preserve">azadlıqdan məhrum </w:t>
      </w:r>
      <w:r>
        <w:rPr>
          <w:noProof/>
          <w:lang w:val="af-ZA"/>
        </w:rPr>
        <w:t>edilmənin</w:t>
      </w:r>
      <w:r w:rsidRPr="00510D96">
        <w:rPr>
          <w:noProof/>
          <w:lang w:val="af-ZA"/>
        </w:rPr>
        <w:t xml:space="preserve"> </w:t>
      </w:r>
      <w:r>
        <w:rPr>
          <w:noProof/>
          <w:lang w:val="af-ZA"/>
        </w:rPr>
        <w:t xml:space="preserve">olub olmaması </w:t>
      </w:r>
      <w:r w:rsidRPr="00510D96">
        <w:rPr>
          <w:noProof/>
          <w:lang w:val="af-ZA"/>
        </w:rPr>
        <w:t xml:space="preserve">barədə Məhkəmənin </w:t>
      </w:r>
      <w:r>
        <w:rPr>
          <w:noProof/>
          <w:lang w:val="af-ZA"/>
        </w:rPr>
        <w:t xml:space="preserve">gələcəyi </w:t>
      </w:r>
      <w:r w:rsidRPr="00510D96">
        <w:rPr>
          <w:noProof/>
          <w:lang w:val="af-ZA"/>
        </w:rPr>
        <w:t>nəticə</w:t>
      </w:r>
      <w:r>
        <w:rPr>
          <w:noProof/>
          <w:lang w:val="af-ZA"/>
        </w:rPr>
        <w:t>yə</w:t>
      </w:r>
      <w:r w:rsidRPr="00510D96">
        <w:rPr>
          <w:noProof/>
          <w:lang w:val="af-ZA"/>
        </w:rPr>
        <w:t xml:space="preserve"> qətiyyə</w:t>
      </w:r>
      <w:r>
        <w:rPr>
          <w:noProof/>
          <w:lang w:val="af-ZA"/>
        </w:rPr>
        <w:t>n</w:t>
      </w:r>
      <w:r w:rsidRPr="00510D96">
        <w:rPr>
          <w:noProof/>
          <w:lang w:val="af-ZA"/>
        </w:rPr>
        <w:t xml:space="preserve"> təsir göstərə bilməz (bax: </w:t>
      </w:r>
      <w:r w:rsidRPr="00510D96">
        <w:rPr>
          <w:i/>
          <w:iCs/>
          <w:noProof/>
          <w:lang w:val="af-ZA"/>
        </w:rPr>
        <w:t>Creang Cre Rumıniyaya qarşı</w:t>
      </w:r>
      <w:r w:rsidRPr="00510D96">
        <w:rPr>
          <w:noProof/>
          <w:lang w:val="af-ZA"/>
        </w:rPr>
        <w:t>, GC], № 29226/03, § 92, 23 Fevral 2012).</w:t>
      </w:r>
    </w:p>
    <w:p w14:paraId="05B1B33F" w14:textId="77777777" w:rsidR="00510D96" w:rsidRPr="006D22B0" w:rsidRDefault="00510D96" w:rsidP="000531AF">
      <w:pPr>
        <w:pStyle w:val="JuPara"/>
        <w:rPr>
          <w:noProof/>
          <w:lang w:val="af-ZA"/>
        </w:rPr>
      </w:pPr>
      <w:r w:rsidRPr="00510D96">
        <w:rPr>
          <w:noProof/>
          <w:lang w:val="af-ZA"/>
        </w:rPr>
        <w:t xml:space="preserve">52. Məhkəmə, </w:t>
      </w:r>
      <w:r>
        <w:rPr>
          <w:noProof/>
          <w:lang w:val="af-ZA"/>
        </w:rPr>
        <w:t>presedent hüququna əsaslanaraq</w:t>
      </w:r>
      <w:r w:rsidR="00AF2953">
        <w:rPr>
          <w:noProof/>
          <w:lang w:val="af-ZA"/>
        </w:rPr>
        <w:t>,</w:t>
      </w:r>
      <w:r w:rsidRPr="00510D96">
        <w:rPr>
          <w:noProof/>
          <w:lang w:val="af-ZA"/>
        </w:rPr>
        <w:t xml:space="preserve"> bir daha təkrarlayır ki, 5-ci </w:t>
      </w:r>
      <w:r>
        <w:rPr>
          <w:noProof/>
          <w:lang w:val="af-ZA"/>
        </w:rPr>
        <w:t>M</w:t>
      </w:r>
      <w:r w:rsidRPr="00510D96">
        <w:rPr>
          <w:noProof/>
          <w:lang w:val="af-ZA"/>
        </w:rPr>
        <w:t xml:space="preserve">addənin 1-ci </w:t>
      </w:r>
      <w:r>
        <w:rPr>
          <w:noProof/>
          <w:lang w:val="af-ZA"/>
        </w:rPr>
        <w:t>bəndi</w:t>
      </w:r>
      <w:r w:rsidRPr="00510D96">
        <w:rPr>
          <w:noProof/>
          <w:lang w:val="af-ZA"/>
        </w:rPr>
        <w:t xml:space="preserve"> çox qısa müddətə azadlıqdan məhrum edilmələrə də şamil edilə bilər (bax: bir çox </w:t>
      </w:r>
      <w:r>
        <w:rPr>
          <w:noProof/>
          <w:lang w:val="af-ZA"/>
        </w:rPr>
        <w:t xml:space="preserve">qərarlar </w:t>
      </w:r>
      <w:r w:rsidRPr="00510D96">
        <w:rPr>
          <w:noProof/>
          <w:lang w:val="af-ZA"/>
        </w:rPr>
        <w:t>arasında</w:t>
      </w:r>
      <w:r>
        <w:rPr>
          <w:noProof/>
          <w:lang w:val="af-ZA"/>
        </w:rPr>
        <w:t>,</w:t>
      </w:r>
      <w:r w:rsidRPr="00510D96">
        <w:rPr>
          <w:noProof/>
          <w:lang w:val="af-ZA"/>
        </w:rPr>
        <w:t xml:space="preserve"> </w:t>
      </w:r>
      <w:r w:rsidRPr="00510D96">
        <w:rPr>
          <w:i/>
          <w:iCs/>
          <w:noProof/>
          <w:lang w:val="af-ZA"/>
        </w:rPr>
        <w:t>MA Kiprə qarşı,</w:t>
      </w:r>
      <w:r w:rsidRPr="00510D96">
        <w:rPr>
          <w:noProof/>
          <w:lang w:val="af-ZA"/>
        </w:rPr>
        <w:t xml:space="preserve"> № 41872/10, § 190) , AİHM 2013 (çıxarışlar)).</w:t>
      </w:r>
    </w:p>
    <w:p w14:paraId="0D362E37" w14:textId="77777777" w:rsidR="005A73CF" w:rsidRDefault="00510D96" w:rsidP="005A73CF">
      <w:pPr>
        <w:pStyle w:val="JuPara"/>
        <w:rPr>
          <w:noProof/>
          <w:lang w:val="af-ZA"/>
        </w:rPr>
      </w:pPr>
      <w:r w:rsidRPr="00510D96">
        <w:rPr>
          <w:noProof/>
          <w:lang w:val="af-ZA"/>
        </w:rPr>
        <w:t xml:space="preserve">53. Hazırkı </w:t>
      </w:r>
      <w:r>
        <w:rPr>
          <w:noProof/>
          <w:lang w:val="af-ZA"/>
        </w:rPr>
        <w:t>işdə</w:t>
      </w:r>
      <w:r w:rsidRPr="00510D96">
        <w:rPr>
          <w:noProof/>
          <w:lang w:val="af-ZA"/>
        </w:rPr>
        <w:t xml:space="preserve">, ərizəçi 20 avqust 2008-ci ildə polis bölməsinə aparıldığını və altı saat müddətində orada </w:t>
      </w:r>
      <w:r w:rsidR="00AF2953">
        <w:rPr>
          <w:noProof/>
          <w:lang w:val="af-ZA"/>
        </w:rPr>
        <w:t xml:space="preserve">tutulduğunu </w:t>
      </w:r>
      <w:r w:rsidRPr="00510D96">
        <w:rPr>
          <w:noProof/>
          <w:lang w:val="af-ZA"/>
        </w:rPr>
        <w:t xml:space="preserve">bildirsə də, </w:t>
      </w:r>
      <w:r w:rsidR="000531AF">
        <w:rPr>
          <w:noProof/>
          <w:lang w:val="af-ZA"/>
        </w:rPr>
        <w:t xml:space="preserve">Hökümət ərizəçinin polis bölməsinə dəvət edilib orada </w:t>
      </w:r>
      <w:r w:rsidRPr="00510D96">
        <w:rPr>
          <w:noProof/>
          <w:lang w:val="af-ZA"/>
        </w:rPr>
        <w:t>otuz dəqiqə sorğu-sual edil</w:t>
      </w:r>
      <w:r w:rsidR="000531AF">
        <w:rPr>
          <w:noProof/>
          <w:lang w:val="af-ZA"/>
        </w:rPr>
        <w:t xml:space="preserve">diyi </w:t>
      </w:r>
      <w:r w:rsidR="000531AF">
        <w:rPr>
          <w:noProof/>
          <w:lang w:val="af-ZA"/>
        </w:rPr>
        <w:lastRenderedPageBreak/>
        <w:t xml:space="preserve">üçün </w:t>
      </w:r>
      <w:r w:rsidR="000531AF" w:rsidRPr="00510D96">
        <w:rPr>
          <w:noProof/>
          <w:lang w:val="af-ZA"/>
        </w:rPr>
        <w:t xml:space="preserve">ərizəçinin 5-ci </w:t>
      </w:r>
      <w:r w:rsidR="000531AF">
        <w:rPr>
          <w:noProof/>
          <w:lang w:val="af-ZA"/>
        </w:rPr>
        <w:t>M</w:t>
      </w:r>
      <w:r w:rsidR="000531AF" w:rsidRPr="00510D96">
        <w:rPr>
          <w:noProof/>
          <w:lang w:val="af-ZA"/>
        </w:rPr>
        <w:t xml:space="preserve">addənin mənası </w:t>
      </w:r>
      <w:r w:rsidR="000531AF" w:rsidRPr="000531AF">
        <w:rPr>
          <w:noProof/>
          <w:lang w:val="af-ZA"/>
        </w:rPr>
        <w:t>daxilində</w:t>
      </w:r>
      <w:r w:rsidR="000531AF" w:rsidRPr="00510D96">
        <w:rPr>
          <w:noProof/>
          <w:lang w:val="af-ZA"/>
        </w:rPr>
        <w:t xml:space="preserve"> </w:t>
      </w:r>
      <w:r w:rsidR="00AF2953">
        <w:rPr>
          <w:noProof/>
          <w:lang w:val="af-ZA"/>
        </w:rPr>
        <w:t xml:space="preserve">tutulmadığını </w:t>
      </w:r>
      <w:r w:rsidR="000531AF" w:rsidRPr="00510D96">
        <w:rPr>
          <w:noProof/>
          <w:lang w:val="af-ZA"/>
        </w:rPr>
        <w:t>bildirdi</w:t>
      </w:r>
      <w:r w:rsidR="000531AF">
        <w:rPr>
          <w:noProof/>
          <w:lang w:val="af-ZA"/>
        </w:rPr>
        <w:t xml:space="preserve">. </w:t>
      </w:r>
      <w:r w:rsidRPr="00510D96">
        <w:rPr>
          <w:noProof/>
          <w:lang w:val="af-ZA"/>
        </w:rPr>
        <w:t>(yuxarıdakı 6-9-cu bəndlərə baxın).</w:t>
      </w:r>
    </w:p>
    <w:p w14:paraId="72979B8A" w14:textId="77777777" w:rsidR="000531AF" w:rsidRPr="00267B92" w:rsidRDefault="000531AF" w:rsidP="00267B92">
      <w:pPr>
        <w:pStyle w:val="JuPara"/>
        <w:rPr>
          <w:noProof/>
          <w:lang w:val="af-ZA"/>
        </w:rPr>
      </w:pPr>
      <w:r w:rsidRPr="000531AF">
        <w:rPr>
          <w:noProof/>
          <w:lang w:val="af-ZA"/>
        </w:rPr>
        <w:t>54. Məhkəmə hökumətin iddiasını qəbul edə bilməz. Ərizəçinin polis bölməsinin əməkdaşları tərəfindən polis bölməsinə aparıldığı və on</w:t>
      </w:r>
      <w:r>
        <w:rPr>
          <w:noProof/>
          <w:lang w:val="af-ZA"/>
        </w:rPr>
        <w:t>ların</w:t>
      </w:r>
      <w:r w:rsidRPr="000531AF">
        <w:rPr>
          <w:noProof/>
          <w:lang w:val="af-ZA"/>
        </w:rPr>
        <w:t xml:space="preserve"> icazəsi olmadan polis bölməsin</w:t>
      </w:r>
      <w:r>
        <w:rPr>
          <w:noProof/>
          <w:lang w:val="af-ZA"/>
        </w:rPr>
        <w:t xml:space="preserve">dən </w:t>
      </w:r>
      <w:r w:rsidRPr="000531AF">
        <w:rPr>
          <w:noProof/>
          <w:lang w:val="af-ZA"/>
        </w:rPr>
        <w:t xml:space="preserve">çıxmaqda sərbəst olmadığı şübhəsizdir. Bununla da Məhkəmə hesab edir ki, </w:t>
      </w:r>
      <w:r>
        <w:rPr>
          <w:noProof/>
          <w:lang w:val="af-ZA"/>
        </w:rPr>
        <w:t xml:space="preserve">burada </w:t>
      </w:r>
      <w:r w:rsidRPr="000531AF">
        <w:rPr>
          <w:noProof/>
          <w:lang w:val="af-ZA"/>
        </w:rPr>
        <w:t xml:space="preserve">5-ci </w:t>
      </w:r>
      <w:r>
        <w:rPr>
          <w:noProof/>
          <w:lang w:val="af-ZA"/>
        </w:rPr>
        <w:t>M</w:t>
      </w:r>
      <w:r w:rsidRPr="000531AF">
        <w:rPr>
          <w:noProof/>
          <w:lang w:val="af-ZA"/>
        </w:rPr>
        <w:t xml:space="preserve">addənin 1-ci </w:t>
      </w:r>
      <w:r>
        <w:rPr>
          <w:noProof/>
          <w:lang w:val="af-ZA"/>
        </w:rPr>
        <w:t>b</w:t>
      </w:r>
      <w:r w:rsidRPr="000531AF">
        <w:rPr>
          <w:noProof/>
          <w:lang w:val="af-ZA"/>
        </w:rPr>
        <w:t>əndinin mənası daxilində azadlıqdan məhrum edilmə</w:t>
      </w:r>
      <w:r>
        <w:rPr>
          <w:noProof/>
          <w:lang w:val="af-ZA"/>
        </w:rPr>
        <w:t xml:space="preserve">ni göstərən </w:t>
      </w:r>
      <w:r w:rsidRPr="000531AF">
        <w:rPr>
          <w:noProof/>
          <w:lang w:val="af-ZA"/>
        </w:rPr>
        <w:t xml:space="preserve">məcburiyyət elementi var (bax: </w:t>
      </w:r>
      <w:r w:rsidRPr="000531AF">
        <w:rPr>
          <w:i/>
          <w:iCs/>
          <w:noProof/>
          <w:lang w:val="af-ZA"/>
        </w:rPr>
        <w:t>Foka Türkiyəyə qarşı</w:t>
      </w:r>
      <w:r w:rsidRPr="000531AF">
        <w:rPr>
          <w:noProof/>
          <w:lang w:val="af-ZA"/>
        </w:rPr>
        <w:t xml:space="preserve">, № 28940/95, §§ 74-79, 24 iyun 2008; </w:t>
      </w:r>
      <w:r w:rsidRPr="000531AF">
        <w:rPr>
          <w:i/>
          <w:iCs/>
          <w:noProof/>
          <w:lang w:val="af-ZA"/>
        </w:rPr>
        <w:t>Gillan və Quinton Birləşmiş Krallığa qarşı,</w:t>
      </w:r>
      <w:r w:rsidRPr="000531AF">
        <w:rPr>
          <w:noProof/>
          <w:lang w:val="af-ZA"/>
        </w:rPr>
        <w:t xml:space="preserve"> № 4158/05, § 57, AİHM 2010 (çıxarışlar); </w:t>
      </w:r>
      <w:r w:rsidRPr="000531AF">
        <w:rPr>
          <w:i/>
          <w:iCs/>
          <w:noProof/>
          <w:lang w:val="af-ZA"/>
        </w:rPr>
        <w:t>Şimovolos Rusiyaya qarşı</w:t>
      </w:r>
      <w:r w:rsidRPr="000531AF">
        <w:rPr>
          <w:noProof/>
          <w:lang w:val="af-ZA"/>
        </w:rPr>
        <w:t xml:space="preserve">, № 30194/09, § 50, 21 iyun 2011; və </w:t>
      </w:r>
      <w:r w:rsidRPr="000531AF">
        <w:rPr>
          <w:i/>
          <w:iCs/>
          <w:noProof/>
          <w:lang w:val="af-ZA"/>
        </w:rPr>
        <w:t>Xalikova Azərbaycana qarşı</w:t>
      </w:r>
      <w:r w:rsidRPr="000531AF">
        <w:rPr>
          <w:noProof/>
          <w:lang w:val="af-ZA"/>
        </w:rPr>
        <w:t>, №</w:t>
      </w:r>
      <w:r>
        <w:rPr>
          <w:noProof/>
          <w:lang w:val="af-ZA"/>
        </w:rPr>
        <w:t xml:space="preserve"> </w:t>
      </w:r>
      <w:r w:rsidRPr="000531AF">
        <w:rPr>
          <w:noProof/>
          <w:lang w:val="af-ZA"/>
        </w:rPr>
        <w:t>42883/11, § 102, 22 oktyabr 2015). Buna görə ərizəçi 5-ci maddənin 1-ci bəndin</w:t>
      </w:r>
      <w:r w:rsidR="005A73CF">
        <w:rPr>
          <w:noProof/>
          <w:lang w:val="af-ZA"/>
        </w:rPr>
        <w:t>ə əsasən</w:t>
      </w:r>
      <w:r w:rsidRPr="000531AF">
        <w:rPr>
          <w:noProof/>
          <w:lang w:val="af-ZA"/>
        </w:rPr>
        <w:t xml:space="preserve"> azadlıqdan məhrum edil</w:t>
      </w:r>
      <w:r w:rsidR="005A73CF">
        <w:rPr>
          <w:noProof/>
          <w:lang w:val="af-ZA"/>
        </w:rPr>
        <w:t xml:space="preserve">ib. </w:t>
      </w:r>
    </w:p>
    <w:p w14:paraId="3D36F9BD" w14:textId="77777777" w:rsidR="00267B92" w:rsidRDefault="005A73CF" w:rsidP="00CF1059">
      <w:pPr>
        <w:pStyle w:val="JuPara"/>
        <w:rPr>
          <w:noProof/>
          <w:lang w:val="af-ZA"/>
        </w:rPr>
      </w:pPr>
      <w:r w:rsidRPr="005A73CF">
        <w:rPr>
          <w:noProof/>
          <w:lang w:val="af-ZA"/>
        </w:rPr>
        <w:t xml:space="preserve">55. </w:t>
      </w:r>
      <w:r>
        <w:rPr>
          <w:noProof/>
          <w:lang w:val="af-ZA"/>
        </w:rPr>
        <w:t>Ə</w:t>
      </w:r>
      <w:r w:rsidRPr="005A73CF">
        <w:rPr>
          <w:noProof/>
          <w:lang w:val="af-ZA"/>
        </w:rPr>
        <w:t xml:space="preserve">rizəçinin </w:t>
      </w:r>
      <w:r>
        <w:rPr>
          <w:noProof/>
          <w:lang w:val="af-ZA"/>
        </w:rPr>
        <w:t xml:space="preserve">nə qədər </w:t>
      </w:r>
      <w:r w:rsidRPr="005A73CF">
        <w:rPr>
          <w:noProof/>
          <w:lang w:val="af-ZA"/>
        </w:rPr>
        <w:t>azadlıqdan məhrum edildiyi müddət</w:t>
      </w:r>
      <w:r>
        <w:rPr>
          <w:noProof/>
          <w:lang w:val="af-ZA"/>
        </w:rPr>
        <w:t>inə</w:t>
      </w:r>
      <w:r w:rsidRPr="005A73CF">
        <w:rPr>
          <w:noProof/>
          <w:lang w:val="af-ZA"/>
        </w:rPr>
        <w:t xml:space="preserve"> gəlincə, Hökumətin mövqeyini təsdiqləyən heç bir rəsmi sənəd olmadı</w:t>
      </w:r>
      <w:r>
        <w:rPr>
          <w:noProof/>
          <w:lang w:val="af-ZA"/>
        </w:rPr>
        <w:t xml:space="preserve">ğı üçün </w:t>
      </w:r>
      <w:r w:rsidRPr="005A73CF">
        <w:rPr>
          <w:noProof/>
          <w:lang w:val="af-ZA"/>
        </w:rPr>
        <w:t xml:space="preserve">şübhə </w:t>
      </w:r>
      <w:r>
        <w:rPr>
          <w:noProof/>
          <w:lang w:val="af-ZA"/>
        </w:rPr>
        <w:t>ilə bağlı üstünlük</w:t>
      </w:r>
      <w:r w:rsidRPr="005A73CF">
        <w:rPr>
          <w:noProof/>
          <w:lang w:val="af-ZA"/>
        </w:rPr>
        <w:t xml:space="preserve"> ərizəçi</w:t>
      </w:r>
      <w:r>
        <w:rPr>
          <w:noProof/>
          <w:lang w:val="af-ZA"/>
        </w:rPr>
        <w:t xml:space="preserve">nin dediklərinə </w:t>
      </w:r>
      <w:r w:rsidRPr="005A73CF">
        <w:rPr>
          <w:noProof/>
          <w:lang w:val="af-ZA"/>
        </w:rPr>
        <w:t>verilməlidir</w:t>
      </w:r>
      <w:r>
        <w:rPr>
          <w:noProof/>
          <w:lang w:val="af-ZA"/>
        </w:rPr>
        <w:t>. Ç</w:t>
      </w:r>
      <w:r w:rsidRPr="005A73CF">
        <w:rPr>
          <w:noProof/>
          <w:lang w:val="af-ZA"/>
        </w:rPr>
        <w:t>ünki bu</w:t>
      </w:r>
      <w:r>
        <w:rPr>
          <w:noProof/>
          <w:lang w:val="af-ZA"/>
        </w:rPr>
        <w:t>rada</w:t>
      </w:r>
      <w:r w:rsidRPr="005A73CF">
        <w:rPr>
          <w:noProof/>
          <w:lang w:val="af-ZA"/>
        </w:rPr>
        <w:t xml:space="preserve"> Hökumət</w:t>
      </w:r>
      <w:r>
        <w:rPr>
          <w:noProof/>
          <w:lang w:val="af-ZA"/>
        </w:rPr>
        <w:t>, uyğun</w:t>
      </w:r>
      <w:r w:rsidRPr="005A73CF">
        <w:rPr>
          <w:noProof/>
          <w:lang w:val="af-ZA"/>
        </w:rPr>
        <w:t xml:space="preserve"> və inandırıcı dəlillərlə dəstəklənən</w:t>
      </w:r>
      <w:r w:rsidR="00267B92">
        <w:rPr>
          <w:noProof/>
          <w:lang w:val="af-ZA"/>
        </w:rPr>
        <w:t xml:space="preserve">, </w:t>
      </w:r>
      <w:r>
        <w:rPr>
          <w:noProof/>
          <w:lang w:val="af-ZA"/>
        </w:rPr>
        <w:t xml:space="preserve">hadisənin </w:t>
      </w:r>
      <w:r w:rsidR="00267B92">
        <w:rPr>
          <w:noProof/>
          <w:lang w:val="af-ZA"/>
        </w:rPr>
        <w:t>hər saatını qeydə alan</w:t>
      </w:r>
      <w:r>
        <w:rPr>
          <w:noProof/>
          <w:lang w:val="af-ZA"/>
        </w:rPr>
        <w:t xml:space="preserve"> hesabat təqdim etməli idi </w:t>
      </w:r>
      <w:r w:rsidRPr="005A73CF">
        <w:rPr>
          <w:noProof/>
          <w:lang w:val="af-ZA"/>
        </w:rPr>
        <w:t xml:space="preserve">(bax: </w:t>
      </w:r>
      <w:r w:rsidRPr="005A73CF">
        <w:rPr>
          <w:i/>
          <w:iCs/>
          <w:noProof/>
          <w:lang w:val="af-ZA"/>
        </w:rPr>
        <w:t>Salayev Azərbaycana qarşı</w:t>
      </w:r>
      <w:r w:rsidRPr="005A73CF">
        <w:rPr>
          <w:noProof/>
          <w:lang w:val="af-ZA"/>
        </w:rPr>
        <w:t xml:space="preserve"> 40900/05, № 39, 9 Noyabr 2010). Bundan əlavə, Məhkəmə Hökumətdən </w:t>
      </w:r>
      <w:r w:rsidR="00267B92">
        <w:rPr>
          <w:noProof/>
          <w:lang w:val="af-ZA"/>
        </w:rPr>
        <w:t>bu işin ölkə</w:t>
      </w:r>
      <w:r w:rsidRPr="005A73CF">
        <w:rPr>
          <w:noProof/>
          <w:lang w:val="af-ZA"/>
        </w:rPr>
        <w:t>daxili proses</w:t>
      </w:r>
      <w:r w:rsidR="00267B92">
        <w:rPr>
          <w:noProof/>
          <w:lang w:val="af-ZA"/>
        </w:rPr>
        <w:t>inə</w:t>
      </w:r>
      <w:r w:rsidRPr="005A73CF">
        <w:rPr>
          <w:noProof/>
          <w:lang w:val="af-ZA"/>
        </w:rPr>
        <w:t xml:space="preserve"> aid bütün sənədlərin surətlərini təqdim etməsini açıq şəkildə xahiş etsə də, Hökumət ərizəçinin hazırki şikayətinə aid olan sənədləri, məsələn polisin qeyd dəftərindən müvafiq çıxarışları</w:t>
      </w:r>
      <w:r w:rsidR="00267B92">
        <w:rPr>
          <w:noProof/>
          <w:lang w:val="af-ZA"/>
        </w:rPr>
        <w:t xml:space="preserve">, </w:t>
      </w:r>
      <w:r w:rsidRPr="005A73CF">
        <w:rPr>
          <w:noProof/>
          <w:lang w:val="af-ZA"/>
        </w:rPr>
        <w:t xml:space="preserve">polis tərəfindən </w:t>
      </w:r>
      <w:r w:rsidR="00267B92">
        <w:rPr>
          <w:noProof/>
          <w:lang w:val="af-ZA"/>
        </w:rPr>
        <w:t xml:space="preserve">dindirilmə ilə bağlı qeydləri </w:t>
      </w:r>
      <w:r w:rsidRPr="005A73CF">
        <w:rPr>
          <w:noProof/>
          <w:lang w:val="af-ZA"/>
        </w:rPr>
        <w:t>və ya ərizəçinin tutulması ilə bağlı hər hansı digər sənəd</w:t>
      </w:r>
      <w:r w:rsidR="00267B92">
        <w:rPr>
          <w:noProof/>
          <w:lang w:val="af-ZA"/>
        </w:rPr>
        <w:t xml:space="preserve">i </w:t>
      </w:r>
      <w:r w:rsidR="00267B92" w:rsidRPr="005A73CF">
        <w:rPr>
          <w:noProof/>
          <w:lang w:val="af-ZA"/>
        </w:rPr>
        <w:t>təqdim edə bilmədi.</w:t>
      </w:r>
      <w:r w:rsidRPr="005A73CF">
        <w:rPr>
          <w:noProof/>
          <w:lang w:val="af-ZA"/>
        </w:rPr>
        <w:t xml:space="preserve"> Müvafiq olaraq, Hökumət faktiki </w:t>
      </w:r>
      <w:r w:rsidR="00267B92">
        <w:rPr>
          <w:noProof/>
          <w:lang w:val="af-ZA"/>
        </w:rPr>
        <w:t xml:space="preserve">vəziyyətlə bağlı </w:t>
      </w:r>
      <w:r w:rsidRPr="005A73CF">
        <w:rPr>
          <w:noProof/>
          <w:lang w:val="af-ZA"/>
        </w:rPr>
        <w:t>iddialarını təsdiqləyən inandırıcı və müvafiq sübutlar təqdim edə bilməməsi səbəbindən</w:t>
      </w:r>
      <w:r w:rsidR="00AF2953">
        <w:rPr>
          <w:noProof/>
          <w:lang w:val="af-ZA"/>
        </w:rPr>
        <w:t>,</w:t>
      </w:r>
      <w:r w:rsidRPr="005A73CF">
        <w:rPr>
          <w:noProof/>
          <w:lang w:val="af-ZA"/>
        </w:rPr>
        <w:t xml:space="preserve"> Məhkəmə ərizəçinin altı saat müddətində polis bölməsində </w:t>
      </w:r>
      <w:r w:rsidR="00AF2953">
        <w:rPr>
          <w:noProof/>
          <w:lang w:val="af-ZA"/>
        </w:rPr>
        <w:t xml:space="preserve">tutulduğunu </w:t>
      </w:r>
      <w:r w:rsidRPr="005A73CF">
        <w:rPr>
          <w:noProof/>
          <w:lang w:val="af-ZA"/>
        </w:rPr>
        <w:t>qəbul edir.</w:t>
      </w:r>
    </w:p>
    <w:p w14:paraId="0117A433" w14:textId="77777777" w:rsidR="00267B92" w:rsidRPr="00267B92" w:rsidRDefault="00267B92" w:rsidP="00267B92">
      <w:pPr>
        <w:pStyle w:val="JuPara"/>
        <w:rPr>
          <w:noProof/>
          <w:lang w:val="af-ZA"/>
        </w:rPr>
      </w:pPr>
      <w:r w:rsidRPr="00267B92">
        <w:rPr>
          <w:noProof/>
          <w:lang w:val="af-ZA"/>
        </w:rPr>
        <w:t>56. Bu müddət ərzində ərizəçinin tutulması</w:t>
      </w:r>
      <w:r>
        <w:rPr>
          <w:noProof/>
          <w:lang w:val="af-ZA"/>
        </w:rPr>
        <w:t>nın</w:t>
      </w:r>
      <w:r w:rsidRPr="00267B92">
        <w:rPr>
          <w:noProof/>
          <w:lang w:val="af-ZA"/>
        </w:rPr>
        <w:t xml:space="preserve"> Konvensiyanın 5-ci </w:t>
      </w:r>
      <w:r>
        <w:rPr>
          <w:noProof/>
          <w:lang w:val="af-ZA"/>
        </w:rPr>
        <w:t>M</w:t>
      </w:r>
      <w:r w:rsidRPr="00267B92">
        <w:rPr>
          <w:noProof/>
          <w:lang w:val="af-ZA"/>
        </w:rPr>
        <w:t xml:space="preserve">addəsinin 1-ci bəndinin mənasında "qanuni" olub-olmaması məsələsinə gəldikdə, Məhkəmə qeyd edir ki, ərizəçinin azadlıqdan məhrum edilməsi heç </w:t>
      </w:r>
      <w:r w:rsidR="00CF1059">
        <w:rPr>
          <w:noProof/>
          <w:lang w:val="af-ZA"/>
        </w:rPr>
        <w:t xml:space="preserve">nə ilə </w:t>
      </w:r>
      <w:r w:rsidRPr="00267B92">
        <w:rPr>
          <w:noProof/>
          <w:lang w:val="af-ZA"/>
        </w:rPr>
        <w:t xml:space="preserve">sənədləşdirilməyib. Məhkəmə bununla əlaqədar bir daha qeyd edir ki, bir şəxsin qeyd </w:t>
      </w:r>
      <w:r w:rsidR="00CF1059">
        <w:rPr>
          <w:noProof/>
          <w:lang w:val="af-ZA"/>
        </w:rPr>
        <w:t>alınmadan tutulması</w:t>
      </w:r>
      <w:r w:rsidRPr="00267B92">
        <w:rPr>
          <w:noProof/>
          <w:lang w:val="af-ZA"/>
        </w:rPr>
        <w:t xml:space="preserve"> Konvensiyanın 5-ci </w:t>
      </w:r>
      <w:r w:rsidR="00CF1059">
        <w:rPr>
          <w:noProof/>
          <w:lang w:val="af-ZA"/>
        </w:rPr>
        <w:t>M</w:t>
      </w:r>
      <w:r w:rsidRPr="00267B92">
        <w:rPr>
          <w:noProof/>
          <w:lang w:val="af-ZA"/>
        </w:rPr>
        <w:t xml:space="preserve">addəsində </w:t>
      </w:r>
      <w:r w:rsidR="00CF1059">
        <w:rPr>
          <w:noProof/>
          <w:lang w:val="af-ZA"/>
        </w:rPr>
        <w:t>əksini tapan prinsipial olaraq ən önəmli</w:t>
      </w:r>
      <w:r w:rsidRPr="00267B92">
        <w:rPr>
          <w:noProof/>
          <w:lang w:val="af-ZA"/>
        </w:rPr>
        <w:t xml:space="preserve"> </w:t>
      </w:r>
      <w:r w:rsidR="00CF1059">
        <w:rPr>
          <w:noProof/>
          <w:lang w:val="af-ZA"/>
        </w:rPr>
        <w:t>qoruma</w:t>
      </w:r>
      <w:r w:rsidR="00AF2953">
        <w:rPr>
          <w:noProof/>
          <w:lang w:val="af-ZA"/>
        </w:rPr>
        <w:t>sının</w:t>
      </w:r>
      <w:r w:rsidR="00CF1059">
        <w:rPr>
          <w:noProof/>
          <w:lang w:val="af-ZA"/>
        </w:rPr>
        <w:t xml:space="preserve"> tamamilə inkar edilməsi </w:t>
      </w:r>
      <w:r w:rsidRPr="00267B92">
        <w:rPr>
          <w:noProof/>
          <w:lang w:val="af-ZA"/>
        </w:rPr>
        <w:t>və bu müddəanın kobud şəkildə pozul</w:t>
      </w:r>
      <w:r w:rsidR="00CF1059">
        <w:rPr>
          <w:noProof/>
          <w:lang w:val="af-ZA"/>
        </w:rPr>
        <w:t>ması deməkdir</w:t>
      </w:r>
      <w:r w:rsidRPr="00267B92">
        <w:rPr>
          <w:noProof/>
          <w:lang w:val="af-ZA"/>
        </w:rPr>
        <w:t xml:space="preserve"> (bax. , § 154, AİHM 2002 IV; </w:t>
      </w:r>
      <w:r w:rsidRPr="00CF1059">
        <w:rPr>
          <w:i/>
          <w:iCs/>
          <w:noProof/>
          <w:lang w:val="af-ZA"/>
        </w:rPr>
        <w:t>Nağıyevə Azərbaycan</w:t>
      </w:r>
      <w:r w:rsidR="00CF1059">
        <w:rPr>
          <w:i/>
          <w:iCs/>
          <w:noProof/>
          <w:lang w:val="af-ZA"/>
        </w:rPr>
        <w:t>a qarşı</w:t>
      </w:r>
      <w:r w:rsidRPr="00267B92">
        <w:rPr>
          <w:noProof/>
          <w:lang w:val="af-ZA"/>
        </w:rPr>
        <w:t xml:space="preserve">, № 16499/09, § 64, 23 aprel 2015; və yuxarıda göstərilən </w:t>
      </w:r>
      <w:r w:rsidRPr="00CF1059">
        <w:rPr>
          <w:i/>
          <w:iCs/>
          <w:noProof/>
          <w:lang w:val="af-ZA"/>
        </w:rPr>
        <w:t>Məmmədov və başqaları</w:t>
      </w:r>
      <w:r w:rsidRPr="00267B92">
        <w:rPr>
          <w:noProof/>
          <w:lang w:val="af-ZA"/>
        </w:rPr>
        <w:t>, § 89).</w:t>
      </w:r>
    </w:p>
    <w:p w14:paraId="0302F885" w14:textId="77777777" w:rsidR="00AF2953" w:rsidRPr="006D22B0" w:rsidRDefault="00267B92" w:rsidP="00AF2953">
      <w:pPr>
        <w:pStyle w:val="JuPara"/>
        <w:rPr>
          <w:noProof/>
          <w:lang w:val="af-ZA"/>
        </w:rPr>
      </w:pPr>
      <w:r w:rsidRPr="00267B92">
        <w:rPr>
          <w:noProof/>
          <w:lang w:val="af-ZA"/>
        </w:rPr>
        <w:t>57. Müvafiq olaraq Konvensiyanın 5-ci maddəsinin 1-ci bəndi pozul</w:t>
      </w:r>
      <w:r w:rsidR="00CF1059">
        <w:rPr>
          <w:noProof/>
          <w:lang w:val="af-ZA"/>
        </w:rPr>
        <w:t>ub</w:t>
      </w:r>
      <w:r w:rsidR="00AF2953">
        <w:rPr>
          <w:noProof/>
          <w:lang w:val="af-ZA"/>
        </w:rPr>
        <w:t>.</w:t>
      </w:r>
    </w:p>
    <w:p w14:paraId="2404BE71" w14:textId="77777777" w:rsidR="00CF1059" w:rsidRPr="00CF1059" w:rsidRDefault="00CF1059" w:rsidP="00CF1059">
      <w:pPr>
        <w:pStyle w:val="JuHIRoman"/>
        <w:rPr>
          <w:noProof/>
          <w:lang w:val="af-ZA"/>
        </w:rPr>
      </w:pPr>
      <w:r>
        <w:rPr>
          <w:noProof/>
          <w:lang w:val="af-ZA"/>
        </w:rPr>
        <w:lastRenderedPageBreak/>
        <w:t>konvensİyanın 41-cİ maddəsİnİn tətbİqİ</w:t>
      </w:r>
    </w:p>
    <w:p w14:paraId="650AB5E6" w14:textId="77777777" w:rsidR="00CF1059" w:rsidRPr="00CF1059" w:rsidRDefault="00AD3BEB" w:rsidP="00CF1059">
      <w:pPr>
        <w:pStyle w:val="JuQuot"/>
        <w:keepNext/>
        <w:keepLines/>
        <w:rPr>
          <w:noProof/>
          <w:sz w:val="24"/>
          <w:lang w:val="af-ZA"/>
        </w:rPr>
      </w:pPr>
      <w:r w:rsidRPr="00CF1059">
        <w:rPr>
          <w:noProof/>
          <w:sz w:val="24"/>
          <w:lang w:val="af-ZA"/>
        </w:rPr>
        <w:fldChar w:fldCharType="begin"/>
      </w:r>
      <w:r w:rsidRPr="00CF1059">
        <w:rPr>
          <w:noProof/>
          <w:sz w:val="24"/>
          <w:lang w:val="af-ZA"/>
        </w:rPr>
        <w:instrText xml:space="preserve"> SEQ level0 \*arabic </w:instrText>
      </w:r>
      <w:r w:rsidRPr="00CF1059">
        <w:rPr>
          <w:noProof/>
          <w:sz w:val="24"/>
          <w:lang w:val="af-ZA"/>
        </w:rPr>
        <w:fldChar w:fldCharType="separate"/>
      </w:r>
      <w:r w:rsidR="007327D5" w:rsidRPr="00CF1059">
        <w:rPr>
          <w:noProof/>
          <w:sz w:val="24"/>
          <w:lang w:val="af-ZA"/>
        </w:rPr>
        <w:t>58</w:t>
      </w:r>
      <w:r w:rsidRPr="00CF1059">
        <w:rPr>
          <w:noProof/>
          <w:sz w:val="24"/>
          <w:lang w:val="af-ZA"/>
        </w:rPr>
        <w:fldChar w:fldCharType="end"/>
      </w:r>
      <w:r w:rsidRPr="00CF1059">
        <w:rPr>
          <w:noProof/>
          <w:sz w:val="24"/>
          <w:lang w:val="af-ZA"/>
        </w:rPr>
        <w:t>.  </w:t>
      </w:r>
      <w:r w:rsidR="00CF1059" w:rsidRPr="00CF1059">
        <w:rPr>
          <w:noProof/>
          <w:sz w:val="24"/>
          <w:lang w:val="af-ZA"/>
        </w:rPr>
        <w:t>Konvensiyanın 41-ci maddəsinə əsasən:</w:t>
      </w:r>
    </w:p>
    <w:p w14:paraId="66F116A0" w14:textId="77777777" w:rsidR="00CF1059" w:rsidRPr="006D22B0" w:rsidRDefault="00CF1059" w:rsidP="00CF1059">
      <w:pPr>
        <w:pStyle w:val="JuQuot"/>
        <w:keepNext/>
        <w:keepLines/>
        <w:rPr>
          <w:noProof/>
          <w:lang w:val="af-ZA"/>
        </w:rPr>
      </w:pPr>
      <w:r w:rsidRPr="004A5904">
        <w:rPr>
          <w:noProof/>
          <w:lang w:val="af-ZA"/>
        </w:rPr>
        <w:t>“Əgər Məhkəmə Konvensiyanın və ona dair Protokolların müddəalarının pozulduğunu, lakin Razılığa gələn Yüksək Tərəfin daxili hüququnun yalnız bu pozuntunun nəticələrinin qismən aradan qaldırılmasına imkan verdiyini müəyyən edirsə, Məhkəmə zəruri halda, zərərçəkən tərəfə əvəzin ədalətli ödənilməsini təyin edir.”</w:t>
      </w:r>
    </w:p>
    <w:p w14:paraId="49FDE705" w14:textId="77777777" w:rsidR="00AD3BEB" w:rsidRPr="006D22B0" w:rsidRDefault="00CF1059" w:rsidP="007327D5">
      <w:pPr>
        <w:pStyle w:val="JuHA"/>
        <w:rPr>
          <w:noProof/>
          <w:lang w:val="af-ZA"/>
        </w:rPr>
      </w:pPr>
      <w:r>
        <w:rPr>
          <w:noProof/>
          <w:lang w:val="af-ZA"/>
        </w:rPr>
        <w:t>Ziyan</w:t>
      </w:r>
    </w:p>
    <w:p w14:paraId="2C947E10" w14:textId="77777777" w:rsidR="00AD3BEB" w:rsidRPr="006D22B0" w:rsidRDefault="00AD3BEB" w:rsidP="007327D5">
      <w:pPr>
        <w:pStyle w:val="JuPara"/>
        <w:rPr>
          <w:noProof/>
          <w:lang w:val="af-ZA"/>
        </w:rPr>
      </w:pPr>
      <w:r w:rsidRPr="006D22B0">
        <w:rPr>
          <w:noProof/>
          <w:lang w:val="af-ZA"/>
        </w:rPr>
        <w:fldChar w:fldCharType="begin"/>
      </w:r>
      <w:r w:rsidRPr="006D22B0">
        <w:rPr>
          <w:noProof/>
          <w:lang w:val="af-ZA"/>
        </w:rPr>
        <w:instrText xml:space="preserve"> SEQ level0 \*arabic </w:instrText>
      </w:r>
      <w:r w:rsidRPr="006D22B0">
        <w:rPr>
          <w:noProof/>
          <w:lang w:val="af-ZA"/>
        </w:rPr>
        <w:fldChar w:fldCharType="separate"/>
      </w:r>
      <w:r w:rsidR="007327D5" w:rsidRPr="006D22B0">
        <w:rPr>
          <w:noProof/>
          <w:lang w:val="af-ZA"/>
        </w:rPr>
        <w:t>59</w:t>
      </w:r>
      <w:r w:rsidRPr="006D22B0">
        <w:rPr>
          <w:noProof/>
          <w:lang w:val="af-ZA"/>
        </w:rPr>
        <w:fldChar w:fldCharType="end"/>
      </w:r>
      <w:r w:rsidRPr="006D22B0">
        <w:rPr>
          <w:noProof/>
          <w:lang w:val="af-ZA"/>
        </w:rPr>
        <w:t>. </w:t>
      </w:r>
      <w:r w:rsidR="00BB6A0B">
        <w:rPr>
          <w:noProof/>
          <w:lang w:val="af-ZA"/>
        </w:rPr>
        <w:t xml:space="preserve"> Ə</w:t>
      </w:r>
      <w:r w:rsidR="00BB6A0B" w:rsidRPr="004A5904">
        <w:rPr>
          <w:noProof/>
          <w:lang w:val="af-ZA"/>
        </w:rPr>
        <w:t xml:space="preserve">rizəçi </w:t>
      </w:r>
      <w:r w:rsidR="00BB6A0B">
        <w:rPr>
          <w:noProof/>
          <w:lang w:val="af-ZA"/>
        </w:rPr>
        <w:t>mənəvi ziyana görə</w:t>
      </w:r>
      <w:r w:rsidR="00BB6A0B" w:rsidRPr="004A5904">
        <w:rPr>
          <w:noProof/>
          <w:lang w:val="af-ZA"/>
        </w:rPr>
        <w:t xml:space="preserve"> </w:t>
      </w:r>
      <w:r w:rsidR="00BB6A0B">
        <w:rPr>
          <w:noProof/>
          <w:lang w:val="af-ZA"/>
        </w:rPr>
        <w:t>20,000</w:t>
      </w:r>
      <w:r w:rsidR="00BB6A0B" w:rsidRPr="004A5904">
        <w:rPr>
          <w:noProof/>
          <w:lang w:val="af-ZA"/>
        </w:rPr>
        <w:t xml:space="preserve"> avro (EUR) tələb e</w:t>
      </w:r>
      <w:r w:rsidR="00BB6A0B">
        <w:rPr>
          <w:noProof/>
          <w:lang w:val="af-ZA"/>
        </w:rPr>
        <w:t>dib.</w:t>
      </w:r>
    </w:p>
    <w:p w14:paraId="57B4FE15" w14:textId="77777777" w:rsidR="00BB6A0B" w:rsidRPr="006D22B0" w:rsidRDefault="00AD3BEB" w:rsidP="00AF2953">
      <w:pPr>
        <w:pStyle w:val="JuPara"/>
        <w:rPr>
          <w:noProof/>
          <w:lang w:val="af-ZA"/>
        </w:rPr>
      </w:pPr>
      <w:r w:rsidRPr="006D22B0">
        <w:rPr>
          <w:noProof/>
          <w:lang w:val="af-ZA"/>
        </w:rPr>
        <w:fldChar w:fldCharType="begin"/>
      </w:r>
      <w:r w:rsidRPr="006D22B0">
        <w:rPr>
          <w:noProof/>
          <w:lang w:val="af-ZA"/>
        </w:rPr>
        <w:instrText xml:space="preserve"> SEQ level0 \*arabic </w:instrText>
      </w:r>
      <w:r w:rsidRPr="006D22B0">
        <w:rPr>
          <w:noProof/>
          <w:lang w:val="af-ZA"/>
        </w:rPr>
        <w:fldChar w:fldCharType="separate"/>
      </w:r>
      <w:r w:rsidR="007327D5" w:rsidRPr="006D22B0">
        <w:rPr>
          <w:noProof/>
          <w:lang w:val="af-ZA"/>
        </w:rPr>
        <w:t>60</w:t>
      </w:r>
      <w:r w:rsidRPr="006D22B0">
        <w:rPr>
          <w:noProof/>
          <w:lang w:val="af-ZA"/>
        </w:rPr>
        <w:fldChar w:fldCharType="end"/>
      </w:r>
      <w:r w:rsidRPr="006D22B0">
        <w:rPr>
          <w:noProof/>
          <w:lang w:val="af-ZA"/>
        </w:rPr>
        <w:t>.  </w:t>
      </w:r>
      <w:r w:rsidR="00BB6A0B" w:rsidRPr="004A5904">
        <w:rPr>
          <w:noProof/>
          <w:lang w:val="af-ZA"/>
        </w:rPr>
        <w:t xml:space="preserve">Hökumət ərizəçinin tələb etdiyi məbləğlərin əsassız və həddindən artıq </w:t>
      </w:r>
      <w:r w:rsidR="00BB6A0B">
        <w:rPr>
          <w:noProof/>
          <w:lang w:val="af-ZA"/>
        </w:rPr>
        <w:t xml:space="preserve">çox </w:t>
      </w:r>
      <w:r w:rsidR="00BB6A0B" w:rsidRPr="004A5904">
        <w:rPr>
          <w:noProof/>
          <w:lang w:val="af-ZA"/>
        </w:rPr>
        <w:t>olduğunu bildir</w:t>
      </w:r>
      <w:r w:rsidR="00BB6A0B">
        <w:rPr>
          <w:noProof/>
          <w:lang w:val="af-ZA"/>
        </w:rPr>
        <w:t>ib</w:t>
      </w:r>
      <w:r w:rsidR="00BB6A0B" w:rsidRPr="004A5904">
        <w:rPr>
          <w:noProof/>
          <w:lang w:val="af-ZA"/>
        </w:rPr>
        <w:t>.</w:t>
      </w:r>
    </w:p>
    <w:p w14:paraId="55845667" w14:textId="77777777" w:rsidR="00BB6A0B" w:rsidRPr="006D22B0" w:rsidRDefault="00AD3BEB" w:rsidP="00BB6A0B">
      <w:pPr>
        <w:pStyle w:val="JuPara"/>
        <w:rPr>
          <w:noProof/>
          <w:lang w:val="af-ZA"/>
        </w:rPr>
      </w:pPr>
      <w:r w:rsidRPr="006D22B0">
        <w:rPr>
          <w:noProof/>
          <w:lang w:val="af-ZA"/>
        </w:rPr>
        <w:fldChar w:fldCharType="begin"/>
      </w:r>
      <w:r w:rsidRPr="006D22B0">
        <w:rPr>
          <w:noProof/>
          <w:lang w:val="af-ZA"/>
        </w:rPr>
        <w:instrText xml:space="preserve"> SEQ level0 \*arabic </w:instrText>
      </w:r>
      <w:r w:rsidRPr="006D22B0">
        <w:rPr>
          <w:noProof/>
          <w:lang w:val="af-ZA"/>
        </w:rPr>
        <w:fldChar w:fldCharType="separate"/>
      </w:r>
      <w:r w:rsidR="007327D5" w:rsidRPr="006D22B0">
        <w:rPr>
          <w:noProof/>
          <w:lang w:val="af-ZA"/>
        </w:rPr>
        <w:t>61</w:t>
      </w:r>
      <w:r w:rsidRPr="006D22B0">
        <w:rPr>
          <w:noProof/>
          <w:lang w:val="af-ZA"/>
        </w:rPr>
        <w:fldChar w:fldCharType="end"/>
      </w:r>
      <w:r w:rsidRPr="006D22B0">
        <w:rPr>
          <w:noProof/>
          <w:lang w:val="af-ZA"/>
        </w:rPr>
        <w:t>.  </w:t>
      </w:r>
      <w:r w:rsidR="00BB6A0B" w:rsidRPr="003F299B">
        <w:rPr>
          <w:noProof/>
          <w:lang w:val="af-ZA"/>
        </w:rPr>
        <w:t>Məhkəmə hesab edir ki, ərizəçi</w:t>
      </w:r>
      <w:r w:rsidR="00BB6A0B">
        <w:rPr>
          <w:noProof/>
          <w:lang w:val="af-ZA"/>
        </w:rPr>
        <w:t>yə</w:t>
      </w:r>
      <w:r w:rsidR="00BB6A0B" w:rsidRPr="003F299B">
        <w:rPr>
          <w:noProof/>
          <w:lang w:val="af-ZA"/>
        </w:rPr>
        <w:t xml:space="preserve"> </w:t>
      </w:r>
      <w:r w:rsidR="00BB6A0B">
        <w:rPr>
          <w:noProof/>
          <w:lang w:val="af-ZA"/>
        </w:rPr>
        <w:t>mənəvi</w:t>
      </w:r>
      <w:r w:rsidR="00BB6A0B" w:rsidRPr="003F299B">
        <w:rPr>
          <w:noProof/>
          <w:lang w:val="af-ZA"/>
        </w:rPr>
        <w:t xml:space="preserve"> zərər vur</w:t>
      </w:r>
      <w:r w:rsidR="00BB6A0B">
        <w:rPr>
          <w:noProof/>
          <w:lang w:val="af-ZA"/>
        </w:rPr>
        <w:t>ulduğu üçün</w:t>
      </w:r>
      <w:r w:rsidR="00BB6A0B" w:rsidRPr="003F299B">
        <w:rPr>
          <w:noProof/>
          <w:lang w:val="af-ZA"/>
        </w:rPr>
        <w:t>, yalnız pozuntu</w:t>
      </w:r>
      <w:r w:rsidR="00BB6A0B">
        <w:rPr>
          <w:noProof/>
          <w:lang w:val="af-ZA"/>
        </w:rPr>
        <w:t>nun tanınması ilə</w:t>
      </w:r>
      <w:r w:rsidR="00BB6A0B" w:rsidRPr="003F299B">
        <w:rPr>
          <w:noProof/>
          <w:lang w:val="af-ZA"/>
        </w:rPr>
        <w:t xml:space="preserve"> </w:t>
      </w:r>
      <w:r w:rsidR="00BB6A0B">
        <w:rPr>
          <w:noProof/>
          <w:lang w:val="af-ZA"/>
        </w:rPr>
        <w:t xml:space="preserve">məhdudlaşa bilməz və buna görə də ona kompensasiya təyin edilməlidir. </w:t>
      </w:r>
      <w:r w:rsidR="00BB6A0B" w:rsidRPr="003F299B">
        <w:rPr>
          <w:noProof/>
          <w:lang w:val="af-ZA"/>
        </w:rPr>
        <w:t>Konvensiyanın 41-ci maddəsində tələb olunduğu kimi, ədalətli əsaslarla qiymətləndirmə apararaq, Məhkəmə ərizəçiyə bu başlıq altında 6000 avro məbləğində</w:t>
      </w:r>
      <w:r w:rsidR="00BB6A0B">
        <w:rPr>
          <w:noProof/>
          <w:lang w:val="af-ZA"/>
        </w:rPr>
        <w:t>,</w:t>
      </w:r>
      <w:r w:rsidR="00BB6A0B" w:rsidRPr="003F299B">
        <w:rPr>
          <w:noProof/>
          <w:lang w:val="af-ZA"/>
        </w:rPr>
        <w:t xml:space="preserve"> </w:t>
      </w:r>
      <w:r w:rsidR="00BB6A0B" w:rsidRPr="00921C69">
        <w:rPr>
          <w:lang w:val="az-Latn-AZ"/>
        </w:rPr>
        <w:t>tutulacaq vergilər də daxil olmaqla</w:t>
      </w:r>
      <w:r w:rsidR="00BB6A0B">
        <w:rPr>
          <w:noProof/>
          <w:lang w:val="af-ZA"/>
        </w:rPr>
        <w:t>,</w:t>
      </w:r>
      <w:r w:rsidR="00BB6A0B" w:rsidRPr="003F299B">
        <w:rPr>
          <w:noProof/>
          <w:lang w:val="af-ZA"/>
        </w:rPr>
        <w:t xml:space="preserve"> </w:t>
      </w:r>
      <w:r w:rsidR="00BB6A0B">
        <w:rPr>
          <w:noProof/>
          <w:lang w:val="af-ZA"/>
        </w:rPr>
        <w:t>kompensasiya müəyyən edir</w:t>
      </w:r>
      <w:r w:rsidR="00BB6A0B" w:rsidRPr="003F299B">
        <w:rPr>
          <w:noProof/>
          <w:lang w:val="af-ZA"/>
        </w:rPr>
        <w:t>.</w:t>
      </w:r>
    </w:p>
    <w:p w14:paraId="50F3810A" w14:textId="77777777" w:rsidR="00BB6A0B" w:rsidRPr="00BB6A0B" w:rsidRDefault="00BB6A0B" w:rsidP="00BB6A0B">
      <w:pPr>
        <w:pStyle w:val="JuHA"/>
        <w:rPr>
          <w:noProof/>
          <w:lang w:val="af-ZA"/>
        </w:rPr>
      </w:pPr>
      <w:r>
        <w:rPr>
          <w:noProof/>
          <w:lang w:val="af-ZA"/>
        </w:rPr>
        <w:t xml:space="preserve">Məhkəmə xərcləri və məsrəflər </w:t>
      </w:r>
    </w:p>
    <w:p w14:paraId="28AA2B62" w14:textId="77777777" w:rsidR="00BB6A0B" w:rsidRPr="00BB6A0B" w:rsidRDefault="00BB6A0B" w:rsidP="00BB6A0B">
      <w:pPr>
        <w:pStyle w:val="JuPara"/>
        <w:rPr>
          <w:noProof/>
          <w:lang w:val="af-ZA"/>
        </w:rPr>
      </w:pPr>
      <w:r w:rsidRPr="00BB6A0B">
        <w:rPr>
          <w:noProof/>
          <w:lang w:val="af-ZA"/>
        </w:rPr>
        <w:t xml:space="preserve">62. Ərizəçi </w:t>
      </w:r>
      <w:r>
        <w:rPr>
          <w:noProof/>
          <w:lang w:val="af-ZA"/>
        </w:rPr>
        <w:t>ölkə</w:t>
      </w:r>
      <w:r w:rsidRPr="00BB6A0B">
        <w:rPr>
          <w:noProof/>
          <w:lang w:val="af-ZA"/>
        </w:rPr>
        <w:t xml:space="preserve">daxili məhkəmələrə və Məhkəməyə çəkilən xərc və </w:t>
      </w:r>
      <w:r>
        <w:rPr>
          <w:noProof/>
          <w:lang w:val="af-ZA"/>
        </w:rPr>
        <w:t>məsrəflərə</w:t>
      </w:r>
      <w:r w:rsidRPr="00BB6A0B">
        <w:rPr>
          <w:noProof/>
          <w:lang w:val="af-ZA"/>
        </w:rPr>
        <w:t xml:space="preserve"> görə 2000 avro tələb etdi. İddiasını dəstəkləyən ərizəçi nümayəndəsi ilə bağlanmış müqaviləni təqdim etdi.</w:t>
      </w:r>
    </w:p>
    <w:p w14:paraId="234F24C5" w14:textId="77777777" w:rsidR="00BB6A0B" w:rsidRDefault="00BB6A0B" w:rsidP="00106F7C">
      <w:pPr>
        <w:pStyle w:val="JuPara"/>
        <w:rPr>
          <w:noProof/>
          <w:lang w:val="af-ZA"/>
        </w:rPr>
      </w:pPr>
      <w:r w:rsidRPr="00BB6A0B">
        <w:rPr>
          <w:noProof/>
          <w:lang w:val="af-ZA"/>
        </w:rPr>
        <w:t xml:space="preserve">63. Hökumət Məhkəmədən ərizəçinin iddiasını rədd etməsini istədi. Xüsusilə, ərizəçinin iddia edilən xərc və </w:t>
      </w:r>
      <w:r>
        <w:rPr>
          <w:noProof/>
          <w:lang w:val="af-ZA"/>
        </w:rPr>
        <w:t xml:space="preserve">məsrəfləri </w:t>
      </w:r>
      <w:r w:rsidRPr="00BB6A0B">
        <w:rPr>
          <w:noProof/>
          <w:lang w:val="af-ZA"/>
        </w:rPr>
        <w:t xml:space="preserve">dəqiqləşdirə bilmədiyini və </w:t>
      </w:r>
      <w:r>
        <w:rPr>
          <w:noProof/>
          <w:lang w:val="af-ZA"/>
        </w:rPr>
        <w:t>ölkə</w:t>
      </w:r>
      <w:r w:rsidRPr="00BB6A0B">
        <w:rPr>
          <w:noProof/>
          <w:lang w:val="af-ZA"/>
        </w:rPr>
        <w:t>daxili məhkəmə prosesində vəkil tərəfindən təmsil olunmadığını bildirdi.</w:t>
      </w:r>
    </w:p>
    <w:p w14:paraId="2E426F10" w14:textId="77777777" w:rsidR="00BB6A0B" w:rsidRPr="006D22B0" w:rsidRDefault="00BB6A0B" w:rsidP="00AF2953">
      <w:pPr>
        <w:pStyle w:val="JuPara"/>
        <w:rPr>
          <w:noProof/>
          <w:lang w:val="af-ZA"/>
        </w:rPr>
      </w:pPr>
      <w:r w:rsidRPr="00BB6A0B">
        <w:rPr>
          <w:noProof/>
          <w:lang w:val="af-ZA"/>
        </w:rPr>
        <w:t xml:space="preserve">64. </w:t>
      </w:r>
      <w:r w:rsidRPr="00F12CC4">
        <w:rPr>
          <w:iCs/>
          <w:noProof/>
          <w:lang w:val="af-ZA"/>
        </w:rPr>
        <w:t xml:space="preserve">Məhkəmənin presedent hüququna görə, ərizəçi, xərclərin yalnız həqiqi və zəruri şəkildə çəkildiyi və </w:t>
      </w:r>
      <w:r>
        <w:rPr>
          <w:iCs/>
          <w:noProof/>
          <w:lang w:val="af-ZA"/>
        </w:rPr>
        <w:t>miqdar</w:t>
      </w:r>
      <w:r w:rsidRPr="00F12CC4">
        <w:rPr>
          <w:iCs/>
          <w:noProof/>
          <w:lang w:val="af-ZA"/>
        </w:rPr>
        <w:t xml:space="preserve"> baxımından ağlabatan olduğu göstərildiyi </w:t>
      </w:r>
      <w:r>
        <w:rPr>
          <w:iCs/>
          <w:noProof/>
          <w:lang w:val="af-ZA"/>
        </w:rPr>
        <w:t>təqdirdə</w:t>
      </w:r>
      <w:r w:rsidRPr="00F12CC4">
        <w:rPr>
          <w:iCs/>
          <w:noProof/>
          <w:lang w:val="af-ZA"/>
        </w:rPr>
        <w:t xml:space="preserve"> </w:t>
      </w:r>
      <w:r>
        <w:rPr>
          <w:iCs/>
          <w:noProof/>
          <w:lang w:val="af-ZA"/>
        </w:rPr>
        <w:t>onu almaq</w:t>
      </w:r>
      <w:r w:rsidRPr="00F12CC4">
        <w:rPr>
          <w:iCs/>
          <w:noProof/>
          <w:lang w:val="af-ZA"/>
        </w:rPr>
        <w:t xml:space="preserve"> hüququna malikdir. </w:t>
      </w:r>
      <w:r w:rsidRPr="00BB6A0B">
        <w:rPr>
          <w:noProof/>
          <w:lang w:val="af-ZA"/>
        </w:rPr>
        <w:t>Hazırkı işdə, əlində</w:t>
      </w:r>
      <w:r>
        <w:rPr>
          <w:noProof/>
          <w:lang w:val="af-ZA"/>
        </w:rPr>
        <w:t xml:space="preserve"> olan</w:t>
      </w:r>
      <w:r w:rsidRPr="00BB6A0B">
        <w:rPr>
          <w:noProof/>
          <w:lang w:val="af-ZA"/>
        </w:rPr>
        <w:t xml:space="preserve"> sənədləri nəzərə alaraq, Məhkəmə ərizəçinin daxili məhkəmə prosesində vəkil tərəfindən təmsil olunmadığını və Məhkəməyə etdiyi müraciətin vəkil tərəfindən hazırlanmadığını müəyyən etdi. Buna görə də Məhkəmədəki nümayəndəsinin gördüyü işlərin miqdarı müşahidələrinin hazırlanması ilə məhdudlaş</w:t>
      </w:r>
      <w:r w:rsidR="00106F7C">
        <w:rPr>
          <w:noProof/>
          <w:lang w:val="af-ZA"/>
        </w:rPr>
        <w:t>ıb</w:t>
      </w:r>
      <w:r w:rsidRPr="00BB6A0B">
        <w:rPr>
          <w:noProof/>
          <w:lang w:val="af-ZA"/>
        </w:rPr>
        <w:t>. Bu faktları, həmçinin əlindəki sənədləri və yuxarıda göstərilən meyarları nəzərə alaraq, Məhkəmə ərizəçiyə b</w:t>
      </w:r>
      <w:r w:rsidR="00106F7C">
        <w:rPr>
          <w:noProof/>
          <w:lang w:val="af-ZA"/>
        </w:rPr>
        <w:t>u başlıq</w:t>
      </w:r>
      <w:r w:rsidRPr="00BB6A0B">
        <w:rPr>
          <w:noProof/>
          <w:lang w:val="af-ZA"/>
        </w:rPr>
        <w:t xml:space="preserve"> altına düşən xərcləri əhatə edən 500 avro məbləğində pul verilməsini məqsədəuyğun hesab edir.</w:t>
      </w:r>
    </w:p>
    <w:p w14:paraId="45AB75F4" w14:textId="77777777" w:rsidR="00106F7C" w:rsidRPr="00420858" w:rsidRDefault="00106F7C" w:rsidP="00106F7C">
      <w:pPr>
        <w:pStyle w:val="JuHA"/>
        <w:rPr>
          <w:noProof/>
          <w:lang w:val="af-ZA"/>
        </w:rPr>
      </w:pPr>
      <w:r>
        <w:rPr>
          <w:noProof/>
          <w:lang w:val="af-ZA"/>
        </w:rPr>
        <w:lastRenderedPageBreak/>
        <w:t>Faiz dərəcəsi</w:t>
      </w:r>
    </w:p>
    <w:p w14:paraId="5DD8F3DF" w14:textId="77777777" w:rsidR="00106F7C" w:rsidRPr="00420858" w:rsidRDefault="00106F7C" w:rsidP="00106F7C">
      <w:pPr>
        <w:pStyle w:val="JuPara"/>
        <w:rPr>
          <w:noProof/>
          <w:lang w:val="af-ZA"/>
        </w:rPr>
      </w:pPr>
      <w:r>
        <w:rPr>
          <w:noProof/>
          <w:lang w:val="af-ZA"/>
        </w:rPr>
        <w:t>65</w:t>
      </w:r>
      <w:r w:rsidRPr="00420858">
        <w:rPr>
          <w:noProof/>
          <w:lang w:val="af-ZA"/>
        </w:rPr>
        <w:t>.  </w:t>
      </w:r>
      <w:r w:rsidRPr="00921C69">
        <w:rPr>
          <w:lang w:val="az-Latn-AZ"/>
        </w:rPr>
        <w:t>Məhkəmə faiz dərəcəsinin Avropa Mərkəzi Bankının faiz dərəcəsinə uyğun olaraq hesablanmasını və bura üç faiz əlavə edilməsini münasib hesab edir.</w:t>
      </w:r>
    </w:p>
    <w:p w14:paraId="671090DE" w14:textId="77777777" w:rsidR="00106F7C" w:rsidRPr="00420858" w:rsidRDefault="00106F7C" w:rsidP="00106F7C">
      <w:pPr>
        <w:pStyle w:val="JuHHead"/>
        <w:numPr>
          <w:ilvl w:val="0"/>
          <w:numId w:val="0"/>
        </w:numPr>
        <w:rPr>
          <w:noProof/>
          <w:lang w:val="af-ZA"/>
        </w:rPr>
      </w:pPr>
      <w:r w:rsidRPr="00931BF1">
        <w:rPr>
          <w:noProof/>
          <w:lang w:val="af-ZA"/>
        </w:rPr>
        <w:t>BU SƏBƏBLƏRƏ GÖRƏ MƏHKƏMƏ YEKDİLLİKLƏ</w:t>
      </w:r>
      <w:r w:rsidR="00AF2953">
        <w:rPr>
          <w:noProof/>
          <w:lang w:val="af-ZA"/>
        </w:rPr>
        <w:t>,</w:t>
      </w:r>
    </w:p>
    <w:p w14:paraId="01929335" w14:textId="77777777" w:rsidR="00106F7C" w:rsidRPr="00420858" w:rsidRDefault="00106F7C" w:rsidP="00106F7C">
      <w:pPr>
        <w:pStyle w:val="JuList"/>
        <w:numPr>
          <w:ilvl w:val="0"/>
          <w:numId w:val="25"/>
        </w:numPr>
        <w:rPr>
          <w:noProof/>
          <w:lang w:val="af-ZA"/>
        </w:rPr>
      </w:pPr>
      <w:r w:rsidRPr="00931BF1">
        <w:rPr>
          <w:iCs/>
          <w:noProof/>
          <w:lang w:val="af-ZA"/>
        </w:rPr>
        <w:t>Ərizəni qəbuledilən</w:t>
      </w:r>
      <w:r>
        <w:rPr>
          <w:i/>
          <w:noProof/>
          <w:lang w:val="af-ZA"/>
        </w:rPr>
        <w:t xml:space="preserve"> elan </w:t>
      </w:r>
      <w:r w:rsidRPr="00931BF1">
        <w:rPr>
          <w:iCs/>
          <w:noProof/>
          <w:lang w:val="af-ZA"/>
        </w:rPr>
        <w:t>edir;</w:t>
      </w:r>
    </w:p>
    <w:p w14:paraId="6F2603B6" w14:textId="77777777" w:rsidR="00AD3BEB" w:rsidRPr="006D22B0" w:rsidRDefault="00106F7C" w:rsidP="007327D5">
      <w:pPr>
        <w:pStyle w:val="JuList"/>
        <w:numPr>
          <w:ilvl w:val="0"/>
          <w:numId w:val="25"/>
        </w:numPr>
        <w:rPr>
          <w:noProof/>
          <w:lang w:val="af-ZA"/>
        </w:rPr>
      </w:pPr>
      <w:r w:rsidRPr="00106F7C">
        <w:rPr>
          <w:iCs/>
          <w:noProof/>
          <w:lang w:val="af-ZA"/>
        </w:rPr>
        <w:t xml:space="preserve">Konvensiyanın 3-cü Maddəsinin </w:t>
      </w:r>
      <w:r>
        <w:rPr>
          <w:iCs/>
          <w:noProof/>
          <w:lang w:val="af-ZA"/>
        </w:rPr>
        <w:t>maddi (</w:t>
      </w:r>
      <w:r w:rsidRPr="00106F7C">
        <w:rPr>
          <w:iCs/>
          <w:noProof/>
          <w:lang w:val="af-ZA"/>
        </w:rPr>
        <w:t>substantiv</w:t>
      </w:r>
      <w:r>
        <w:rPr>
          <w:iCs/>
          <w:noProof/>
          <w:lang w:val="af-ZA"/>
        </w:rPr>
        <w:t>)</w:t>
      </w:r>
      <w:r w:rsidRPr="00106F7C">
        <w:rPr>
          <w:iCs/>
          <w:noProof/>
          <w:lang w:val="af-ZA"/>
        </w:rPr>
        <w:t xml:space="preserve"> mənada pozulmadığını </w:t>
      </w:r>
      <w:r>
        <w:rPr>
          <w:i/>
          <w:noProof/>
          <w:lang w:val="af-ZA"/>
        </w:rPr>
        <w:t xml:space="preserve">qət </w:t>
      </w:r>
      <w:r w:rsidRPr="00106F7C">
        <w:rPr>
          <w:iCs/>
          <w:noProof/>
          <w:lang w:val="af-ZA"/>
        </w:rPr>
        <w:t>edir</w:t>
      </w:r>
      <w:r w:rsidR="00AF2953" w:rsidRPr="00931BF1">
        <w:rPr>
          <w:iCs/>
          <w:noProof/>
          <w:lang w:val="af-ZA"/>
        </w:rPr>
        <w:t>;</w:t>
      </w:r>
    </w:p>
    <w:p w14:paraId="20694472" w14:textId="77777777" w:rsidR="00AD3BEB" w:rsidRPr="006D22B0" w:rsidRDefault="00106F7C" w:rsidP="007327D5">
      <w:pPr>
        <w:pStyle w:val="JuList"/>
        <w:numPr>
          <w:ilvl w:val="0"/>
          <w:numId w:val="25"/>
        </w:numPr>
        <w:rPr>
          <w:noProof/>
          <w:lang w:val="af-ZA"/>
        </w:rPr>
      </w:pPr>
      <w:r w:rsidRPr="00106F7C">
        <w:rPr>
          <w:iCs/>
          <w:noProof/>
          <w:lang w:val="af-ZA"/>
        </w:rPr>
        <w:t xml:space="preserve">Konvensiyanın 3-cü Maddəsinin </w:t>
      </w:r>
      <w:r>
        <w:rPr>
          <w:iCs/>
          <w:noProof/>
          <w:lang w:val="af-ZA"/>
        </w:rPr>
        <w:t xml:space="preserve">prosesual pozuntusunu </w:t>
      </w:r>
      <w:r w:rsidRPr="00106F7C">
        <w:rPr>
          <w:i/>
          <w:noProof/>
          <w:lang w:val="af-ZA"/>
        </w:rPr>
        <w:t>qət</w:t>
      </w:r>
      <w:r>
        <w:rPr>
          <w:iCs/>
          <w:noProof/>
          <w:lang w:val="af-ZA"/>
        </w:rPr>
        <w:t xml:space="preserve"> edir</w:t>
      </w:r>
      <w:r w:rsidR="00AF2953" w:rsidRPr="00931BF1">
        <w:rPr>
          <w:iCs/>
          <w:noProof/>
          <w:lang w:val="af-ZA"/>
        </w:rPr>
        <w:t>;</w:t>
      </w:r>
    </w:p>
    <w:p w14:paraId="01739B04" w14:textId="77777777" w:rsidR="00AD3BEB" w:rsidRPr="00106F7C" w:rsidRDefault="00106F7C" w:rsidP="007327D5">
      <w:pPr>
        <w:pStyle w:val="JuList"/>
        <w:numPr>
          <w:ilvl w:val="0"/>
          <w:numId w:val="25"/>
        </w:numPr>
        <w:rPr>
          <w:iCs/>
          <w:noProof/>
          <w:lang w:val="af-ZA"/>
        </w:rPr>
      </w:pPr>
      <w:r w:rsidRPr="00106F7C">
        <w:rPr>
          <w:iCs/>
          <w:noProof/>
          <w:lang w:val="af-ZA"/>
        </w:rPr>
        <w:t xml:space="preserve">Konvensiyanln 5-ci Maddəsinin 1-ci bəndinin pozulduğunu </w:t>
      </w:r>
      <w:r w:rsidRPr="00106F7C">
        <w:rPr>
          <w:i/>
          <w:noProof/>
          <w:lang w:val="af-ZA"/>
        </w:rPr>
        <w:t>qət</w:t>
      </w:r>
      <w:r w:rsidRPr="00106F7C">
        <w:rPr>
          <w:iCs/>
          <w:noProof/>
          <w:lang w:val="af-ZA"/>
        </w:rPr>
        <w:t xml:space="preserve"> edir</w:t>
      </w:r>
      <w:r w:rsidR="00AF2953" w:rsidRPr="00931BF1">
        <w:rPr>
          <w:iCs/>
          <w:noProof/>
          <w:lang w:val="af-ZA"/>
        </w:rPr>
        <w:t>;</w:t>
      </w:r>
    </w:p>
    <w:p w14:paraId="4B0E9483" w14:textId="77777777" w:rsidR="00106F7C" w:rsidRPr="00420858" w:rsidRDefault="00106F7C" w:rsidP="00106F7C">
      <w:pPr>
        <w:pStyle w:val="JuList"/>
        <w:keepNext/>
        <w:keepLines/>
        <w:numPr>
          <w:ilvl w:val="0"/>
          <w:numId w:val="25"/>
        </w:numPr>
        <w:rPr>
          <w:noProof/>
          <w:lang w:val="af-ZA"/>
        </w:rPr>
      </w:pPr>
      <w:r>
        <w:rPr>
          <w:i/>
          <w:noProof/>
          <w:lang w:val="af-ZA"/>
        </w:rPr>
        <w:t>Qərara alır ki,</w:t>
      </w:r>
    </w:p>
    <w:p w14:paraId="096437F1" w14:textId="77777777" w:rsidR="00AD3BEB" w:rsidRPr="00106F7C" w:rsidRDefault="00106F7C" w:rsidP="00106F7C">
      <w:pPr>
        <w:pStyle w:val="JuLista"/>
        <w:keepNext/>
        <w:keepLines/>
        <w:numPr>
          <w:ilvl w:val="1"/>
          <w:numId w:val="5"/>
        </w:numPr>
        <w:rPr>
          <w:noProof/>
          <w:lang w:val="af-ZA"/>
        </w:rPr>
      </w:pPr>
      <w:r>
        <w:rPr>
          <w:lang w:val="az-Latn-AZ"/>
        </w:rPr>
        <w:t>C</w:t>
      </w:r>
      <w:r w:rsidRPr="00921C69">
        <w:rPr>
          <w:lang w:val="az-Latn-AZ"/>
        </w:rPr>
        <w:t>avabdeh Dövlət qərarın qüvvəyə minməsindən sonra üç ay ərzində</w:t>
      </w:r>
      <w:r>
        <w:rPr>
          <w:lang w:val="az-Latn-AZ"/>
        </w:rPr>
        <w:t xml:space="preserve"> aşağıdakı vəsaitin</w:t>
      </w:r>
      <w:r w:rsidRPr="00921C69">
        <w:rPr>
          <w:lang w:val="az-Latn-AZ"/>
        </w:rPr>
        <w:t>, ödəmənin həyata keçirilməsi zamanı mövcud olan məzənnəyə uyğun olaraq Azərbaycan manatı ilə</w:t>
      </w:r>
      <w:r>
        <w:rPr>
          <w:lang w:val="az-Latn-AZ"/>
        </w:rPr>
        <w:t>,</w:t>
      </w:r>
      <w:r w:rsidRPr="00921C69">
        <w:rPr>
          <w:lang w:val="az-Latn-AZ"/>
        </w:rPr>
        <w:t xml:space="preserve"> ödə</w:t>
      </w:r>
      <w:r>
        <w:rPr>
          <w:lang w:val="az-Latn-AZ"/>
        </w:rPr>
        <w:t>nilməsini həyata keçirtməlidir</w:t>
      </w:r>
      <w:r w:rsidRPr="00E3313C">
        <w:rPr>
          <w:lang w:val="af-ZA"/>
        </w:rPr>
        <w:t>:</w:t>
      </w:r>
    </w:p>
    <w:p w14:paraId="64C2C907" w14:textId="77777777" w:rsidR="00106F7C" w:rsidRDefault="00106F7C" w:rsidP="007327D5">
      <w:pPr>
        <w:pStyle w:val="JuListi"/>
        <w:numPr>
          <w:ilvl w:val="2"/>
          <w:numId w:val="25"/>
        </w:numPr>
        <w:rPr>
          <w:noProof/>
          <w:lang w:val="af-ZA"/>
        </w:rPr>
      </w:pPr>
      <w:r w:rsidRPr="00E7688F">
        <w:rPr>
          <w:noProof/>
          <w:lang w:val="af-ZA"/>
        </w:rPr>
        <w:t xml:space="preserve">6.000 avro (altı min avro) və </w:t>
      </w:r>
      <w:r>
        <w:rPr>
          <w:noProof/>
          <w:lang w:val="af-ZA"/>
        </w:rPr>
        <w:t>m</w:t>
      </w:r>
      <w:r>
        <w:rPr>
          <w:noProof/>
          <w:lang w:val="az-Latn-AZ"/>
        </w:rPr>
        <w:t>ənəvi</w:t>
      </w:r>
      <w:r w:rsidRPr="00E7688F">
        <w:rPr>
          <w:noProof/>
          <w:lang w:val="af-ZA"/>
        </w:rPr>
        <w:t xml:space="preserve"> ziyana görə tutulan hər hansı bir vergi</w:t>
      </w:r>
      <w:r>
        <w:rPr>
          <w:noProof/>
          <w:lang w:val="af-ZA"/>
        </w:rPr>
        <w:t xml:space="preserve"> daxil olmaqla</w:t>
      </w:r>
      <w:r w:rsidRPr="00E7688F">
        <w:rPr>
          <w:noProof/>
          <w:lang w:val="af-ZA"/>
        </w:rPr>
        <w:t>;</w:t>
      </w:r>
    </w:p>
    <w:p w14:paraId="1FA6FF64" w14:textId="77777777" w:rsidR="00106F7C" w:rsidRPr="00106F7C" w:rsidRDefault="00106F7C" w:rsidP="00106F7C">
      <w:pPr>
        <w:pStyle w:val="JuListi"/>
        <w:numPr>
          <w:ilvl w:val="2"/>
          <w:numId w:val="25"/>
        </w:numPr>
        <w:rPr>
          <w:noProof/>
          <w:lang w:val="af-ZA"/>
        </w:rPr>
      </w:pPr>
      <w:r w:rsidRPr="00E7688F">
        <w:rPr>
          <w:noProof/>
          <w:lang w:val="af-ZA"/>
        </w:rPr>
        <w:t xml:space="preserve">500 avro (beş yüz avro), </w:t>
      </w:r>
      <w:r>
        <w:rPr>
          <w:noProof/>
          <w:lang w:val="af-ZA"/>
        </w:rPr>
        <w:t xml:space="preserve">ərizəçinin, çəkdiyi xərclərdən tutulan vergilər də daxil olmaqla </w:t>
      </w:r>
      <w:r w:rsidRPr="00E7688F">
        <w:rPr>
          <w:noProof/>
          <w:lang w:val="af-ZA"/>
        </w:rPr>
        <w:t>ö</w:t>
      </w:r>
      <w:r>
        <w:rPr>
          <w:noProof/>
          <w:lang w:val="af-ZA"/>
        </w:rPr>
        <w:t>dənilməlidir</w:t>
      </w:r>
      <w:r w:rsidRPr="00E7688F">
        <w:rPr>
          <w:noProof/>
          <w:lang w:val="af-ZA"/>
        </w:rPr>
        <w:t>;</w:t>
      </w:r>
    </w:p>
    <w:p w14:paraId="64A05DBE" w14:textId="77777777" w:rsidR="00106F7C" w:rsidRPr="006D22B0" w:rsidRDefault="00106F7C" w:rsidP="007327D5">
      <w:pPr>
        <w:pStyle w:val="JuLista"/>
        <w:numPr>
          <w:ilvl w:val="1"/>
          <w:numId w:val="25"/>
        </w:numPr>
        <w:rPr>
          <w:noProof/>
          <w:lang w:val="af-ZA"/>
        </w:rPr>
      </w:pPr>
      <w:r w:rsidRPr="00B134DE">
        <w:rPr>
          <w:lang w:val="az-Latn-AZ"/>
        </w:rPr>
        <w:t>yuxarıda qeyd edilən üç ayın keçməsindən sonra ödəmənin həyata keçirilməsinə qədər gecikdirilən müddət üçün yuxarıda göstərilən məbləğdən Avropa Mərkəzi Bankının faiz dərəcəsinə uyğun olaraq faizlər ödənilməli və buna üç faiz də əlavə edilməlidir;</w:t>
      </w:r>
    </w:p>
    <w:p w14:paraId="773927A0" w14:textId="77777777" w:rsidR="00106F7C" w:rsidRDefault="00106F7C" w:rsidP="00106F7C">
      <w:pPr>
        <w:pStyle w:val="JuParaLast"/>
        <w:numPr>
          <w:ilvl w:val="0"/>
          <w:numId w:val="25"/>
        </w:numPr>
        <w:rPr>
          <w:lang w:val="az-Latn-AZ"/>
        </w:rPr>
      </w:pPr>
      <w:r w:rsidRPr="00921C69">
        <w:rPr>
          <w:lang w:val="az-Latn-AZ"/>
        </w:rPr>
        <w:t xml:space="preserve">Yekdilliklə ərizəçinin ədalətli kompensasiya tələbini digər hissələrdə </w:t>
      </w:r>
      <w:r w:rsidRPr="00921C69">
        <w:rPr>
          <w:i/>
          <w:lang w:val="az-Latn-AZ"/>
        </w:rPr>
        <w:t>rədd edir</w:t>
      </w:r>
      <w:r w:rsidRPr="00921C69">
        <w:rPr>
          <w:lang w:val="az-Latn-AZ"/>
        </w:rPr>
        <w:t>.</w:t>
      </w:r>
    </w:p>
    <w:p w14:paraId="66B20AA7" w14:textId="77777777" w:rsidR="00106F7C" w:rsidRPr="006D22B0" w:rsidRDefault="00106F7C" w:rsidP="00AF2953">
      <w:pPr>
        <w:pStyle w:val="JuParaLast"/>
        <w:rPr>
          <w:noProof/>
          <w:lang w:val="af-ZA"/>
        </w:rPr>
      </w:pPr>
      <w:r w:rsidRPr="00B134DE">
        <w:rPr>
          <w:lang w:val="az-Latn-AZ"/>
        </w:rPr>
        <w:t xml:space="preserve">Qərar Məhkəmənin Prosedur Qaydalarının 77-ci Qaydasının 2 və 3-cü bəndlərinə uyğun olaraq 2020-cü il </w:t>
      </w:r>
      <w:r>
        <w:rPr>
          <w:lang w:val="az-Latn-AZ"/>
        </w:rPr>
        <w:t>19 mart</w:t>
      </w:r>
      <w:r w:rsidRPr="00B134DE">
        <w:rPr>
          <w:lang w:val="az-Latn-AZ"/>
        </w:rPr>
        <w:t xml:space="preserve"> tarixində ingilis dilində və yazılı şəkildə tərtib edilib.</w:t>
      </w:r>
    </w:p>
    <w:p w14:paraId="574F874D" w14:textId="77777777" w:rsidR="00155A80" w:rsidRDefault="00721151" w:rsidP="00AF2953">
      <w:pPr>
        <w:pStyle w:val="JuSigned"/>
        <w:rPr>
          <w:noProof/>
          <w:lang w:val="af-ZA"/>
        </w:rPr>
      </w:pPr>
      <w:r w:rsidRPr="006D22B0">
        <w:rPr>
          <w:noProof/>
          <w:lang w:val="af-ZA"/>
        </w:rPr>
        <w:tab/>
      </w:r>
      <w:r w:rsidR="00AD3BEB" w:rsidRPr="006D22B0">
        <w:rPr>
          <w:noProof/>
          <w:lang w:val="af-ZA"/>
        </w:rPr>
        <w:t>Milan Blaško</w:t>
      </w:r>
      <w:r w:rsidR="005879A2" w:rsidRPr="006D22B0">
        <w:rPr>
          <w:noProof/>
          <w:lang w:val="af-ZA"/>
        </w:rPr>
        <w:t xml:space="preserve"> </w:t>
      </w:r>
      <w:r w:rsidR="009F4C8F" w:rsidRPr="006D22B0">
        <w:rPr>
          <w:noProof/>
          <w:lang w:val="af-ZA"/>
        </w:rPr>
        <w:tab/>
      </w:r>
      <w:r w:rsidR="00AD3BEB" w:rsidRPr="006D22B0">
        <w:rPr>
          <w:noProof/>
          <w:lang w:val="af-ZA"/>
        </w:rPr>
        <w:t>André Potocki</w:t>
      </w:r>
      <w:r w:rsidR="009F4C8F" w:rsidRPr="006D22B0">
        <w:rPr>
          <w:noProof/>
          <w:lang w:val="af-ZA"/>
        </w:rPr>
        <w:br/>
      </w:r>
      <w:r w:rsidR="009F4C8F" w:rsidRPr="006D22B0">
        <w:rPr>
          <w:noProof/>
          <w:lang w:val="af-ZA"/>
        </w:rPr>
        <w:tab/>
      </w:r>
      <w:r w:rsidR="00AF2953">
        <w:rPr>
          <w:noProof/>
          <w:lang w:val="af-ZA"/>
        </w:rPr>
        <w:t>Bölmə Katibi</w:t>
      </w:r>
      <w:r w:rsidR="009F4C8F" w:rsidRPr="006D22B0">
        <w:rPr>
          <w:noProof/>
          <w:lang w:val="af-ZA"/>
        </w:rPr>
        <w:tab/>
      </w:r>
      <w:r w:rsidR="00AF2953">
        <w:rPr>
          <w:noProof/>
          <w:lang w:val="af-ZA"/>
        </w:rPr>
        <w:t>Sədr</w:t>
      </w:r>
    </w:p>
    <w:p w14:paraId="21067EA0" w14:textId="77777777" w:rsidR="00155A80" w:rsidRDefault="00155A80" w:rsidP="00155A80">
      <w:pPr>
        <w:pStyle w:val="JuPara"/>
        <w:ind w:firstLine="0"/>
        <w:rPr>
          <w:lang w:val="af-ZA"/>
        </w:rPr>
      </w:pPr>
    </w:p>
    <w:p w14:paraId="113477F3" w14:textId="595FA1C0" w:rsidR="00155A80" w:rsidRPr="00E3313C" w:rsidRDefault="00155A80" w:rsidP="00155A80">
      <w:pPr>
        <w:pStyle w:val="JuPara"/>
        <w:ind w:firstLine="0"/>
        <w:rPr>
          <w:sz w:val="20"/>
          <w:szCs w:val="20"/>
          <w:lang w:val="af-ZA"/>
        </w:rPr>
      </w:pPr>
      <w:r w:rsidRPr="00E3313C">
        <w:rPr>
          <w:sz w:val="20"/>
          <w:szCs w:val="20"/>
          <w:lang w:val="af-ZA"/>
        </w:rPr>
        <w:t>Qərar M</w:t>
      </w:r>
      <w:r w:rsidR="00E3313C">
        <w:rPr>
          <w:sz w:val="20"/>
          <w:szCs w:val="20"/>
          <w:lang w:val="af-ZA"/>
        </w:rPr>
        <w:t xml:space="preserve">edia Hüququ Qrupu </w:t>
      </w:r>
      <w:r w:rsidRPr="00E3313C">
        <w:rPr>
          <w:sz w:val="20"/>
          <w:szCs w:val="20"/>
          <w:lang w:val="af-ZA"/>
        </w:rPr>
        <w:t>tərəfindən ingi</w:t>
      </w:r>
      <w:r w:rsidR="00E3313C" w:rsidRPr="00E3313C">
        <w:rPr>
          <w:sz w:val="20"/>
          <w:szCs w:val="20"/>
          <w:lang w:val="af-ZA"/>
        </w:rPr>
        <w:t>li</w:t>
      </w:r>
      <w:r w:rsidRPr="00E3313C">
        <w:rPr>
          <w:sz w:val="20"/>
          <w:szCs w:val="20"/>
          <w:lang w:val="af-ZA"/>
        </w:rPr>
        <w:t xml:space="preserve">s dilindədən tərcümə edilərək yayılıb. </w:t>
      </w:r>
      <w:r w:rsidRPr="00E3313C">
        <w:rPr>
          <w:sz w:val="20"/>
          <w:szCs w:val="20"/>
          <w:lang w:val="az-Latn-AZ"/>
        </w:rPr>
        <w:t>Müəllifliklə bağlı baxın</w:t>
      </w:r>
      <w:r w:rsidRPr="00E3313C">
        <w:rPr>
          <w:sz w:val="20"/>
          <w:szCs w:val="20"/>
          <w:lang w:val="af-ZA"/>
        </w:rPr>
        <w:t xml:space="preserve">: </w:t>
      </w:r>
      <w:hyperlink r:id="rId15" w:history="1">
        <w:r w:rsidRPr="00E3313C">
          <w:rPr>
            <w:rStyle w:val="Hyperlink"/>
            <w:sz w:val="20"/>
            <w:szCs w:val="20"/>
            <w:lang w:val="af-ZA"/>
          </w:rPr>
          <w:t>http://aihmaz.org</w:t>
        </w:r>
      </w:hyperlink>
      <w:r w:rsidRPr="00E3313C">
        <w:rPr>
          <w:sz w:val="20"/>
          <w:szCs w:val="20"/>
          <w:lang w:val="af-ZA"/>
        </w:rPr>
        <w:t xml:space="preserve"> </w:t>
      </w:r>
      <w:bookmarkEnd w:id="0"/>
    </w:p>
    <w:sectPr w:rsidR="00155A80" w:rsidRPr="00E3313C" w:rsidSect="007D3701">
      <w:headerReference w:type="even" r:id="rId16"/>
      <w:headerReference w:type="default" r:id="rId17"/>
      <w:footerReference w:type="even" r:id="rId18"/>
      <w:footerReference w:type="default" r:id="rId19"/>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F3D42" w14:textId="77777777" w:rsidR="00E07A48" w:rsidRPr="00FD1F7F" w:rsidRDefault="00E07A48" w:rsidP="0098410D">
      <w:r w:rsidRPr="00FD1F7F">
        <w:separator/>
      </w:r>
    </w:p>
  </w:endnote>
  <w:endnote w:type="continuationSeparator" w:id="0">
    <w:p w14:paraId="125F300C" w14:textId="77777777" w:rsidR="00E07A48" w:rsidRPr="00FD1F7F" w:rsidRDefault="00E07A48" w:rsidP="0098410D">
      <w:r w:rsidRPr="00FD1F7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0E3CD" w14:textId="77777777" w:rsidR="00120A4F" w:rsidRDefault="00120A4F" w:rsidP="000F704B">
    <w:pPr>
      <w:pStyle w:val="Footer0"/>
      <w:tabs>
        <w:tab w:val="clear" w:pos="3686"/>
        <w:tab w:val="clear" w:pos="7371"/>
        <w:tab w:val="left" w:pos="175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20F7B" w14:textId="77777777" w:rsidR="00120A4F" w:rsidRPr="00150BFA" w:rsidRDefault="00120A4F" w:rsidP="00120A4F">
    <w:pPr>
      <w:jc w:val="center"/>
    </w:pPr>
    <w:r>
      <w:rPr>
        <w:noProof/>
        <w:lang w:val="en-US" w:eastAsia="ja-JP"/>
      </w:rPr>
      <w:drawing>
        <wp:inline distT="0" distB="0" distL="0" distR="0" wp14:anchorId="6AD54985" wp14:editId="13726CDA">
          <wp:extent cx="771525" cy="619125"/>
          <wp:effectExtent l="0" t="0" r="9525" b="9525"/>
          <wp:docPr id="58" name="Picture 58"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078D334" w14:textId="77777777" w:rsidR="00120A4F" w:rsidRPr="00FD1F7F" w:rsidRDefault="00120A4F" w:rsidP="00120A4F">
    <w:pPr>
      <w:pStyle w:val="Footer0"/>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24539" w14:textId="77777777" w:rsidR="00120A4F" w:rsidRPr="000B7195" w:rsidRDefault="00120A4F" w:rsidP="000F704B">
    <w:pPr>
      <w:pStyle w:val="JuHeader"/>
    </w:pPr>
    <w:r>
      <w:fldChar w:fldCharType="begin"/>
    </w:r>
    <w:r>
      <w:instrText xml:space="preserve"> PAGE </w:instrText>
    </w:r>
    <w:r>
      <w:fldChar w:fldCharType="separate"/>
    </w:r>
    <w:r>
      <w:rPr>
        <w:noProof/>
      </w:rPr>
      <w:t>12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CB77F" w14:textId="77777777" w:rsidR="00120A4F" w:rsidRPr="000B7195" w:rsidRDefault="00120A4F" w:rsidP="007D3701">
    <w:pPr>
      <w:pStyle w:val="JuHeader"/>
    </w:pPr>
    <w:r>
      <w:fldChar w:fldCharType="begin"/>
    </w:r>
    <w:r>
      <w:instrText xml:space="preserve"> PAGE </w:instrText>
    </w:r>
    <w:r>
      <w:fldChar w:fldCharType="separate"/>
    </w:r>
    <w:r>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3AF1C" w14:textId="77777777" w:rsidR="00E07A48" w:rsidRPr="00FD1F7F" w:rsidRDefault="00E07A48" w:rsidP="0098410D">
      <w:r w:rsidRPr="00FD1F7F">
        <w:separator/>
      </w:r>
    </w:p>
  </w:footnote>
  <w:footnote w:type="continuationSeparator" w:id="0">
    <w:p w14:paraId="65FCFE73" w14:textId="77777777" w:rsidR="00E07A48" w:rsidRPr="00FD1F7F" w:rsidRDefault="00E07A48" w:rsidP="0098410D">
      <w:r w:rsidRPr="00FD1F7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88A85" w14:textId="77777777" w:rsidR="00120A4F" w:rsidRPr="00A45145" w:rsidRDefault="00120A4F" w:rsidP="00120A4F">
    <w:pPr>
      <w:jc w:val="center"/>
    </w:pPr>
    <w:r>
      <w:rPr>
        <w:noProof/>
        <w:lang w:val="en-US" w:eastAsia="ja-JP"/>
      </w:rPr>
      <w:drawing>
        <wp:inline distT="0" distB="0" distL="0" distR="0" wp14:anchorId="749EBA02" wp14:editId="0852C828">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4FF6ED3A" w14:textId="77777777" w:rsidR="00120A4F" w:rsidRPr="00FD1F7F" w:rsidRDefault="00120A4F" w:rsidP="00120A4F">
    <w:pP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66C89" w14:textId="77777777" w:rsidR="00120A4F" w:rsidRPr="00A45145" w:rsidRDefault="00120A4F" w:rsidP="00120A4F">
    <w:pPr>
      <w:jc w:val="center"/>
    </w:pPr>
    <w:r>
      <w:rPr>
        <w:noProof/>
        <w:lang w:val="en-US" w:eastAsia="ja-JP"/>
      </w:rPr>
      <w:drawing>
        <wp:inline distT="0" distB="0" distL="0" distR="0" wp14:anchorId="27C6B2A6" wp14:editId="0CC060C6">
          <wp:extent cx="2962275" cy="1219200"/>
          <wp:effectExtent l="0" t="0" r="9525" b="0"/>
          <wp:docPr id="56" name="Picture 5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4AE954B" w14:textId="77777777" w:rsidR="00120A4F" w:rsidRPr="00FD1F7F" w:rsidRDefault="00120A4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68E7E" w14:textId="77777777" w:rsidR="00120A4F" w:rsidRPr="004D0EC7" w:rsidRDefault="00710386" w:rsidP="004D0EC7">
    <w:pPr>
      <w:pStyle w:val="JuHeader"/>
    </w:pPr>
    <w:r>
      <w:t xml:space="preserve">SƏTULLAYEV </w:t>
    </w:r>
    <w:r w:rsidR="00120A4F">
      <w:t>AZ</w:t>
    </w:r>
    <w:r>
      <w:t>ƏRBAYCANA QARŞI</w:t>
    </w:r>
    <w:r w:rsidR="00120A4F" w:rsidRPr="004D0EC7">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F5D2D" w14:textId="77777777" w:rsidR="00120A4F" w:rsidRPr="00710386" w:rsidRDefault="00710386" w:rsidP="007D3701">
    <w:pPr>
      <w:pStyle w:val="JuHeader"/>
      <w:rPr>
        <w:lang w:val="az-Latn-AZ"/>
      </w:rPr>
    </w:pPr>
    <w:r>
      <w:rPr>
        <w:lang w:val="az-Latn-AZ"/>
      </w:rPr>
      <w:t>SƏTULLAYEV AZƏRBAYCANA QARŞI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066004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48F2261"/>
    <w:multiLevelType w:val="multilevel"/>
    <w:tmpl w:val="63FADB16"/>
    <w:lvl w:ilvl="0">
      <w:start w:val="6"/>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63F153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D5546B"/>
    <w:multiLevelType w:val="multilevel"/>
    <w:tmpl w:val="C8FE6436"/>
    <w:styleLink w:val="ECHRA1Style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85E6A40"/>
    <w:multiLevelType w:val="multilevel"/>
    <w:tmpl w:val="84A2DB1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8"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9" w15:restartNumberingAfterBreak="0">
    <w:nsid w:val="56B9429C"/>
    <w:multiLevelType w:val="multilevel"/>
    <w:tmpl w:val="0326302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imes New Roman" w:hAnsi="Times New Roman" w:hint="default"/>
        <w:sz w:val="20"/>
      </w:rPr>
    </w:lvl>
    <w:lvl w:ilvl="7">
      <w:start w:val="1"/>
      <w:numFmt w:val="bullet"/>
      <w:pStyle w:val="JuH"/>
      <w:lvlText w:val="‒"/>
      <w:lvlJc w:val="left"/>
      <w:pPr>
        <w:ind w:left="1304" w:hanging="68"/>
      </w:pPr>
      <w:rPr>
        <w:rFonts w:ascii="Calibri" w:hAnsi="Calibri" w:hint="default"/>
        <w:color w:val="auto"/>
      </w:rPr>
    </w:lvl>
    <w:lvl w:ilvl="8">
      <w:start w:val="1"/>
      <w:numFmt w:val="bullet"/>
      <w:pStyle w:val="ECHRHeading9"/>
      <w:lvlText w:val="▪"/>
      <w:lvlJc w:val="left"/>
      <w:pPr>
        <w:ind w:left="1644" w:hanging="226"/>
      </w:pPr>
      <w:rPr>
        <w:rFonts w:ascii="Calibri" w:hAnsi="Calibri" w:hint="default"/>
        <w:b w:val="0"/>
        <w:i w:val="0"/>
        <w:color w:val="auto"/>
        <w:sz w:val="18"/>
      </w:rPr>
    </w:lvl>
  </w:abstractNum>
  <w:abstractNum w:abstractNumId="20"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69B170C5"/>
    <w:multiLevelType w:val="multilevel"/>
    <w:tmpl w:val="EBE68D30"/>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2" w15:restartNumberingAfterBreak="0">
    <w:nsid w:val="76903243"/>
    <w:multiLevelType w:val="multilevel"/>
    <w:tmpl w:val="E884A92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6"/>
  </w:num>
  <w:num w:numId="2">
    <w:abstractNumId w:val="13"/>
  </w:num>
  <w:num w:numId="3">
    <w:abstractNumId w:val="12"/>
  </w:num>
  <w:num w:numId="4">
    <w:abstractNumId w:val="17"/>
  </w:num>
  <w:num w:numId="5">
    <w:abstractNumId w:val="14"/>
  </w:num>
  <w:num w:numId="6">
    <w:abstractNumId w:val="18"/>
  </w:num>
  <w:num w:numId="7">
    <w:abstractNumId w:val="17"/>
  </w:num>
  <w:num w:numId="8">
    <w:abstractNumId w:val="18"/>
  </w:num>
  <w:num w:numId="9">
    <w:abstractNumId w:val="21"/>
  </w:num>
  <w:num w:numId="10">
    <w:abstractNumId w:val="19"/>
  </w:num>
  <w:num w:numId="11">
    <w:abstractNumId w:val="10"/>
  </w:num>
  <w:num w:numId="12">
    <w:abstractNumId w:val="20"/>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1"/>
  </w:num>
  <w:num w:numId="23">
    <w:abstractNumId w:val="9"/>
  </w:num>
  <w:num w:numId="24">
    <w:abstractNumId w:val="22"/>
  </w:num>
  <w:num w:numId="25">
    <w:abstractNumId w:val="1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s>
  <w:rsids>
    <w:rsidRoot w:val="00AD3BEB"/>
    <w:rsid w:val="000041F8"/>
    <w:rsid w:val="000042A8"/>
    <w:rsid w:val="00004308"/>
    <w:rsid w:val="00005BF0"/>
    <w:rsid w:val="00007154"/>
    <w:rsid w:val="000103AE"/>
    <w:rsid w:val="00011D69"/>
    <w:rsid w:val="00012AD3"/>
    <w:rsid w:val="00015C2D"/>
    <w:rsid w:val="00015F00"/>
    <w:rsid w:val="00017EC7"/>
    <w:rsid w:val="00022C1D"/>
    <w:rsid w:val="00031428"/>
    <w:rsid w:val="00034987"/>
    <w:rsid w:val="00041560"/>
    <w:rsid w:val="000531AF"/>
    <w:rsid w:val="000602DF"/>
    <w:rsid w:val="00061B05"/>
    <w:rsid w:val="000632D5"/>
    <w:rsid w:val="000644EE"/>
    <w:rsid w:val="0007780A"/>
    <w:rsid w:val="00085457"/>
    <w:rsid w:val="000925AD"/>
    <w:rsid w:val="00096FE1"/>
    <w:rsid w:val="00097A62"/>
    <w:rsid w:val="000A24EB"/>
    <w:rsid w:val="000A2ED6"/>
    <w:rsid w:val="000B686A"/>
    <w:rsid w:val="000B6923"/>
    <w:rsid w:val="000B7195"/>
    <w:rsid w:val="000C5F3C"/>
    <w:rsid w:val="000C6DCC"/>
    <w:rsid w:val="000D47AA"/>
    <w:rsid w:val="000D721F"/>
    <w:rsid w:val="000E069B"/>
    <w:rsid w:val="000E0E82"/>
    <w:rsid w:val="000E1DC5"/>
    <w:rsid w:val="000E223F"/>
    <w:rsid w:val="000E46B8"/>
    <w:rsid w:val="000E7D45"/>
    <w:rsid w:val="000F704B"/>
    <w:rsid w:val="000F7851"/>
    <w:rsid w:val="00101505"/>
    <w:rsid w:val="00104E23"/>
    <w:rsid w:val="00106F7C"/>
    <w:rsid w:val="00110DA8"/>
    <w:rsid w:val="00111B0C"/>
    <w:rsid w:val="00120A4F"/>
    <w:rsid w:val="00120D6C"/>
    <w:rsid w:val="001257EC"/>
    <w:rsid w:val="00133D33"/>
    <w:rsid w:val="00134B6A"/>
    <w:rsid w:val="00134D64"/>
    <w:rsid w:val="00135A30"/>
    <w:rsid w:val="0013612C"/>
    <w:rsid w:val="00137FF6"/>
    <w:rsid w:val="00141650"/>
    <w:rsid w:val="00145DD8"/>
    <w:rsid w:val="00155A80"/>
    <w:rsid w:val="001561B6"/>
    <w:rsid w:val="00162A12"/>
    <w:rsid w:val="00166530"/>
    <w:rsid w:val="00170027"/>
    <w:rsid w:val="001832BD"/>
    <w:rsid w:val="0019191D"/>
    <w:rsid w:val="001943B5"/>
    <w:rsid w:val="00195134"/>
    <w:rsid w:val="001A145B"/>
    <w:rsid w:val="001A3E09"/>
    <w:rsid w:val="001A674C"/>
    <w:rsid w:val="001B3B24"/>
    <w:rsid w:val="001C055B"/>
    <w:rsid w:val="001C0F98"/>
    <w:rsid w:val="001C2A42"/>
    <w:rsid w:val="001D63ED"/>
    <w:rsid w:val="001D7348"/>
    <w:rsid w:val="001E035B"/>
    <w:rsid w:val="001E0961"/>
    <w:rsid w:val="001E3EAE"/>
    <w:rsid w:val="001E6140"/>
    <w:rsid w:val="001E6857"/>
    <w:rsid w:val="001E6F32"/>
    <w:rsid w:val="001F2145"/>
    <w:rsid w:val="001F6262"/>
    <w:rsid w:val="001F67B0"/>
    <w:rsid w:val="001F7B3D"/>
    <w:rsid w:val="00202752"/>
    <w:rsid w:val="0020335A"/>
    <w:rsid w:val="002052BC"/>
    <w:rsid w:val="00205F9F"/>
    <w:rsid w:val="00210338"/>
    <w:rsid w:val="002115FC"/>
    <w:rsid w:val="0021423C"/>
    <w:rsid w:val="002265FE"/>
    <w:rsid w:val="00230D00"/>
    <w:rsid w:val="00231DF7"/>
    <w:rsid w:val="00231FD1"/>
    <w:rsid w:val="002339E0"/>
    <w:rsid w:val="00233CF8"/>
    <w:rsid w:val="002346D5"/>
    <w:rsid w:val="0023575D"/>
    <w:rsid w:val="00237148"/>
    <w:rsid w:val="0024222D"/>
    <w:rsid w:val="002422B6"/>
    <w:rsid w:val="00244B0E"/>
    <w:rsid w:val="00244F6C"/>
    <w:rsid w:val="00246347"/>
    <w:rsid w:val="00246B89"/>
    <w:rsid w:val="00252C4E"/>
    <w:rsid w:val="002532C5"/>
    <w:rsid w:val="00254DF2"/>
    <w:rsid w:val="00260C03"/>
    <w:rsid w:val="00263767"/>
    <w:rsid w:val="0026540E"/>
    <w:rsid w:val="00267B92"/>
    <w:rsid w:val="00275123"/>
    <w:rsid w:val="00277720"/>
    <w:rsid w:val="00282240"/>
    <w:rsid w:val="00287AD5"/>
    <w:rsid w:val="002934D0"/>
    <w:rsid w:val="00293676"/>
    <w:rsid w:val="00293BD9"/>
    <w:rsid w:val="002948AD"/>
    <w:rsid w:val="002A01CC"/>
    <w:rsid w:val="002A131E"/>
    <w:rsid w:val="002A613A"/>
    <w:rsid w:val="002A61B1"/>
    <w:rsid w:val="002A663C"/>
    <w:rsid w:val="002A7647"/>
    <w:rsid w:val="002B444B"/>
    <w:rsid w:val="002B5887"/>
    <w:rsid w:val="002C0E27"/>
    <w:rsid w:val="002C3040"/>
    <w:rsid w:val="002C4433"/>
    <w:rsid w:val="002C7826"/>
    <w:rsid w:val="002D022D"/>
    <w:rsid w:val="002D24BB"/>
    <w:rsid w:val="002D2FA7"/>
    <w:rsid w:val="002D47BA"/>
    <w:rsid w:val="002D77B9"/>
    <w:rsid w:val="002E2218"/>
    <w:rsid w:val="002E46DA"/>
    <w:rsid w:val="002F1B40"/>
    <w:rsid w:val="002F2AF7"/>
    <w:rsid w:val="002F69C4"/>
    <w:rsid w:val="002F7D9E"/>
    <w:rsid w:val="002F7E1C"/>
    <w:rsid w:val="00301A75"/>
    <w:rsid w:val="00302F70"/>
    <w:rsid w:val="0030336F"/>
    <w:rsid w:val="0030375E"/>
    <w:rsid w:val="00312A30"/>
    <w:rsid w:val="00312E4B"/>
    <w:rsid w:val="003201D8"/>
    <w:rsid w:val="00320F72"/>
    <w:rsid w:val="0032463E"/>
    <w:rsid w:val="0032587E"/>
    <w:rsid w:val="00326224"/>
    <w:rsid w:val="003301E9"/>
    <w:rsid w:val="00337EE4"/>
    <w:rsid w:val="00340FFD"/>
    <w:rsid w:val="0034299A"/>
    <w:rsid w:val="00345C41"/>
    <w:rsid w:val="003506B1"/>
    <w:rsid w:val="00355877"/>
    <w:rsid w:val="00356AC7"/>
    <w:rsid w:val="003609FA"/>
    <w:rsid w:val="00370C76"/>
    <w:rsid w:val="003710C8"/>
    <w:rsid w:val="003750BE"/>
    <w:rsid w:val="00380D2F"/>
    <w:rsid w:val="00385A36"/>
    <w:rsid w:val="00385F3D"/>
    <w:rsid w:val="00387B9D"/>
    <w:rsid w:val="00387C70"/>
    <w:rsid w:val="00390294"/>
    <w:rsid w:val="0039364F"/>
    <w:rsid w:val="00396686"/>
    <w:rsid w:val="0039778E"/>
    <w:rsid w:val="003A35EE"/>
    <w:rsid w:val="003B0372"/>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25BF"/>
    <w:rsid w:val="00443D98"/>
    <w:rsid w:val="00445366"/>
    <w:rsid w:val="00447F5B"/>
    <w:rsid w:val="00461DB0"/>
    <w:rsid w:val="00463926"/>
    <w:rsid w:val="00464C9A"/>
    <w:rsid w:val="00474F3D"/>
    <w:rsid w:val="00477285"/>
    <w:rsid w:val="00477E3A"/>
    <w:rsid w:val="00480A8C"/>
    <w:rsid w:val="00482478"/>
    <w:rsid w:val="00483E5F"/>
    <w:rsid w:val="00485FF9"/>
    <w:rsid w:val="004907F0"/>
    <w:rsid w:val="0049140B"/>
    <w:rsid w:val="004923A5"/>
    <w:rsid w:val="0049310E"/>
    <w:rsid w:val="004950E2"/>
    <w:rsid w:val="00496BFB"/>
    <w:rsid w:val="004A15C7"/>
    <w:rsid w:val="004A3201"/>
    <w:rsid w:val="004B013B"/>
    <w:rsid w:val="004B070A"/>
    <w:rsid w:val="004B112B"/>
    <w:rsid w:val="004B444E"/>
    <w:rsid w:val="004B6756"/>
    <w:rsid w:val="004B7F3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4F78E3"/>
    <w:rsid w:val="00510D96"/>
    <w:rsid w:val="005113F3"/>
    <w:rsid w:val="00511C07"/>
    <w:rsid w:val="005125CB"/>
    <w:rsid w:val="00512EC4"/>
    <w:rsid w:val="00516564"/>
    <w:rsid w:val="0051725A"/>
    <w:rsid w:val="005173A6"/>
    <w:rsid w:val="00520354"/>
    <w:rsid w:val="00520BAA"/>
    <w:rsid w:val="005217D8"/>
    <w:rsid w:val="00525208"/>
    <w:rsid w:val="005257A5"/>
    <w:rsid w:val="00526306"/>
    <w:rsid w:val="005264C0"/>
    <w:rsid w:val="00526615"/>
    <w:rsid w:val="00526A8A"/>
    <w:rsid w:val="00530FE6"/>
    <w:rsid w:val="00531DF2"/>
    <w:rsid w:val="0053315C"/>
    <w:rsid w:val="00537476"/>
    <w:rsid w:val="005442EE"/>
    <w:rsid w:val="00545DA6"/>
    <w:rsid w:val="00547353"/>
    <w:rsid w:val="005474E7"/>
    <w:rsid w:val="00547E0C"/>
    <w:rsid w:val="005512A3"/>
    <w:rsid w:val="0055205B"/>
    <w:rsid w:val="00554992"/>
    <w:rsid w:val="00556D39"/>
    <w:rsid w:val="005578CE"/>
    <w:rsid w:val="00562781"/>
    <w:rsid w:val="00562B6C"/>
    <w:rsid w:val="0057271C"/>
    <w:rsid w:val="00572845"/>
    <w:rsid w:val="00580BCF"/>
    <w:rsid w:val="00586E02"/>
    <w:rsid w:val="005879A2"/>
    <w:rsid w:val="00592772"/>
    <w:rsid w:val="005942F0"/>
    <w:rsid w:val="0059574A"/>
    <w:rsid w:val="005A1B9B"/>
    <w:rsid w:val="005A2E79"/>
    <w:rsid w:val="005A6751"/>
    <w:rsid w:val="005A73CF"/>
    <w:rsid w:val="005B092E"/>
    <w:rsid w:val="005B152C"/>
    <w:rsid w:val="005B1EE0"/>
    <w:rsid w:val="005B2B24"/>
    <w:rsid w:val="005B4425"/>
    <w:rsid w:val="005B4B94"/>
    <w:rsid w:val="005C3EE8"/>
    <w:rsid w:val="005D2F2A"/>
    <w:rsid w:val="005D34F9"/>
    <w:rsid w:val="005D4190"/>
    <w:rsid w:val="005D67A3"/>
    <w:rsid w:val="005D7A20"/>
    <w:rsid w:val="005E2988"/>
    <w:rsid w:val="005E3085"/>
    <w:rsid w:val="005F22A7"/>
    <w:rsid w:val="005F4177"/>
    <w:rsid w:val="005F51E1"/>
    <w:rsid w:val="005F57BB"/>
    <w:rsid w:val="00611B84"/>
    <w:rsid w:val="00611C80"/>
    <w:rsid w:val="00614FBC"/>
    <w:rsid w:val="00616152"/>
    <w:rsid w:val="00620692"/>
    <w:rsid w:val="006242CA"/>
    <w:rsid w:val="00627507"/>
    <w:rsid w:val="00631D77"/>
    <w:rsid w:val="00633717"/>
    <w:rsid w:val="00633966"/>
    <w:rsid w:val="006344E1"/>
    <w:rsid w:val="00643524"/>
    <w:rsid w:val="0064393B"/>
    <w:rsid w:val="006545C4"/>
    <w:rsid w:val="00661971"/>
    <w:rsid w:val="00661CE8"/>
    <w:rsid w:val="006623D9"/>
    <w:rsid w:val="006642A5"/>
    <w:rsid w:val="0066550C"/>
    <w:rsid w:val="00665BD2"/>
    <w:rsid w:val="006716F2"/>
    <w:rsid w:val="00676E68"/>
    <w:rsid w:val="0067703B"/>
    <w:rsid w:val="00682BF2"/>
    <w:rsid w:val="0068573E"/>
    <w:rsid w:val="006859CE"/>
    <w:rsid w:val="00691270"/>
    <w:rsid w:val="00694BA8"/>
    <w:rsid w:val="006A037C"/>
    <w:rsid w:val="006A36F4"/>
    <w:rsid w:val="006A406F"/>
    <w:rsid w:val="006A5D3A"/>
    <w:rsid w:val="006C23D4"/>
    <w:rsid w:val="006C7BB0"/>
    <w:rsid w:val="006D22B0"/>
    <w:rsid w:val="006D3237"/>
    <w:rsid w:val="006E0F4C"/>
    <w:rsid w:val="006E2E37"/>
    <w:rsid w:val="006E3CF1"/>
    <w:rsid w:val="006E68A3"/>
    <w:rsid w:val="006E7E80"/>
    <w:rsid w:val="006F1C2D"/>
    <w:rsid w:val="006F48CA"/>
    <w:rsid w:val="006F64DD"/>
    <w:rsid w:val="006F712D"/>
    <w:rsid w:val="00710386"/>
    <w:rsid w:val="00715127"/>
    <w:rsid w:val="00715E8E"/>
    <w:rsid w:val="00721151"/>
    <w:rsid w:val="00723580"/>
    <w:rsid w:val="00723755"/>
    <w:rsid w:val="0073136C"/>
    <w:rsid w:val="00731F0F"/>
    <w:rsid w:val="007327D5"/>
    <w:rsid w:val="00733250"/>
    <w:rsid w:val="00741404"/>
    <w:rsid w:val="007449E5"/>
    <w:rsid w:val="0074750E"/>
    <w:rsid w:val="00747FF0"/>
    <w:rsid w:val="00752874"/>
    <w:rsid w:val="0075566E"/>
    <w:rsid w:val="00761A4B"/>
    <w:rsid w:val="00763602"/>
    <w:rsid w:val="00764D4E"/>
    <w:rsid w:val="00765A1F"/>
    <w:rsid w:val="00775B6D"/>
    <w:rsid w:val="00776D68"/>
    <w:rsid w:val="0078323E"/>
    <w:rsid w:val="007850EE"/>
    <w:rsid w:val="00785B95"/>
    <w:rsid w:val="007866FF"/>
    <w:rsid w:val="00790E96"/>
    <w:rsid w:val="00793366"/>
    <w:rsid w:val="007A716F"/>
    <w:rsid w:val="007B270A"/>
    <w:rsid w:val="007B4182"/>
    <w:rsid w:val="007B472A"/>
    <w:rsid w:val="007C0695"/>
    <w:rsid w:val="007C419A"/>
    <w:rsid w:val="007C4CC8"/>
    <w:rsid w:val="007C5426"/>
    <w:rsid w:val="007C5798"/>
    <w:rsid w:val="007D1ECD"/>
    <w:rsid w:val="007D3701"/>
    <w:rsid w:val="007D4832"/>
    <w:rsid w:val="007D5D3E"/>
    <w:rsid w:val="007E21B2"/>
    <w:rsid w:val="007E2C4E"/>
    <w:rsid w:val="007E2C8C"/>
    <w:rsid w:val="007E415F"/>
    <w:rsid w:val="007E51BA"/>
    <w:rsid w:val="007E73D7"/>
    <w:rsid w:val="007F0B85"/>
    <w:rsid w:val="007F1905"/>
    <w:rsid w:val="007F27E4"/>
    <w:rsid w:val="007F3437"/>
    <w:rsid w:val="008001F0"/>
    <w:rsid w:val="0080054C"/>
    <w:rsid w:val="00802C64"/>
    <w:rsid w:val="00805E52"/>
    <w:rsid w:val="008061D0"/>
    <w:rsid w:val="00810B38"/>
    <w:rsid w:val="008204C7"/>
    <w:rsid w:val="00820992"/>
    <w:rsid w:val="00823602"/>
    <w:rsid w:val="008255F5"/>
    <w:rsid w:val="0083014E"/>
    <w:rsid w:val="0083214A"/>
    <w:rsid w:val="00834220"/>
    <w:rsid w:val="00836CB4"/>
    <w:rsid w:val="008374A7"/>
    <w:rsid w:val="00844AEC"/>
    <w:rsid w:val="00845723"/>
    <w:rsid w:val="008519E7"/>
    <w:rsid w:val="00851EF9"/>
    <w:rsid w:val="008577FD"/>
    <w:rsid w:val="00860B03"/>
    <w:rsid w:val="0086497A"/>
    <w:rsid w:val="00867066"/>
    <w:rsid w:val="008713A1"/>
    <w:rsid w:val="00872584"/>
    <w:rsid w:val="008754AB"/>
    <w:rsid w:val="0088060C"/>
    <w:rsid w:val="00882CD5"/>
    <w:rsid w:val="00883151"/>
    <w:rsid w:val="00886027"/>
    <w:rsid w:val="00893576"/>
    <w:rsid w:val="00893E73"/>
    <w:rsid w:val="008A6DC2"/>
    <w:rsid w:val="008B02DC"/>
    <w:rsid w:val="008B57CE"/>
    <w:rsid w:val="008B6312"/>
    <w:rsid w:val="008C26DE"/>
    <w:rsid w:val="008D2225"/>
    <w:rsid w:val="008D37BE"/>
    <w:rsid w:val="008D4752"/>
    <w:rsid w:val="008D5A13"/>
    <w:rsid w:val="008E271C"/>
    <w:rsid w:val="008E3A08"/>
    <w:rsid w:val="008E418E"/>
    <w:rsid w:val="008E5BC6"/>
    <w:rsid w:val="008E6217"/>
    <w:rsid w:val="008E6A25"/>
    <w:rsid w:val="008F24C6"/>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1FF1"/>
    <w:rsid w:val="009259AC"/>
    <w:rsid w:val="00926F38"/>
    <w:rsid w:val="00927BEB"/>
    <w:rsid w:val="009333DC"/>
    <w:rsid w:val="00934301"/>
    <w:rsid w:val="00936CD1"/>
    <w:rsid w:val="00941747"/>
    <w:rsid w:val="00941EFB"/>
    <w:rsid w:val="00947AFB"/>
    <w:rsid w:val="00951AA3"/>
    <w:rsid w:val="00951D7D"/>
    <w:rsid w:val="00956D0C"/>
    <w:rsid w:val="00962ABC"/>
    <w:rsid w:val="009630C7"/>
    <w:rsid w:val="00972B55"/>
    <w:rsid w:val="009743B7"/>
    <w:rsid w:val="0098228B"/>
    <w:rsid w:val="009828DA"/>
    <w:rsid w:val="0098410D"/>
    <w:rsid w:val="00985BAB"/>
    <w:rsid w:val="00986B3C"/>
    <w:rsid w:val="009B1606"/>
    <w:rsid w:val="009B1B5F"/>
    <w:rsid w:val="009B6673"/>
    <w:rsid w:val="009B728F"/>
    <w:rsid w:val="009C191B"/>
    <w:rsid w:val="009C2BD6"/>
    <w:rsid w:val="009E1F32"/>
    <w:rsid w:val="009E2CC2"/>
    <w:rsid w:val="009E776C"/>
    <w:rsid w:val="009F4C8F"/>
    <w:rsid w:val="00A05588"/>
    <w:rsid w:val="00A06F14"/>
    <w:rsid w:val="00A15601"/>
    <w:rsid w:val="00A1726E"/>
    <w:rsid w:val="00A204CF"/>
    <w:rsid w:val="00A21D2B"/>
    <w:rsid w:val="00A22745"/>
    <w:rsid w:val="00A23D49"/>
    <w:rsid w:val="00A27004"/>
    <w:rsid w:val="00A308CE"/>
    <w:rsid w:val="00A30C29"/>
    <w:rsid w:val="00A34DD6"/>
    <w:rsid w:val="00A35683"/>
    <w:rsid w:val="00A36819"/>
    <w:rsid w:val="00A36989"/>
    <w:rsid w:val="00A43628"/>
    <w:rsid w:val="00A44AAE"/>
    <w:rsid w:val="00A51D0F"/>
    <w:rsid w:val="00A54192"/>
    <w:rsid w:val="00A57147"/>
    <w:rsid w:val="00A6035E"/>
    <w:rsid w:val="00A6144C"/>
    <w:rsid w:val="00A66617"/>
    <w:rsid w:val="00A671F8"/>
    <w:rsid w:val="00A673A4"/>
    <w:rsid w:val="00A724AE"/>
    <w:rsid w:val="00A73329"/>
    <w:rsid w:val="00A82359"/>
    <w:rsid w:val="00A865D2"/>
    <w:rsid w:val="00A90BCD"/>
    <w:rsid w:val="00A93398"/>
    <w:rsid w:val="00A9417C"/>
    <w:rsid w:val="00A94C20"/>
    <w:rsid w:val="00AA1B09"/>
    <w:rsid w:val="00AA227F"/>
    <w:rsid w:val="00AA313A"/>
    <w:rsid w:val="00AA3BC7"/>
    <w:rsid w:val="00AA754A"/>
    <w:rsid w:val="00AB099E"/>
    <w:rsid w:val="00AB4328"/>
    <w:rsid w:val="00AC4CD4"/>
    <w:rsid w:val="00AD2E04"/>
    <w:rsid w:val="00AD3BEB"/>
    <w:rsid w:val="00AE0A2E"/>
    <w:rsid w:val="00AE354C"/>
    <w:rsid w:val="00AF2953"/>
    <w:rsid w:val="00AF4B07"/>
    <w:rsid w:val="00AF6186"/>
    <w:rsid w:val="00AF7A3A"/>
    <w:rsid w:val="00B02587"/>
    <w:rsid w:val="00B05DA4"/>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3E03"/>
    <w:rsid w:val="00B860B5"/>
    <w:rsid w:val="00B861B4"/>
    <w:rsid w:val="00B86DFE"/>
    <w:rsid w:val="00B90075"/>
    <w:rsid w:val="00B90990"/>
    <w:rsid w:val="00B922FF"/>
    <w:rsid w:val="00B9281E"/>
    <w:rsid w:val="00B93925"/>
    <w:rsid w:val="00B95187"/>
    <w:rsid w:val="00BA2D55"/>
    <w:rsid w:val="00BA71B1"/>
    <w:rsid w:val="00BB0637"/>
    <w:rsid w:val="00BB345F"/>
    <w:rsid w:val="00BB68EA"/>
    <w:rsid w:val="00BB6A0B"/>
    <w:rsid w:val="00BC0B99"/>
    <w:rsid w:val="00BC1C27"/>
    <w:rsid w:val="00BC6BBF"/>
    <w:rsid w:val="00BC732F"/>
    <w:rsid w:val="00BD1572"/>
    <w:rsid w:val="00BE14E3"/>
    <w:rsid w:val="00BE3774"/>
    <w:rsid w:val="00BE41E5"/>
    <w:rsid w:val="00BF118F"/>
    <w:rsid w:val="00BF4109"/>
    <w:rsid w:val="00BF4CC3"/>
    <w:rsid w:val="00C029E0"/>
    <w:rsid w:val="00C054C7"/>
    <w:rsid w:val="00C057B5"/>
    <w:rsid w:val="00C115C3"/>
    <w:rsid w:val="00C15547"/>
    <w:rsid w:val="00C1672D"/>
    <w:rsid w:val="00C22687"/>
    <w:rsid w:val="00C26A92"/>
    <w:rsid w:val="00C26B1C"/>
    <w:rsid w:val="00C32E4D"/>
    <w:rsid w:val="00C333A0"/>
    <w:rsid w:val="00C336D6"/>
    <w:rsid w:val="00C36A81"/>
    <w:rsid w:val="00C41974"/>
    <w:rsid w:val="00C44A2C"/>
    <w:rsid w:val="00C477F7"/>
    <w:rsid w:val="00C509A6"/>
    <w:rsid w:val="00C53F4A"/>
    <w:rsid w:val="00C54125"/>
    <w:rsid w:val="00C55B54"/>
    <w:rsid w:val="00C6098E"/>
    <w:rsid w:val="00C6152C"/>
    <w:rsid w:val="00C61862"/>
    <w:rsid w:val="00C61CEE"/>
    <w:rsid w:val="00C74810"/>
    <w:rsid w:val="00C814A0"/>
    <w:rsid w:val="00C90D68"/>
    <w:rsid w:val="00C939FE"/>
    <w:rsid w:val="00C94FD2"/>
    <w:rsid w:val="00CA4BDA"/>
    <w:rsid w:val="00CB13E3"/>
    <w:rsid w:val="00CB1F66"/>
    <w:rsid w:val="00CB232C"/>
    <w:rsid w:val="00CB2951"/>
    <w:rsid w:val="00CB4277"/>
    <w:rsid w:val="00CC2F80"/>
    <w:rsid w:val="00CC5067"/>
    <w:rsid w:val="00CD06CF"/>
    <w:rsid w:val="00CD11D3"/>
    <w:rsid w:val="00CD282B"/>
    <w:rsid w:val="00CD4C35"/>
    <w:rsid w:val="00CD7369"/>
    <w:rsid w:val="00CE0B0E"/>
    <w:rsid w:val="00CE3831"/>
    <w:rsid w:val="00CF1059"/>
    <w:rsid w:val="00CF2397"/>
    <w:rsid w:val="00D00ABB"/>
    <w:rsid w:val="00D02EEC"/>
    <w:rsid w:val="00D03551"/>
    <w:rsid w:val="00D06A63"/>
    <w:rsid w:val="00D07E0E"/>
    <w:rsid w:val="00D10CD6"/>
    <w:rsid w:val="00D11478"/>
    <w:rsid w:val="00D15ED0"/>
    <w:rsid w:val="00D164BF"/>
    <w:rsid w:val="00D21B3E"/>
    <w:rsid w:val="00D21FED"/>
    <w:rsid w:val="00D23048"/>
    <w:rsid w:val="00D23C0C"/>
    <w:rsid w:val="00D24251"/>
    <w:rsid w:val="00D26E72"/>
    <w:rsid w:val="00D343E2"/>
    <w:rsid w:val="00D361A2"/>
    <w:rsid w:val="00D43828"/>
    <w:rsid w:val="00D44C2E"/>
    <w:rsid w:val="00D45414"/>
    <w:rsid w:val="00D50A0A"/>
    <w:rsid w:val="00D53548"/>
    <w:rsid w:val="00D566BD"/>
    <w:rsid w:val="00D57A4D"/>
    <w:rsid w:val="00D60244"/>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556F"/>
    <w:rsid w:val="00DD6EE5"/>
    <w:rsid w:val="00DE386C"/>
    <w:rsid w:val="00DE43D3"/>
    <w:rsid w:val="00DE4D35"/>
    <w:rsid w:val="00DF098B"/>
    <w:rsid w:val="00DF11C4"/>
    <w:rsid w:val="00DF1DBD"/>
    <w:rsid w:val="00DF210C"/>
    <w:rsid w:val="00DF4B6A"/>
    <w:rsid w:val="00E004C0"/>
    <w:rsid w:val="00E02C09"/>
    <w:rsid w:val="00E04D59"/>
    <w:rsid w:val="00E07A48"/>
    <w:rsid w:val="00E07DA1"/>
    <w:rsid w:val="00E123CB"/>
    <w:rsid w:val="00E13B09"/>
    <w:rsid w:val="00E20E13"/>
    <w:rsid w:val="00E213C1"/>
    <w:rsid w:val="00E21DBC"/>
    <w:rsid w:val="00E275D7"/>
    <w:rsid w:val="00E27DBE"/>
    <w:rsid w:val="00E32AB1"/>
    <w:rsid w:val="00E3313C"/>
    <w:rsid w:val="00E36C71"/>
    <w:rsid w:val="00E40404"/>
    <w:rsid w:val="00E4126A"/>
    <w:rsid w:val="00E42A06"/>
    <w:rsid w:val="00E459C6"/>
    <w:rsid w:val="00E47589"/>
    <w:rsid w:val="00E47681"/>
    <w:rsid w:val="00E54F92"/>
    <w:rsid w:val="00E63EC7"/>
    <w:rsid w:val="00E64915"/>
    <w:rsid w:val="00E64D3A"/>
    <w:rsid w:val="00E661D4"/>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58A7"/>
    <w:rsid w:val="00EB7BE0"/>
    <w:rsid w:val="00EC315E"/>
    <w:rsid w:val="00EC5967"/>
    <w:rsid w:val="00ED077C"/>
    <w:rsid w:val="00ED10A9"/>
    <w:rsid w:val="00ED1190"/>
    <w:rsid w:val="00ED34AC"/>
    <w:rsid w:val="00ED6544"/>
    <w:rsid w:val="00EE0277"/>
    <w:rsid w:val="00EE2899"/>
    <w:rsid w:val="00EE3E00"/>
    <w:rsid w:val="00EE4558"/>
    <w:rsid w:val="00EE5DD2"/>
    <w:rsid w:val="00EE77D7"/>
    <w:rsid w:val="00EF1D5C"/>
    <w:rsid w:val="00EF3DB4"/>
    <w:rsid w:val="00EF5C7D"/>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46CB3"/>
    <w:rsid w:val="00F56A6F"/>
    <w:rsid w:val="00F5709C"/>
    <w:rsid w:val="00F60B85"/>
    <w:rsid w:val="00F63EF6"/>
    <w:rsid w:val="00F640BF"/>
    <w:rsid w:val="00F64EF1"/>
    <w:rsid w:val="00F7349B"/>
    <w:rsid w:val="00F8765F"/>
    <w:rsid w:val="00F87D53"/>
    <w:rsid w:val="00F90767"/>
    <w:rsid w:val="00F9263C"/>
    <w:rsid w:val="00FA1637"/>
    <w:rsid w:val="00FA1939"/>
    <w:rsid w:val="00FA2816"/>
    <w:rsid w:val="00FA685B"/>
    <w:rsid w:val="00FB0C01"/>
    <w:rsid w:val="00FB5934"/>
    <w:rsid w:val="00FC18F2"/>
    <w:rsid w:val="00FC2A17"/>
    <w:rsid w:val="00FC38CF"/>
    <w:rsid w:val="00FC39E5"/>
    <w:rsid w:val="00FC3A78"/>
    <w:rsid w:val="00FD09AB"/>
    <w:rsid w:val="00FD1005"/>
    <w:rsid w:val="00FD182B"/>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0C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98"/>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8"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7D3701"/>
    <w:rPr>
      <w:sz w:val="24"/>
      <w:szCs w:val="24"/>
      <w:lang w:val="en-GB"/>
    </w:rPr>
  </w:style>
  <w:style w:type="paragraph" w:styleId="Heading1">
    <w:name w:val="heading 1"/>
    <w:basedOn w:val="Normal"/>
    <w:next w:val="Normal"/>
    <w:link w:val="Heading1Char"/>
    <w:uiPriority w:val="99"/>
    <w:semiHidden/>
    <w:rsid w:val="007D3701"/>
    <w:pPr>
      <w:numPr>
        <w:numId w:val="9"/>
      </w:num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7D3701"/>
    <w:pPr>
      <w:numPr>
        <w:ilvl w:val="1"/>
        <w:numId w:val="9"/>
      </w:num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7D3701"/>
    <w:pPr>
      <w:numPr>
        <w:ilvl w:val="2"/>
        <w:numId w:val="9"/>
      </w:num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7D3701"/>
    <w:pPr>
      <w:numPr>
        <w:ilvl w:val="3"/>
        <w:numId w:val="9"/>
      </w:num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7D3701"/>
    <w:pPr>
      <w:numPr>
        <w:ilvl w:val="4"/>
        <w:numId w:val="9"/>
      </w:num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7D3701"/>
    <w:pPr>
      <w:numPr>
        <w:ilvl w:val="5"/>
        <w:numId w:val="9"/>
      </w:num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7D3701"/>
    <w:pPr>
      <w:numPr>
        <w:ilvl w:val="6"/>
        <w:numId w:val="9"/>
      </w:num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7D3701"/>
    <w:pPr>
      <w:numPr>
        <w:ilvl w:val="7"/>
        <w:numId w:val="9"/>
      </w:num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7D3701"/>
    <w:pPr>
      <w:numPr>
        <w:ilvl w:val="8"/>
        <w:numId w:val="9"/>
      </w:num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D3701"/>
    <w:rPr>
      <w:rFonts w:ascii="Tahoma" w:hAnsi="Tahoma" w:cs="Tahoma"/>
      <w:sz w:val="16"/>
      <w:szCs w:val="16"/>
    </w:rPr>
  </w:style>
  <w:style w:type="character" w:customStyle="1" w:styleId="BalloonTextChar">
    <w:name w:val="Balloon Text Char"/>
    <w:basedOn w:val="DefaultParagraphFont"/>
    <w:link w:val="BalloonText"/>
    <w:uiPriority w:val="99"/>
    <w:semiHidden/>
    <w:rsid w:val="007D3701"/>
    <w:rPr>
      <w:rFonts w:ascii="Tahoma" w:hAnsi="Tahoma" w:cs="Tahoma"/>
      <w:sz w:val="16"/>
      <w:szCs w:val="16"/>
      <w:lang w:val="en-GB"/>
    </w:rPr>
  </w:style>
  <w:style w:type="character" w:styleId="BookTitle">
    <w:name w:val="Book Title"/>
    <w:uiPriority w:val="99"/>
    <w:semiHidden/>
    <w:qFormat/>
    <w:rsid w:val="007D3701"/>
    <w:rPr>
      <w:i/>
      <w:iCs/>
      <w:smallCaps/>
      <w:spacing w:val="5"/>
    </w:rPr>
  </w:style>
  <w:style w:type="paragraph" w:customStyle="1" w:styleId="JuHeader">
    <w:name w:val="Ju_Header"/>
    <w:aliases w:val="_Header"/>
    <w:basedOn w:val="Header"/>
    <w:uiPriority w:val="29"/>
    <w:qFormat/>
    <w:rsid w:val="007D3701"/>
    <w:pPr>
      <w:tabs>
        <w:tab w:val="clear" w:pos="4536"/>
        <w:tab w:val="clear" w:pos="9072"/>
      </w:tabs>
      <w:jc w:val="center"/>
    </w:pPr>
    <w:rPr>
      <w:sz w:val="18"/>
    </w:rPr>
  </w:style>
  <w:style w:type="paragraph" w:customStyle="1" w:styleId="NormalJustified">
    <w:name w:val="Normal_Justified"/>
    <w:basedOn w:val="Normal"/>
    <w:semiHidden/>
    <w:rsid w:val="007D3701"/>
    <w:pPr>
      <w:jc w:val="both"/>
    </w:pPr>
  </w:style>
  <w:style w:type="character" w:styleId="Strong">
    <w:name w:val="Strong"/>
    <w:uiPriority w:val="99"/>
    <w:semiHidden/>
    <w:qFormat/>
    <w:rsid w:val="007D3701"/>
    <w:rPr>
      <w:b/>
      <w:bCs/>
    </w:rPr>
  </w:style>
  <w:style w:type="paragraph" w:styleId="NoSpacing">
    <w:name w:val="No Spacing"/>
    <w:basedOn w:val="Normal"/>
    <w:link w:val="NoSpacingChar"/>
    <w:semiHidden/>
    <w:qFormat/>
    <w:rsid w:val="007D3701"/>
  </w:style>
  <w:style w:type="character" w:customStyle="1" w:styleId="NoSpacingChar">
    <w:name w:val="No Spacing Char"/>
    <w:basedOn w:val="DefaultParagraphFont"/>
    <w:link w:val="NoSpacing"/>
    <w:semiHidden/>
    <w:rsid w:val="007D3701"/>
    <w:rPr>
      <w:sz w:val="24"/>
      <w:szCs w:val="24"/>
      <w:lang w:val="en-GB"/>
    </w:rPr>
  </w:style>
  <w:style w:type="paragraph" w:customStyle="1" w:styleId="JuQuot">
    <w:name w:val="Ju_Quot"/>
    <w:aliases w:val="_Quote,ECHR_Para_Quote"/>
    <w:basedOn w:val="NormalJustified"/>
    <w:link w:val="JuQuotChar"/>
    <w:uiPriority w:val="14"/>
    <w:qFormat/>
    <w:rsid w:val="007D3701"/>
    <w:pPr>
      <w:spacing w:before="120" w:after="120"/>
      <w:ind w:left="425" w:firstLine="142"/>
    </w:pPr>
    <w:rPr>
      <w:sz w:val="20"/>
    </w:rPr>
  </w:style>
  <w:style w:type="paragraph" w:customStyle="1" w:styleId="DecList">
    <w:name w:val="Dec_List"/>
    <w:aliases w:val="_List"/>
    <w:basedOn w:val="JuList"/>
    <w:uiPriority w:val="22"/>
    <w:rsid w:val="007D3701"/>
    <w:pPr>
      <w:numPr>
        <w:numId w:val="0"/>
      </w:numPr>
      <w:ind w:left="284"/>
    </w:pPr>
  </w:style>
  <w:style w:type="paragraph" w:customStyle="1" w:styleId="JuList">
    <w:name w:val="Ju_List"/>
    <w:aliases w:val="_List_1"/>
    <w:basedOn w:val="NormalJustified"/>
    <w:link w:val="JuListChar"/>
    <w:uiPriority w:val="28"/>
    <w:qFormat/>
    <w:rsid w:val="007D3701"/>
    <w:pPr>
      <w:numPr>
        <w:numId w:val="11"/>
      </w:numPr>
      <w:spacing w:before="280" w:after="60"/>
    </w:pPr>
  </w:style>
  <w:style w:type="paragraph" w:customStyle="1" w:styleId="JuLista">
    <w:name w:val="Ju_List_a"/>
    <w:aliases w:val="_List_2"/>
    <w:basedOn w:val="NormalJustified"/>
    <w:uiPriority w:val="28"/>
    <w:qFormat/>
    <w:rsid w:val="007D3701"/>
    <w:pPr>
      <w:numPr>
        <w:ilvl w:val="1"/>
        <w:numId w:val="11"/>
      </w:numPr>
    </w:pPr>
  </w:style>
  <w:style w:type="paragraph" w:customStyle="1" w:styleId="JuListi">
    <w:name w:val="Ju_List_i"/>
    <w:aliases w:val="_List_3"/>
    <w:basedOn w:val="NormalJustified"/>
    <w:uiPriority w:val="23"/>
    <w:rsid w:val="007D3701"/>
    <w:pPr>
      <w:numPr>
        <w:ilvl w:val="2"/>
        <w:numId w:val="11"/>
      </w:numPr>
    </w:pPr>
  </w:style>
  <w:style w:type="paragraph" w:customStyle="1" w:styleId="JuHArticle">
    <w:name w:val="Ju_H_Article"/>
    <w:aliases w:val="_Title_Quote"/>
    <w:basedOn w:val="Normal"/>
    <w:next w:val="JuQuot"/>
    <w:uiPriority w:val="20"/>
    <w:qFormat/>
    <w:rsid w:val="007D3701"/>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5"/>
    <w:qFormat/>
    <w:rsid w:val="007D3701"/>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5"/>
    <w:qFormat/>
    <w:rsid w:val="007D3701"/>
    <w:pPr>
      <w:keepNext/>
      <w:keepLines/>
      <w:tabs>
        <w:tab w:val="right" w:pos="7938"/>
      </w:tabs>
      <w:ind w:firstLine="0"/>
      <w:jc w:val="center"/>
    </w:pPr>
    <w:rPr>
      <w:i/>
    </w:rPr>
  </w:style>
  <w:style w:type="paragraph" w:customStyle="1" w:styleId="JuHHead">
    <w:name w:val="Ju_H_Head"/>
    <w:aliases w:val="_Head_1"/>
    <w:basedOn w:val="Normal"/>
    <w:next w:val="JuPara"/>
    <w:uiPriority w:val="17"/>
    <w:qFormat/>
    <w:rsid w:val="007D3701"/>
    <w:pPr>
      <w:keepNext/>
      <w:keepLines/>
      <w:numPr>
        <w:numId w:val="10"/>
      </w:numPr>
      <w:spacing w:before="100" w:beforeAutospacing="1" w:after="240"/>
      <w:jc w:val="both"/>
      <w:outlineLvl w:val="0"/>
    </w:pPr>
    <w:rPr>
      <w:caps/>
      <w:sz w:val="28"/>
    </w:rPr>
  </w:style>
  <w:style w:type="numbering" w:customStyle="1" w:styleId="ECHRA1StyleBulletedSquare">
    <w:name w:val="ECHR_A1_Style_Bulleted_Square"/>
    <w:basedOn w:val="NoList"/>
    <w:rsid w:val="007D3701"/>
    <w:pPr>
      <w:numPr>
        <w:numId w:val="4"/>
      </w:numPr>
    </w:pPr>
  </w:style>
  <w:style w:type="paragraph" w:customStyle="1" w:styleId="JuSigned">
    <w:name w:val="Ju_Signed"/>
    <w:aliases w:val="_Signature"/>
    <w:basedOn w:val="Normal"/>
    <w:next w:val="JuPara"/>
    <w:uiPriority w:val="30"/>
    <w:qFormat/>
    <w:rsid w:val="007D3701"/>
    <w:pPr>
      <w:tabs>
        <w:tab w:val="center" w:pos="851"/>
        <w:tab w:val="center" w:pos="6407"/>
      </w:tabs>
      <w:spacing w:before="720"/>
    </w:pPr>
  </w:style>
  <w:style w:type="paragraph" w:styleId="Title">
    <w:name w:val="Title"/>
    <w:basedOn w:val="Normal"/>
    <w:next w:val="Normal"/>
    <w:link w:val="TitleChar"/>
    <w:uiPriority w:val="99"/>
    <w:semiHidden/>
    <w:qFormat/>
    <w:rsid w:val="007D370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7D3701"/>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7D3701"/>
    <w:pPr>
      <w:numPr>
        <w:numId w:val="5"/>
      </w:numPr>
    </w:pPr>
  </w:style>
  <w:style w:type="numbering" w:customStyle="1" w:styleId="ECHRA1StyleNumberedList">
    <w:name w:val="ECHR_A1_Style_Numbered_List"/>
    <w:basedOn w:val="NoList"/>
    <w:rsid w:val="007D3701"/>
    <w:pPr>
      <w:numPr>
        <w:numId w:val="6"/>
      </w:numPr>
    </w:pPr>
  </w:style>
  <w:style w:type="table" w:customStyle="1" w:styleId="ECHRTable2019">
    <w:name w:val="ECHR_Table_2019"/>
    <w:basedOn w:val="TableNormal"/>
    <w:uiPriority w:val="99"/>
    <w:rsid w:val="007D370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1"/>
    <w:qFormat/>
    <w:rsid w:val="007D3701"/>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
    <w:next w:val="JuPara"/>
    <w:uiPriority w:val="17"/>
    <w:qFormat/>
    <w:rsid w:val="007D3701"/>
    <w:pPr>
      <w:keepNext/>
      <w:keepLines/>
      <w:numPr>
        <w:ilvl w:val="1"/>
        <w:numId w:val="10"/>
      </w:numPr>
      <w:spacing w:before="100" w:beforeAutospacing="1" w:after="240"/>
      <w:jc w:val="both"/>
      <w:outlineLvl w:val="1"/>
    </w:pPr>
    <w:rPr>
      <w:caps/>
    </w:rPr>
  </w:style>
  <w:style w:type="paragraph" w:customStyle="1" w:styleId="JuHA">
    <w:name w:val="Ju_H_A"/>
    <w:aliases w:val="_Head_3"/>
    <w:basedOn w:val="Normal"/>
    <w:next w:val="JuPara"/>
    <w:uiPriority w:val="17"/>
    <w:qFormat/>
    <w:rsid w:val="007D3701"/>
    <w:pPr>
      <w:keepNext/>
      <w:keepLines/>
      <w:numPr>
        <w:ilvl w:val="2"/>
        <w:numId w:val="10"/>
      </w:numPr>
      <w:spacing w:before="100" w:beforeAutospacing="1" w:after="240"/>
      <w:jc w:val="both"/>
      <w:outlineLvl w:val="2"/>
    </w:pPr>
    <w:rPr>
      <w:b/>
    </w:rPr>
  </w:style>
  <w:style w:type="paragraph" w:customStyle="1" w:styleId="JuH1">
    <w:name w:val="Ju_H_1."/>
    <w:aliases w:val="_Head_4"/>
    <w:basedOn w:val="Normal"/>
    <w:next w:val="JuPara"/>
    <w:uiPriority w:val="17"/>
    <w:rsid w:val="007D3701"/>
    <w:pPr>
      <w:keepNext/>
      <w:keepLines/>
      <w:numPr>
        <w:ilvl w:val="3"/>
        <w:numId w:val="10"/>
      </w:numPr>
      <w:spacing w:before="100" w:beforeAutospacing="1" w:after="120"/>
      <w:jc w:val="both"/>
      <w:outlineLvl w:val="3"/>
    </w:pPr>
    <w:rPr>
      <w:i/>
    </w:rPr>
  </w:style>
  <w:style w:type="paragraph" w:styleId="Header">
    <w:name w:val="header"/>
    <w:basedOn w:val="Normal"/>
    <w:link w:val="HeaderChar"/>
    <w:uiPriority w:val="57"/>
    <w:semiHidden/>
    <w:rsid w:val="007D3701"/>
    <w:pPr>
      <w:tabs>
        <w:tab w:val="center" w:pos="4536"/>
        <w:tab w:val="right" w:pos="9072"/>
      </w:tabs>
    </w:pPr>
  </w:style>
  <w:style w:type="character" w:customStyle="1" w:styleId="HeaderChar">
    <w:name w:val="Header Char"/>
    <w:basedOn w:val="DefaultParagraphFont"/>
    <w:link w:val="Header"/>
    <w:uiPriority w:val="57"/>
    <w:semiHidden/>
    <w:rsid w:val="007D3701"/>
    <w:rPr>
      <w:sz w:val="24"/>
      <w:szCs w:val="24"/>
      <w:lang w:val="en-GB"/>
    </w:rPr>
  </w:style>
  <w:style w:type="character" w:customStyle="1" w:styleId="Heading1Char">
    <w:name w:val="Heading 1 Char"/>
    <w:basedOn w:val="DefaultParagraphFont"/>
    <w:link w:val="Heading1"/>
    <w:uiPriority w:val="99"/>
    <w:semiHidden/>
    <w:rsid w:val="007D3701"/>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Normal"/>
    <w:next w:val="JuPara"/>
    <w:uiPriority w:val="17"/>
    <w:rsid w:val="007D3701"/>
    <w:pPr>
      <w:keepNext/>
      <w:keepLines/>
      <w:numPr>
        <w:ilvl w:val="4"/>
        <w:numId w:val="10"/>
      </w:numPr>
      <w:spacing w:before="100" w:beforeAutospacing="1" w:after="120"/>
      <w:jc w:val="both"/>
      <w:outlineLvl w:val="4"/>
    </w:pPr>
    <w:rPr>
      <w:b/>
      <w:sz w:val="20"/>
    </w:rPr>
  </w:style>
  <w:style w:type="paragraph" w:customStyle="1" w:styleId="JuHi">
    <w:name w:val="Ju_H_i"/>
    <w:aliases w:val="_Head_6"/>
    <w:basedOn w:val="Normal"/>
    <w:next w:val="JuPara"/>
    <w:uiPriority w:val="17"/>
    <w:rsid w:val="007D3701"/>
    <w:pPr>
      <w:keepNext/>
      <w:keepLines/>
      <w:numPr>
        <w:ilvl w:val="5"/>
        <w:numId w:val="10"/>
      </w:numPr>
      <w:spacing w:before="100" w:beforeAutospacing="1" w:after="120"/>
      <w:jc w:val="both"/>
      <w:outlineLvl w:val="5"/>
    </w:pPr>
    <w:rPr>
      <w:i/>
      <w:sz w:val="20"/>
    </w:rPr>
  </w:style>
  <w:style w:type="character" w:customStyle="1" w:styleId="Heading2Char">
    <w:name w:val="Heading 2 Char"/>
    <w:basedOn w:val="DefaultParagraphFont"/>
    <w:link w:val="Heading2"/>
    <w:uiPriority w:val="99"/>
    <w:semiHidden/>
    <w:rsid w:val="007D3701"/>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Normal"/>
    <w:next w:val="JuPara"/>
    <w:uiPriority w:val="17"/>
    <w:rsid w:val="007D3701"/>
    <w:pPr>
      <w:keepNext/>
      <w:keepLines/>
      <w:numPr>
        <w:ilvl w:val="6"/>
        <w:numId w:val="10"/>
      </w:numPr>
      <w:spacing w:before="100" w:beforeAutospacing="1" w:after="120"/>
      <w:jc w:val="both"/>
      <w:outlineLvl w:val="6"/>
    </w:pPr>
    <w:rPr>
      <w:sz w:val="20"/>
    </w:rPr>
  </w:style>
  <w:style w:type="paragraph" w:customStyle="1" w:styleId="JuH">
    <w:name w:val="Ju_H_–"/>
    <w:aliases w:val="_Head_8"/>
    <w:basedOn w:val="Normal"/>
    <w:next w:val="JuPara"/>
    <w:uiPriority w:val="17"/>
    <w:rsid w:val="007D3701"/>
    <w:pPr>
      <w:keepNext/>
      <w:keepLines/>
      <w:numPr>
        <w:ilvl w:val="7"/>
        <w:numId w:val="10"/>
      </w:numPr>
      <w:spacing w:before="100" w:beforeAutospacing="1" w:after="120"/>
      <w:jc w:val="both"/>
      <w:outlineLvl w:val="7"/>
    </w:pPr>
    <w:rPr>
      <w:i/>
      <w:sz w:val="20"/>
    </w:rPr>
  </w:style>
  <w:style w:type="character" w:customStyle="1" w:styleId="Heading3Char">
    <w:name w:val="Heading 3 Char"/>
    <w:basedOn w:val="DefaultParagraphFont"/>
    <w:link w:val="Heading3"/>
    <w:uiPriority w:val="99"/>
    <w:semiHidden/>
    <w:rsid w:val="007D3701"/>
    <w:rPr>
      <w:rFonts w:asciiTheme="majorHAnsi" w:eastAsiaTheme="majorEastAsia" w:hAnsiTheme="majorHAnsi" w:cstheme="majorBidi"/>
      <w:b/>
      <w:bCs/>
      <w:color w:val="5F5F5F"/>
      <w:sz w:val="24"/>
      <w:szCs w:val="24"/>
      <w:lang w:val="en-GB"/>
    </w:rPr>
  </w:style>
  <w:style w:type="paragraph" w:customStyle="1" w:styleId="JuParaLast">
    <w:name w:val="Ju_Para_Last"/>
    <w:aliases w:val="_Para_Spaced"/>
    <w:basedOn w:val="NormalJustified"/>
    <w:uiPriority w:val="9"/>
    <w:qFormat/>
    <w:rsid w:val="007D3701"/>
    <w:pPr>
      <w:keepNext/>
      <w:keepLines/>
      <w:spacing w:before="240" w:after="240"/>
      <w:ind w:firstLine="284"/>
    </w:pPr>
  </w:style>
  <w:style w:type="paragraph" w:customStyle="1" w:styleId="JuJudges">
    <w:name w:val="Ju_Judges"/>
    <w:aliases w:val="_Judges"/>
    <w:basedOn w:val="Normal"/>
    <w:uiPriority w:val="31"/>
    <w:qFormat/>
    <w:rsid w:val="007D3701"/>
    <w:pPr>
      <w:tabs>
        <w:tab w:val="left" w:pos="567"/>
        <w:tab w:val="left" w:pos="1134"/>
      </w:tabs>
    </w:pPr>
  </w:style>
  <w:style w:type="character" w:customStyle="1" w:styleId="Heading4Char">
    <w:name w:val="Heading 4 Char"/>
    <w:basedOn w:val="DefaultParagraphFont"/>
    <w:link w:val="Heading4"/>
    <w:uiPriority w:val="99"/>
    <w:semiHidden/>
    <w:rsid w:val="007D3701"/>
    <w:rPr>
      <w:rFonts w:asciiTheme="majorHAnsi" w:eastAsiaTheme="majorEastAsia" w:hAnsiTheme="majorHAnsi" w:cstheme="majorBidi"/>
      <w:b/>
      <w:bCs/>
      <w:i/>
      <w:iCs/>
      <w:color w:val="777777"/>
      <w:sz w:val="24"/>
      <w:szCs w:val="24"/>
      <w:lang w:val="en-GB"/>
    </w:rPr>
  </w:style>
  <w:style w:type="paragraph" w:customStyle="1" w:styleId="JuInitialled">
    <w:name w:val="Ju_Initialled"/>
    <w:aliases w:val="_Right"/>
    <w:basedOn w:val="Normal"/>
    <w:uiPriority w:val="30"/>
    <w:qFormat/>
    <w:rsid w:val="007D3701"/>
    <w:pPr>
      <w:tabs>
        <w:tab w:val="center" w:pos="6407"/>
      </w:tabs>
      <w:spacing w:before="720"/>
      <w:jc w:val="right"/>
    </w:pPr>
  </w:style>
  <w:style w:type="character" w:customStyle="1" w:styleId="Heading5Char">
    <w:name w:val="Heading 5 Char"/>
    <w:basedOn w:val="DefaultParagraphFont"/>
    <w:link w:val="Heading5"/>
    <w:uiPriority w:val="99"/>
    <w:semiHidden/>
    <w:rsid w:val="007D3701"/>
    <w:rPr>
      <w:rFonts w:asciiTheme="majorHAnsi" w:eastAsiaTheme="majorEastAsia" w:hAnsiTheme="majorHAnsi" w:cstheme="majorBidi"/>
      <w:b/>
      <w:bCs/>
      <w:color w:val="808080"/>
      <w:sz w:val="24"/>
      <w:szCs w:val="24"/>
      <w:lang w:val="en-GB"/>
    </w:rPr>
  </w:style>
  <w:style w:type="character" w:customStyle="1" w:styleId="JuITMark">
    <w:name w:val="Ju_ITMark"/>
    <w:aliases w:val="_ITMark"/>
    <w:basedOn w:val="DefaultParagraphFont"/>
    <w:uiPriority w:val="38"/>
    <w:qFormat/>
    <w:rsid w:val="007D3701"/>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4"/>
    <w:qFormat/>
    <w:rsid w:val="007D3701"/>
    <w:rPr>
      <w:caps w:val="0"/>
      <w:smallCaps/>
    </w:rPr>
  </w:style>
  <w:style w:type="character" w:styleId="SubtleEmphasis">
    <w:name w:val="Subtle Emphasis"/>
    <w:uiPriority w:val="99"/>
    <w:semiHidden/>
    <w:qFormat/>
    <w:rsid w:val="007D3701"/>
    <w:rPr>
      <w:i/>
      <w:iCs/>
    </w:rPr>
  </w:style>
  <w:style w:type="table" w:customStyle="1" w:styleId="ECHRTable">
    <w:name w:val="ECHR_Table"/>
    <w:basedOn w:val="TableNormal"/>
    <w:rsid w:val="007D3701"/>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7D3701"/>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9"/>
    <w:semiHidden/>
    <w:qFormat/>
    <w:rsid w:val="007D3701"/>
    <w:rPr>
      <w:b/>
      <w:bCs/>
      <w:i/>
      <w:iCs/>
      <w:spacing w:val="10"/>
      <w:bdr w:val="none" w:sz="0" w:space="0" w:color="auto"/>
      <w:shd w:val="clear" w:color="auto" w:fill="auto"/>
    </w:rPr>
  </w:style>
  <w:style w:type="paragraph" w:styleId="Footer0">
    <w:name w:val="footer"/>
    <w:basedOn w:val="Normal"/>
    <w:link w:val="FooterChar"/>
    <w:uiPriority w:val="57"/>
    <w:semiHidden/>
    <w:rsid w:val="007D3701"/>
    <w:pPr>
      <w:tabs>
        <w:tab w:val="center" w:pos="3686"/>
        <w:tab w:val="right" w:pos="7371"/>
      </w:tabs>
    </w:pPr>
  </w:style>
  <w:style w:type="character" w:customStyle="1" w:styleId="FooterChar">
    <w:name w:val="Footer Char"/>
    <w:basedOn w:val="DefaultParagraphFont"/>
    <w:link w:val="Footer0"/>
    <w:uiPriority w:val="57"/>
    <w:semiHidden/>
    <w:rsid w:val="007D3701"/>
    <w:rPr>
      <w:sz w:val="24"/>
      <w:szCs w:val="24"/>
      <w:lang w:val="en-GB"/>
    </w:rPr>
  </w:style>
  <w:style w:type="character" w:styleId="FootnoteReference">
    <w:name w:val="footnote reference"/>
    <w:basedOn w:val="DefaultParagraphFont"/>
    <w:uiPriority w:val="99"/>
    <w:semiHidden/>
    <w:rsid w:val="007D3701"/>
    <w:rPr>
      <w:vertAlign w:val="superscript"/>
    </w:rPr>
  </w:style>
  <w:style w:type="paragraph" w:styleId="FootnoteText">
    <w:name w:val="footnote text"/>
    <w:basedOn w:val="Normal"/>
    <w:link w:val="FootnoteTextChar"/>
    <w:uiPriority w:val="99"/>
    <w:semiHidden/>
    <w:rsid w:val="007D3701"/>
    <w:rPr>
      <w:sz w:val="20"/>
      <w:szCs w:val="20"/>
    </w:rPr>
  </w:style>
  <w:style w:type="character" w:customStyle="1" w:styleId="FootnoteTextChar">
    <w:name w:val="Footnote Text Char"/>
    <w:basedOn w:val="DefaultParagraphFont"/>
    <w:link w:val="FootnoteText"/>
    <w:uiPriority w:val="99"/>
    <w:semiHidden/>
    <w:rsid w:val="007D3701"/>
    <w:rPr>
      <w:sz w:val="20"/>
      <w:szCs w:val="20"/>
      <w:lang w:val="en-GB"/>
    </w:rPr>
  </w:style>
  <w:style w:type="character" w:customStyle="1" w:styleId="Heading6Char">
    <w:name w:val="Heading 6 Char"/>
    <w:basedOn w:val="DefaultParagraphFont"/>
    <w:link w:val="Heading6"/>
    <w:uiPriority w:val="99"/>
    <w:semiHidden/>
    <w:rsid w:val="007D3701"/>
    <w:rPr>
      <w:rFonts w:asciiTheme="majorHAnsi" w:eastAsiaTheme="majorEastAsia" w:hAnsiTheme="majorHAnsi" w:cstheme="majorBidi"/>
      <w:b/>
      <w:bCs/>
      <w:i/>
      <w:iCs/>
      <w:color w:val="7F7F7F" w:themeColor="text1" w:themeTint="80"/>
      <w:sz w:val="24"/>
      <w:szCs w:val="24"/>
      <w:lang w:val="en-GB" w:bidi="en-US"/>
    </w:rPr>
  </w:style>
  <w:style w:type="character" w:customStyle="1" w:styleId="Heading7Char">
    <w:name w:val="Heading 7 Char"/>
    <w:basedOn w:val="DefaultParagraphFont"/>
    <w:link w:val="Heading7"/>
    <w:uiPriority w:val="99"/>
    <w:semiHidden/>
    <w:rsid w:val="007D3701"/>
    <w:rPr>
      <w:rFonts w:asciiTheme="majorHAnsi" w:eastAsiaTheme="majorEastAsia" w:hAnsiTheme="majorHAnsi" w:cstheme="majorBidi"/>
      <w:i/>
      <w:iCs/>
      <w:sz w:val="24"/>
      <w:szCs w:val="24"/>
      <w:lang w:val="en-GB" w:bidi="en-US"/>
    </w:rPr>
  </w:style>
  <w:style w:type="character" w:customStyle="1" w:styleId="Heading8Char">
    <w:name w:val="Heading 8 Char"/>
    <w:basedOn w:val="DefaultParagraphFont"/>
    <w:link w:val="Heading8"/>
    <w:uiPriority w:val="99"/>
    <w:semiHidden/>
    <w:rsid w:val="007D3701"/>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9"/>
    <w:semiHidden/>
    <w:rsid w:val="007D3701"/>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9"/>
    <w:semiHidden/>
    <w:rsid w:val="007D3701"/>
    <w:rPr>
      <w:color w:val="0072BC" w:themeColor="hyperlink"/>
      <w:u w:val="single"/>
    </w:rPr>
  </w:style>
  <w:style w:type="character" w:styleId="IntenseEmphasis">
    <w:name w:val="Intense Emphasis"/>
    <w:uiPriority w:val="99"/>
    <w:semiHidden/>
    <w:qFormat/>
    <w:rsid w:val="007D3701"/>
    <w:rPr>
      <w:b/>
      <w:bCs/>
    </w:rPr>
  </w:style>
  <w:style w:type="paragraph" w:styleId="IntenseQuote">
    <w:name w:val="Intense Quote"/>
    <w:basedOn w:val="Normal"/>
    <w:next w:val="Normal"/>
    <w:link w:val="IntenseQuoteChar"/>
    <w:uiPriority w:val="99"/>
    <w:semiHidden/>
    <w:qFormat/>
    <w:rsid w:val="007D3701"/>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7D3701"/>
    <w:rPr>
      <w:b/>
      <w:bCs/>
      <w:i/>
      <w:iCs/>
      <w:sz w:val="24"/>
      <w:szCs w:val="24"/>
      <w:lang w:val="en-GB" w:bidi="en-US"/>
    </w:rPr>
  </w:style>
  <w:style w:type="character" w:styleId="IntenseReference">
    <w:name w:val="Intense Reference"/>
    <w:uiPriority w:val="99"/>
    <w:semiHidden/>
    <w:qFormat/>
    <w:rsid w:val="007D3701"/>
    <w:rPr>
      <w:smallCaps/>
      <w:spacing w:val="5"/>
      <w:u w:val="single"/>
    </w:rPr>
  </w:style>
  <w:style w:type="paragraph" w:styleId="ListParagraph">
    <w:name w:val="List Paragraph"/>
    <w:basedOn w:val="Normal"/>
    <w:uiPriority w:val="99"/>
    <w:semiHidden/>
    <w:qFormat/>
    <w:rsid w:val="007D3701"/>
    <w:pPr>
      <w:ind w:left="720"/>
      <w:contextualSpacing/>
    </w:pPr>
  </w:style>
  <w:style w:type="table" w:customStyle="1" w:styleId="LtrTableAddress">
    <w:name w:val="Ltr_Table_Address"/>
    <w:aliases w:val="ECHR_Ltr_Table_Address"/>
    <w:basedOn w:val="TableNormal"/>
    <w:uiPriority w:val="99"/>
    <w:rsid w:val="007D3701"/>
    <w:rPr>
      <w:sz w:val="24"/>
      <w:szCs w:val="24"/>
    </w:rPr>
    <w:tblPr>
      <w:tblInd w:w="5103" w:type="dxa"/>
    </w:tblPr>
  </w:style>
  <w:style w:type="paragraph" w:styleId="Quote">
    <w:name w:val="Quote"/>
    <w:basedOn w:val="Normal"/>
    <w:next w:val="Normal"/>
    <w:link w:val="QuoteChar"/>
    <w:uiPriority w:val="99"/>
    <w:semiHidden/>
    <w:qFormat/>
    <w:rsid w:val="007D3701"/>
    <w:pPr>
      <w:spacing w:before="200"/>
      <w:ind w:left="360" w:right="360"/>
    </w:pPr>
    <w:rPr>
      <w:i/>
      <w:iCs/>
      <w:lang w:bidi="en-US"/>
    </w:rPr>
  </w:style>
  <w:style w:type="character" w:customStyle="1" w:styleId="QuoteChar">
    <w:name w:val="Quote Char"/>
    <w:basedOn w:val="DefaultParagraphFont"/>
    <w:link w:val="Quote"/>
    <w:uiPriority w:val="99"/>
    <w:semiHidden/>
    <w:rsid w:val="007D3701"/>
    <w:rPr>
      <w:i/>
      <w:iCs/>
      <w:sz w:val="24"/>
      <w:szCs w:val="24"/>
      <w:lang w:val="en-GB" w:bidi="en-US"/>
    </w:rPr>
  </w:style>
  <w:style w:type="character" w:styleId="SubtleReference">
    <w:name w:val="Subtle Reference"/>
    <w:uiPriority w:val="99"/>
    <w:semiHidden/>
    <w:qFormat/>
    <w:rsid w:val="007D3701"/>
    <w:rPr>
      <w:smallCaps/>
    </w:rPr>
  </w:style>
  <w:style w:type="table" w:styleId="TableGrid">
    <w:name w:val="Table Grid"/>
    <w:basedOn w:val="TableNormal"/>
    <w:uiPriority w:val="59"/>
    <w:semiHidden/>
    <w:rsid w:val="007D3701"/>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7D3701"/>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7D3701"/>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7D3701"/>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7D3701"/>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7D3701"/>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7D3701"/>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7D3701"/>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7D3701"/>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7D3701"/>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7D3701"/>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7D3701"/>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7D3701"/>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7D3701"/>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9"/>
    <w:semiHidden/>
    <w:qFormat/>
    <w:rsid w:val="007D3701"/>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9"/>
    <w:semiHidden/>
    <w:rsid w:val="007D3701"/>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7D3701"/>
    <w:pPr>
      <w:numPr>
        <w:numId w:val="1"/>
      </w:numPr>
    </w:pPr>
  </w:style>
  <w:style w:type="paragraph" w:customStyle="1" w:styleId="JuPara">
    <w:name w:val="Ju_Para"/>
    <w:aliases w:val="_Para"/>
    <w:basedOn w:val="NormalJustified"/>
    <w:link w:val="JuParaChar"/>
    <w:uiPriority w:val="4"/>
    <w:qFormat/>
    <w:rsid w:val="007D3701"/>
    <w:pPr>
      <w:ind w:firstLine="284"/>
    </w:pPr>
  </w:style>
  <w:style w:type="numbering" w:styleId="1ai">
    <w:name w:val="Outline List 1"/>
    <w:basedOn w:val="NoList"/>
    <w:uiPriority w:val="99"/>
    <w:semiHidden/>
    <w:unhideWhenUsed/>
    <w:rsid w:val="007D3701"/>
    <w:pPr>
      <w:numPr>
        <w:numId w:val="2"/>
      </w:numPr>
    </w:pPr>
  </w:style>
  <w:style w:type="table" w:customStyle="1" w:styleId="ECHRTableSimpleBox">
    <w:name w:val="ECHR_Table_Simple_Box"/>
    <w:basedOn w:val="TableNormal"/>
    <w:uiPriority w:val="99"/>
    <w:rsid w:val="007D3701"/>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7D3701"/>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7D3701"/>
    <w:pPr>
      <w:numPr>
        <w:numId w:val="3"/>
      </w:numPr>
    </w:pPr>
  </w:style>
  <w:style w:type="table" w:customStyle="1" w:styleId="ECHRTableForInternalUse">
    <w:name w:val="ECHR_Table_For_Internal_Use"/>
    <w:basedOn w:val="TableNormal"/>
    <w:uiPriority w:val="99"/>
    <w:rsid w:val="007D3701"/>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7D3701"/>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7D3701"/>
  </w:style>
  <w:style w:type="paragraph" w:styleId="BlockText">
    <w:name w:val="Block Text"/>
    <w:basedOn w:val="Normal"/>
    <w:uiPriority w:val="99"/>
    <w:semiHidden/>
    <w:rsid w:val="007D3701"/>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7D3701"/>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7D3701"/>
    <w:pPr>
      <w:spacing w:after="120"/>
    </w:pPr>
  </w:style>
  <w:style w:type="character" w:customStyle="1" w:styleId="BodyTextChar">
    <w:name w:val="Body Text Char"/>
    <w:basedOn w:val="DefaultParagraphFont"/>
    <w:link w:val="BodyText"/>
    <w:uiPriority w:val="99"/>
    <w:semiHidden/>
    <w:rsid w:val="007D3701"/>
    <w:rPr>
      <w:sz w:val="24"/>
      <w:szCs w:val="24"/>
      <w:lang w:val="en-GB"/>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7D3701"/>
    <w:pPr>
      <w:spacing w:after="120" w:line="480" w:lineRule="auto"/>
    </w:pPr>
  </w:style>
  <w:style w:type="table" w:customStyle="1" w:styleId="ECHRHeaderTableReduced">
    <w:name w:val="ECHR_Header_Table_Reduced"/>
    <w:basedOn w:val="TableNormal"/>
    <w:uiPriority w:val="99"/>
    <w:rsid w:val="007D3701"/>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1"/>
    <w:rsid w:val="007D3701"/>
    <w:pPr>
      <w:ind w:firstLine="284"/>
    </w:pPr>
    <w:rPr>
      <w:b/>
    </w:rPr>
  </w:style>
  <w:style w:type="character" w:styleId="PageNumber">
    <w:name w:val="page number"/>
    <w:uiPriority w:val="99"/>
    <w:semiHidden/>
    <w:rsid w:val="007D3701"/>
    <w:rPr>
      <w:sz w:val="18"/>
    </w:rPr>
  </w:style>
  <w:style w:type="paragraph" w:styleId="ListBullet">
    <w:name w:val="List Bullet"/>
    <w:basedOn w:val="Normal"/>
    <w:uiPriority w:val="98"/>
    <w:semiHidden/>
    <w:rsid w:val="007D3701"/>
    <w:pPr>
      <w:numPr>
        <w:numId w:val="12"/>
      </w:numPr>
    </w:pPr>
  </w:style>
  <w:style w:type="paragraph" w:styleId="ListBullet3">
    <w:name w:val="List Bullet 3"/>
    <w:basedOn w:val="Normal"/>
    <w:uiPriority w:val="99"/>
    <w:semiHidden/>
    <w:rsid w:val="007D3701"/>
    <w:pPr>
      <w:numPr>
        <w:numId w:val="14"/>
      </w:numPr>
      <w:contextualSpacing/>
    </w:pPr>
  </w:style>
  <w:style w:type="character" w:customStyle="1" w:styleId="BodyText2Char">
    <w:name w:val="Body Text 2 Char"/>
    <w:basedOn w:val="DefaultParagraphFont"/>
    <w:link w:val="BodyText2"/>
    <w:uiPriority w:val="99"/>
    <w:semiHidden/>
    <w:rsid w:val="007D3701"/>
    <w:rPr>
      <w:sz w:val="24"/>
      <w:szCs w:val="24"/>
      <w:lang w:val="en-GB"/>
    </w:rPr>
  </w:style>
  <w:style w:type="paragraph" w:styleId="BodyText3">
    <w:name w:val="Body Text 3"/>
    <w:basedOn w:val="Normal"/>
    <w:link w:val="BodyText3Char"/>
    <w:uiPriority w:val="99"/>
    <w:semiHidden/>
    <w:rsid w:val="007D3701"/>
    <w:pPr>
      <w:spacing w:after="120"/>
    </w:pPr>
    <w:rPr>
      <w:sz w:val="16"/>
      <w:szCs w:val="16"/>
    </w:rPr>
  </w:style>
  <w:style w:type="character" w:customStyle="1" w:styleId="BodyText3Char">
    <w:name w:val="Body Text 3 Char"/>
    <w:basedOn w:val="DefaultParagraphFont"/>
    <w:link w:val="BodyText3"/>
    <w:uiPriority w:val="99"/>
    <w:semiHidden/>
    <w:rsid w:val="007D3701"/>
    <w:rPr>
      <w:sz w:val="16"/>
      <w:szCs w:val="16"/>
      <w:lang w:val="en-GB"/>
    </w:rPr>
  </w:style>
  <w:style w:type="paragraph" w:styleId="BodyTextFirstIndent">
    <w:name w:val="Body Text First Indent"/>
    <w:basedOn w:val="BodyText"/>
    <w:link w:val="BodyTextFirstIndentChar"/>
    <w:uiPriority w:val="99"/>
    <w:semiHidden/>
    <w:rsid w:val="007D3701"/>
    <w:pPr>
      <w:spacing w:after="0"/>
      <w:ind w:firstLine="360"/>
    </w:pPr>
  </w:style>
  <w:style w:type="character" w:customStyle="1" w:styleId="BodyTextFirstIndentChar">
    <w:name w:val="Body Text First Indent Char"/>
    <w:basedOn w:val="BodyTextChar"/>
    <w:link w:val="BodyTextFirstIndent"/>
    <w:uiPriority w:val="99"/>
    <w:semiHidden/>
    <w:rsid w:val="007D3701"/>
    <w:rPr>
      <w:sz w:val="24"/>
      <w:szCs w:val="24"/>
      <w:lang w:val="en-GB"/>
    </w:rPr>
  </w:style>
  <w:style w:type="paragraph" w:styleId="BodyTextIndent">
    <w:name w:val="Body Text Indent"/>
    <w:basedOn w:val="Normal"/>
    <w:link w:val="BodyTextIndentChar"/>
    <w:uiPriority w:val="99"/>
    <w:semiHidden/>
    <w:rsid w:val="007D3701"/>
    <w:pPr>
      <w:spacing w:after="120"/>
      <w:ind w:left="283"/>
    </w:pPr>
  </w:style>
  <w:style w:type="character" w:customStyle="1" w:styleId="BodyTextIndentChar">
    <w:name w:val="Body Text Indent Char"/>
    <w:basedOn w:val="DefaultParagraphFont"/>
    <w:link w:val="BodyTextIndent"/>
    <w:uiPriority w:val="99"/>
    <w:semiHidden/>
    <w:rsid w:val="007D3701"/>
    <w:rPr>
      <w:sz w:val="24"/>
      <w:szCs w:val="24"/>
      <w:lang w:val="en-GB"/>
    </w:rPr>
  </w:style>
  <w:style w:type="paragraph" w:styleId="BodyTextFirstIndent2">
    <w:name w:val="Body Text First Indent 2"/>
    <w:basedOn w:val="BodyTextIndent"/>
    <w:link w:val="BodyTextFirstIndent2Char"/>
    <w:uiPriority w:val="99"/>
    <w:semiHidden/>
    <w:rsid w:val="007D3701"/>
    <w:pPr>
      <w:spacing w:after="0"/>
      <w:ind w:left="360" w:firstLine="360"/>
    </w:pPr>
  </w:style>
  <w:style w:type="character" w:customStyle="1" w:styleId="BodyTextFirstIndent2Char">
    <w:name w:val="Body Text First Indent 2 Char"/>
    <w:basedOn w:val="BodyTextIndentChar"/>
    <w:link w:val="BodyTextFirstIndent2"/>
    <w:uiPriority w:val="99"/>
    <w:semiHidden/>
    <w:rsid w:val="007D3701"/>
    <w:rPr>
      <w:sz w:val="24"/>
      <w:szCs w:val="24"/>
      <w:lang w:val="en-GB"/>
    </w:rPr>
  </w:style>
  <w:style w:type="paragraph" w:styleId="BodyTextIndent2">
    <w:name w:val="Body Text Indent 2"/>
    <w:basedOn w:val="Normal"/>
    <w:link w:val="BodyTextIndent2Char"/>
    <w:uiPriority w:val="99"/>
    <w:semiHidden/>
    <w:rsid w:val="007D3701"/>
    <w:pPr>
      <w:spacing w:after="120" w:line="480" w:lineRule="auto"/>
      <w:ind w:left="283"/>
    </w:pPr>
  </w:style>
  <w:style w:type="character" w:customStyle="1" w:styleId="BodyTextIndent2Char">
    <w:name w:val="Body Text Indent 2 Char"/>
    <w:basedOn w:val="DefaultParagraphFont"/>
    <w:link w:val="BodyTextIndent2"/>
    <w:uiPriority w:val="99"/>
    <w:semiHidden/>
    <w:rsid w:val="007D3701"/>
    <w:rPr>
      <w:sz w:val="24"/>
      <w:szCs w:val="24"/>
      <w:lang w:val="en-GB"/>
    </w:rPr>
  </w:style>
  <w:style w:type="paragraph" w:styleId="BodyTextIndent3">
    <w:name w:val="Body Text Indent 3"/>
    <w:basedOn w:val="Normal"/>
    <w:link w:val="BodyTextIndent3Char"/>
    <w:uiPriority w:val="99"/>
    <w:semiHidden/>
    <w:rsid w:val="007D370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D3701"/>
    <w:rPr>
      <w:sz w:val="16"/>
      <w:szCs w:val="16"/>
      <w:lang w:val="en-GB"/>
    </w:rPr>
  </w:style>
  <w:style w:type="paragraph" w:styleId="Caption">
    <w:name w:val="caption"/>
    <w:basedOn w:val="Normal"/>
    <w:next w:val="Normal"/>
    <w:uiPriority w:val="99"/>
    <w:semiHidden/>
    <w:qFormat/>
    <w:rsid w:val="007D3701"/>
    <w:pPr>
      <w:spacing w:after="200"/>
    </w:pPr>
    <w:rPr>
      <w:b/>
      <w:bCs/>
      <w:color w:val="0072BC" w:themeColor="accent1"/>
      <w:sz w:val="18"/>
      <w:szCs w:val="18"/>
    </w:rPr>
  </w:style>
  <w:style w:type="paragraph" w:styleId="Closing">
    <w:name w:val="Closing"/>
    <w:basedOn w:val="Normal"/>
    <w:link w:val="ClosingChar"/>
    <w:uiPriority w:val="99"/>
    <w:semiHidden/>
    <w:rsid w:val="007D3701"/>
    <w:pPr>
      <w:ind w:left="4252"/>
    </w:pPr>
  </w:style>
  <w:style w:type="character" w:customStyle="1" w:styleId="ClosingChar">
    <w:name w:val="Closing Char"/>
    <w:basedOn w:val="DefaultParagraphFont"/>
    <w:link w:val="Closing"/>
    <w:uiPriority w:val="99"/>
    <w:semiHidden/>
    <w:rsid w:val="007D3701"/>
    <w:rPr>
      <w:sz w:val="24"/>
      <w:szCs w:val="24"/>
      <w:lang w:val="en-GB"/>
    </w:rPr>
  </w:style>
  <w:style w:type="table" w:styleId="ColorfulGrid">
    <w:name w:val="Colorful Grid"/>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7D3701"/>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7D3701"/>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7D3701"/>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7D3701"/>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7D3701"/>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7D3701"/>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7D3701"/>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7D3701"/>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7D3701"/>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7D3701"/>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7D3701"/>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7D3701"/>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7D3701"/>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7D3701"/>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7D3701"/>
    <w:rPr>
      <w:sz w:val="16"/>
      <w:szCs w:val="16"/>
    </w:rPr>
  </w:style>
  <w:style w:type="paragraph" w:styleId="CommentText">
    <w:name w:val="annotation text"/>
    <w:basedOn w:val="Normal"/>
    <w:link w:val="CommentTextChar"/>
    <w:semiHidden/>
    <w:rsid w:val="007D3701"/>
    <w:rPr>
      <w:sz w:val="20"/>
      <w:szCs w:val="20"/>
    </w:rPr>
  </w:style>
  <w:style w:type="character" w:customStyle="1" w:styleId="CommentTextChar">
    <w:name w:val="Comment Text Char"/>
    <w:basedOn w:val="DefaultParagraphFont"/>
    <w:link w:val="CommentText"/>
    <w:semiHidden/>
    <w:rsid w:val="007D3701"/>
    <w:rPr>
      <w:sz w:val="20"/>
      <w:szCs w:val="20"/>
      <w:lang w:val="en-GB"/>
    </w:rPr>
  </w:style>
  <w:style w:type="paragraph" w:styleId="CommentSubject">
    <w:name w:val="annotation subject"/>
    <w:basedOn w:val="CommentText"/>
    <w:next w:val="CommentText"/>
    <w:link w:val="CommentSubjectChar"/>
    <w:uiPriority w:val="99"/>
    <w:semiHidden/>
    <w:rsid w:val="007D3701"/>
    <w:rPr>
      <w:b/>
      <w:bCs/>
    </w:rPr>
  </w:style>
  <w:style w:type="character" w:customStyle="1" w:styleId="CommentSubjectChar">
    <w:name w:val="Comment Subject Char"/>
    <w:basedOn w:val="CommentTextChar"/>
    <w:link w:val="CommentSubject"/>
    <w:uiPriority w:val="99"/>
    <w:semiHidden/>
    <w:rsid w:val="007D3701"/>
    <w:rPr>
      <w:b/>
      <w:bCs/>
      <w:sz w:val="20"/>
      <w:szCs w:val="20"/>
      <w:lang w:val="en-GB"/>
    </w:rPr>
  </w:style>
  <w:style w:type="table" w:styleId="DarkList">
    <w:name w:val="Dark List"/>
    <w:basedOn w:val="TableNormal"/>
    <w:uiPriority w:val="70"/>
    <w:semiHidden/>
    <w:rsid w:val="007D3701"/>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7D3701"/>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7D3701"/>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7D3701"/>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7D3701"/>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7D3701"/>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7D3701"/>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7D3701"/>
  </w:style>
  <w:style w:type="character" w:customStyle="1" w:styleId="DateChar">
    <w:name w:val="Date Char"/>
    <w:basedOn w:val="DefaultParagraphFont"/>
    <w:link w:val="Date"/>
    <w:uiPriority w:val="99"/>
    <w:semiHidden/>
    <w:rsid w:val="007D3701"/>
    <w:rPr>
      <w:sz w:val="24"/>
      <w:szCs w:val="24"/>
      <w:lang w:val="en-GB"/>
    </w:rPr>
  </w:style>
  <w:style w:type="paragraph" w:styleId="DocumentMap">
    <w:name w:val="Document Map"/>
    <w:basedOn w:val="Normal"/>
    <w:link w:val="DocumentMapChar"/>
    <w:uiPriority w:val="99"/>
    <w:semiHidden/>
    <w:rsid w:val="007D3701"/>
    <w:rPr>
      <w:rFonts w:ascii="Tahoma" w:hAnsi="Tahoma" w:cs="Tahoma"/>
      <w:sz w:val="16"/>
      <w:szCs w:val="16"/>
    </w:rPr>
  </w:style>
  <w:style w:type="character" w:customStyle="1" w:styleId="DocumentMapChar">
    <w:name w:val="Document Map Char"/>
    <w:basedOn w:val="DefaultParagraphFont"/>
    <w:link w:val="DocumentMap"/>
    <w:uiPriority w:val="99"/>
    <w:semiHidden/>
    <w:rsid w:val="007D3701"/>
    <w:rPr>
      <w:rFonts w:ascii="Tahoma" w:hAnsi="Tahoma" w:cs="Tahoma"/>
      <w:sz w:val="16"/>
      <w:szCs w:val="16"/>
      <w:lang w:val="en-GB"/>
    </w:rPr>
  </w:style>
  <w:style w:type="paragraph" w:styleId="E-mailSignature">
    <w:name w:val="E-mail Signature"/>
    <w:basedOn w:val="Normal"/>
    <w:link w:val="E-mailSignatureChar"/>
    <w:uiPriority w:val="99"/>
    <w:semiHidden/>
    <w:rsid w:val="007D3701"/>
  </w:style>
  <w:style w:type="character" w:customStyle="1" w:styleId="E-mailSignatureChar">
    <w:name w:val="E-mail Signature Char"/>
    <w:basedOn w:val="DefaultParagraphFont"/>
    <w:link w:val="E-mailSignature"/>
    <w:uiPriority w:val="99"/>
    <w:semiHidden/>
    <w:rsid w:val="007D3701"/>
    <w:rPr>
      <w:sz w:val="24"/>
      <w:szCs w:val="24"/>
      <w:lang w:val="en-GB"/>
    </w:rPr>
  </w:style>
  <w:style w:type="character" w:styleId="EndnoteReference">
    <w:name w:val="endnote reference"/>
    <w:basedOn w:val="DefaultParagraphFont"/>
    <w:uiPriority w:val="99"/>
    <w:semiHidden/>
    <w:rsid w:val="007D3701"/>
    <w:rPr>
      <w:vertAlign w:val="superscript"/>
    </w:rPr>
  </w:style>
  <w:style w:type="paragraph" w:styleId="EndnoteText">
    <w:name w:val="endnote text"/>
    <w:basedOn w:val="Normal"/>
    <w:link w:val="EndnoteTextChar"/>
    <w:uiPriority w:val="99"/>
    <w:semiHidden/>
    <w:rsid w:val="007D3701"/>
    <w:rPr>
      <w:sz w:val="20"/>
      <w:szCs w:val="20"/>
    </w:rPr>
  </w:style>
  <w:style w:type="character" w:customStyle="1" w:styleId="EndnoteTextChar">
    <w:name w:val="Endnote Text Char"/>
    <w:basedOn w:val="DefaultParagraphFont"/>
    <w:link w:val="EndnoteText"/>
    <w:uiPriority w:val="99"/>
    <w:semiHidden/>
    <w:rsid w:val="007D3701"/>
    <w:rPr>
      <w:sz w:val="20"/>
      <w:szCs w:val="20"/>
      <w:lang w:val="en-GB"/>
    </w:rPr>
  </w:style>
  <w:style w:type="paragraph" w:styleId="EnvelopeAddress">
    <w:name w:val="envelope address"/>
    <w:basedOn w:val="Normal"/>
    <w:uiPriority w:val="99"/>
    <w:semiHidden/>
    <w:rsid w:val="007D3701"/>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9"/>
    <w:semiHidden/>
    <w:rsid w:val="007D3701"/>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7D3701"/>
    <w:rPr>
      <w:color w:val="7030A0" w:themeColor="followedHyperlink"/>
      <w:u w:val="single"/>
    </w:rPr>
  </w:style>
  <w:style w:type="character" w:styleId="HTMLAcronym">
    <w:name w:val="HTML Acronym"/>
    <w:basedOn w:val="DefaultParagraphFont"/>
    <w:uiPriority w:val="99"/>
    <w:semiHidden/>
    <w:rsid w:val="007D3701"/>
  </w:style>
  <w:style w:type="paragraph" w:styleId="HTMLAddress">
    <w:name w:val="HTML Address"/>
    <w:basedOn w:val="Normal"/>
    <w:link w:val="HTMLAddressChar"/>
    <w:uiPriority w:val="99"/>
    <w:semiHidden/>
    <w:rsid w:val="007D3701"/>
    <w:rPr>
      <w:i/>
      <w:iCs/>
    </w:rPr>
  </w:style>
  <w:style w:type="character" w:customStyle="1" w:styleId="HTMLAddressChar">
    <w:name w:val="HTML Address Char"/>
    <w:basedOn w:val="DefaultParagraphFont"/>
    <w:link w:val="HTMLAddress"/>
    <w:uiPriority w:val="99"/>
    <w:semiHidden/>
    <w:rsid w:val="007D3701"/>
    <w:rPr>
      <w:i/>
      <w:iCs/>
      <w:sz w:val="24"/>
      <w:szCs w:val="24"/>
      <w:lang w:val="en-GB"/>
    </w:rPr>
  </w:style>
  <w:style w:type="character" w:styleId="HTMLCite">
    <w:name w:val="HTML Cite"/>
    <w:basedOn w:val="DefaultParagraphFont"/>
    <w:uiPriority w:val="99"/>
    <w:semiHidden/>
    <w:rsid w:val="007D3701"/>
    <w:rPr>
      <w:i/>
      <w:iCs/>
    </w:rPr>
  </w:style>
  <w:style w:type="character" w:styleId="HTMLCode">
    <w:name w:val="HTML Code"/>
    <w:basedOn w:val="DefaultParagraphFont"/>
    <w:uiPriority w:val="99"/>
    <w:semiHidden/>
    <w:rsid w:val="007D3701"/>
    <w:rPr>
      <w:rFonts w:ascii="Consolas" w:hAnsi="Consolas" w:cs="Consolas"/>
      <w:sz w:val="20"/>
      <w:szCs w:val="20"/>
    </w:rPr>
  </w:style>
  <w:style w:type="character" w:styleId="HTMLDefinition">
    <w:name w:val="HTML Definition"/>
    <w:basedOn w:val="DefaultParagraphFont"/>
    <w:uiPriority w:val="99"/>
    <w:semiHidden/>
    <w:rsid w:val="007D3701"/>
    <w:rPr>
      <w:i/>
      <w:iCs/>
    </w:rPr>
  </w:style>
  <w:style w:type="character" w:styleId="HTMLKeyboard">
    <w:name w:val="HTML Keyboard"/>
    <w:basedOn w:val="DefaultParagraphFont"/>
    <w:uiPriority w:val="99"/>
    <w:semiHidden/>
    <w:rsid w:val="007D3701"/>
    <w:rPr>
      <w:rFonts w:ascii="Consolas" w:hAnsi="Consolas" w:cs="Consolas"/>
      <w:sz w:val="20"/>
      <w:szCs w:val="20"/>
    </w:rPr>
  </w:style>
  <w:style w:type="paragraph" w:styleId="HTMLPreformatted">
    <w:name w:val="HTML Preformatted"/>
    <w:basedOn w:val="Normal"/>
    <w:link w:val="HTMLPreformattedChar"/>
    <w:uiPriority w:val="99"/>
    <w:semiHidden/>
    <w:rsid w:val="007D370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D3701"/>
    <w:rPr>
      <w:rFonts w:ascii="Consolas" w:hAnsi="Consolas" w:cs="Consolas"/>
      <w:sz w:val="20"/>
      <w:szCs w:val="20"/>
      <w:lang w:val="en-GB"/>
    </w:rPr>
  </w:style>
  <w:style w:type="character" w:styleId="HTMLSample">
    <w:name w:val="HTML Sample"/>
    <w:basedOn w:val="DefaultParagraphFont"/>
    <w:uiPriority w:val="99"/>
    <w:semiHidden/>
    <w:rsid w:val="007D3701"/>
    <w:rPr>
      <w:rFonts w:ascii="Consolas" w:hAnsi="Consolas" w:cs="Consolas"/>
      <w:sz w:val="24"/>
      <w:szCs w:val="24"/>
    </w:rPr>
  </w:style>
  <w:style w:type="character" w:styleId="HTMLTypewriter">
    <w:name w:val="HTML Typewriter"/>
    <w:basedOn w:val="DefaultParagraphFont"/>
    <w:uiPriority w:val="99"/>
    <w:semiHidden/>
    <w:rsid w:val="007D3701"/>
    <w:rPr>
      <w:rFonts w:ascii="Consolas" w:hAnsi="Consolas" w:cs="Consolas"/>
      <w:sz w:val="20"/>
      <w:szCs w:val="20"/>
    </w:rPr>
  </w:style>
  <w:style w:type="character" w:styleId="HTMLVariable">
    <w:name w:val="HTML Variable"/>
    <w:basedOn w:val="DefaultParagraphFont"/>
    <w:uiPriority w:val="99"/>
    <w:semiHidden/>
    <w:rsid w:val="007D3701"/>
    <w:rPr>
      <w:i/>
      <w:iCs/>
    </w:rPr>
  </w:style>
  <w:style w:type="paragraph" w:styleId="Index1">
    <w:name w:val="index 1"/>
    <w:basedOn w:val="Normal"/>
    <w:next w:val="Normal"/>
    <w:autoRedefine/>
    <w:uiPriority w:val="99"/>
    <w:semiHidden/>
    <w:rsid w:val="007D3701"/>
    <w:pPr>
      <w:ind w:left="240" w:hanging="240"/>
    </w:pPr>
  </w:style>
  <w:style w:type="paragraph" w:styleId="Index2">
    <w:name w:val="index 2"/>
    <w:basedOn w:val="Normal"/>
    <w:next w:val="Normal"/>
    <w:autoRedefine/>
    <w:uiPriority w:val="99"/>
    <w:semiHidden/>
    <w:rsid w:val="007D3701"/>
    <w:pPr>
      <w:ind w:left="480" w:hanging="240"/>
    </w:pPr>
  </w:style>
  <w:style w:type="paragraph" w:styleId="Index3">
    <w:name w:val="index 3"/>
    <w:basedOn w:val="Normal"/>
    <w:next w:val="Normal"/>
    <w:autoRedefine/>
    <w:uiPriority w:val="99"/>
    <w:semiHidden/>
    <w:rsid w:val="007D3701"/>
    <w:pPr>
      <w:ind w:left="720" w:hanging="240"/>
    </w:pPr>
  </w:style>
  <w:style w:type="paragraph" w:styleId="Index4">
    <w:name w:val="index 4"/>
    <w:basedOn w:val="Normal"/>
    <w:next w:val="Normal"/>
    <w:autoRedefine/>
    <w:uiPriority w:val="99"/>
    <w:semiHidden/>
    <w:rsid w:val="007D3701"/>
    <w:pPr>
      <w:ind w:left="960" w:hanging="240"/>
    </w:pPr>
  </w:style>
  <w:style w:type="paragraph" w:styleId="Index5">
    <w:name w:val="index 5"/>
    <w:basedOn w:val="Normal"/>
    <w:next w:val="Normal"/>
    <w:autoRedefine/>
    <w:uiPriority w:val="99"/>
    <w:semiHidden/>
    <w:rsid w:val="007D3701"/>
    <w:pPr>
      <w:ind w:left="1200" w:hanging="240"/>
    </w:pPr>
  </w:style>
  <w:style w:type="paragraph" w:styleId="Index6">
    <w:name w:val="index 6"/>
    <w:basedOn w:val="Normal"/>
    <w:next w:val="Normal"/>
    <w:autoRedefine/>
    <w:uiPriority w:val="99"/>
    <w:semiHidden/>
    <w:rsid w:val="007D3701"/>
    <w:pPr>
      <w:ind w:left="1440" w:hanging="240"/>
    </w:pPr>
  </w:style>
  <w:style w:type="paragraph" w:styleId="Index7">
    <w:name w:val="index 7"/>
    <w:basedOn w:val="Normal"/>
    <w:next w:val="Normal"/>
    <w:autoRedefine/>
    <w:uiPriority w:val="99"/>
    <w:semiHidden/>
    <w:rsid w:val="007D3701"/>
    <w:pPr>
      <w:ind w:left="1680" w:hanging="240"/>
    </w:pPr>
  </w:style>
  <w:style w:type="paragraph" w:styleId="Index8">
    <w:name w:val="index 8"/>
    <w:basedOn w:val="Normal"/>
    <w:next w:val="Normal"/>
    <w:autoRedefine/>
    <w:uiPriority w:val="99"/>
    <w:semiHidden/>
    <w:rsid w:val="007D3701"/>
    <w:pPr>
      <w:ind w:left="1920" w:hanging="240"/>
    </w:pPr>
  </w:style>
  <w:style w:type="paragraph" w:styleId="Index9">
    <w:name w:val="index 9"/>
    <w:basedOn w:val="Normal"/>
    <w:next w:val="Normal"/>
    <w:autoRedefine/>
    <w:uiPriority w:val="99"/>
    <w:semiHidden/>
    <w:rsid w:val="007D3701"/>
    <w:pPr>
      <w:ind w:left="2160" w:hanging="240"/>
    </w:pPr>
  </w:style>
  <w:style w:type="paragraph" w:styleId="IndexHeading">
    <w:name w:val="index heading"/>
    <w:basedOn w:val="Normal"/>
    <w:next w:val="Index1"/>
    <w:uiPriority w:val="99"/>
    <w:semiHidden/>
    <w:rsid w:val="007D3701"/>
    <w:rPr>
      <w:rFonts w:asciiTheme="majorHAnsi" w:eastAsiaTheme="majorEastAsia" w:hAnsiTheme="majorHAnsi" w:cstheme="majorBidi"/>
      <w:b/>
      <w:bCs/>
    </w:rPr>
  </w:style>
  <w:style w:type="table" w:styleId="LightGrid">
    <w:name w:val="Light Grid"/>
    <w:basedOn w:val="TableNormal"/>
    <w:uiPriority w:val="62"/>
    <w:semiHidden/>
    <w:rsid w:val="007D370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7D370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7D370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7D370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7D370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7D370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7D370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7D370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7D370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7D370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7D370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7D370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7D370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7D370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7D3701"/>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7D3701"/>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7D3701"/>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7D3701"/>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7D3701"/>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7D3701"/>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7D3701"/>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7D3701"/>
  </w:style>
  <w:style w:type="paragraph" w:styleId="List">
    <w:name w:val="List"/>
    <w:basedOn w:val="Normal"/>
    <w:uiPriority w:val="99"/>
    <w:semiHidden/>
    <w:rsid w:val="007D3701"/>
    <w:pPr>
      <w:ind w:left="283" w:hanging="283"/>
      <w:contextualSpacing/>
    </w:pPr>
  </w:style>
  <w:style w:type="paragraph" w:styleId="List2">
    <w:name w:val="List 2"/>
    <w:basedOn w:val="Normal"/>
    <w:uiPriority w:val="99"/>
    <w:semiHidden/>
    <w:rsid w:val="007D3701"/>
    <w:pPr>
      <w:ind w:left="566" w:hanging="283"/>
      <w:contextualSpacing/>
    </w:pPr>
  </w:style>
  <w:style w:type="paragraph" w:styleId="List3">
    <w:name w:val="List 3"/>
    <w:basedOn w:val="Normal"/>
    <w:uiPriority w:val="99"/>
    <w:semiHidden/>
    <w:rsid w:val="007D3701"/>
    <w:pPr>
      <w:ind w:left="849" w:hanging="283"/>
      <w:contextualSpacing/>
    </w:pPr>
  </w:style>
  <w:style w:type="paragraph" w:styleId="List4">
    <w:name w:val="List 4"/>
    <w:basedOn w:val="Normal"/>
    <w:uiPriority w:val="99"/>
    <w:semiHidden/>
    <w:rsid w:val="007D3701"/>
    <w:pPr>
      <w:ind w:left="1132" w:hanging="283"/>
      <w:contextualSpacing/>
    </w:pPr>
  </w:style>
  <w:style w:type="paragraph" w:styleId="List5">
    <w:name w:val="List 5"/>
    <w:basedOn w:val="Normal"/>
    <w:uiPriority w:val="99"/>
    <w:semiHidden/>
    <w:rsid w:val="007D3701"/>
    <w:pPr>
      <w:ind w:left="1415" w:hanging="283"/>
      <w:contextualSpacing/>
    </w:pPr>
  </w:style>
  <w:style w:type="paragraph" w:styleId="ListBullet2">
    <w:name w:val="List Bullet 2"/>
    <w:basedOn w:val="Normal"/>
    <w:uiPriority w:val="98"/>
    <w:semiHidden/>
    <w:rsid w:val="007D3701"/>
    <w:pPr>
      <w:numPr>
        <w:numId w:val="13"/>
      </w:numPr>
      <w:contextualSpacing/>
    </w:pPr>
  </w:style>
  <w:style w:type="paragraph" w:styleId="ListBullet4">
    <w:name w:val="List Bullet 4"/>
    <w:basedOn w:val="Normal"/>
    <w:uiPriority w:val="99"/>
    <w:semiHidden/>
    <w:rsid w:val="007D3701"/>
    <w:pPr>
      <w:numPr>
        <w:numId w:val="15"/>
      </w:numPr>
      <w:contextualSpacing/>
    </w:pPr>
  </w:style>
  <w:style w:type="paragraph" w:styleId="ListBullet5">
    <w:name w:val="List Bullet 5"/>
    <w:basedOn w:val="Normal"/>
    <w:uiPriority w:val="99"/>
    <w:semiHidden/>
    <w:rsid w:val="007D3701"/>
    <w:pPr>
      <w:numPr>
        <w:numId w:val="16"/>
      </w:numPr>
      <w:contextualSpacing/>
    </w:pPr>
  </w:style>
  <w:style w:type="paragraph" w:styleId="ListContinue">
    <w:name w:val="List Continue"/>
    <w:basedOn w:val="Normal"/>
    <w:uiPriority w:val="99"/>
    <w:semiHidden/>
    <w:rsid w:val="007D3701"/>
    <w:pPr>
      <w:spacing w:after="120"/>
      <w:ind w:left="283"/>
      <w:contextualSpacing/>
    </w:pPr>
  </w:style>
  <w:style w:type="paragraph" w:styleId="ListContinue2">
    <w:name w:val="List Continue 2"/>
    <w:basedOn w:val="Normal"/>
    <w:uiPriority w:val="99"/>
    <w:semiHidden/>
    <w:rsid w:val="007D3701"/>
    <w:pPr>
      <w:spacing w:after="120"/>
      <w:ind w:left="566"/>
      <w:contextualSpacing/>
    </w:pPr>
  </w:style>
  <w:style w:type="paragraph" w:styleId="ListContinue3">
    <w:name w:val="List Continue 3"/>
    <w:basedOn w:val="Normal"/>
    <w:uiPriority w:val="99"/>
    <w:semiHidden/>
    <w:rsid w:val="007D3701"/>
    <w:pPr>
      <w:spacing w:after="120"/>
      <w:ind w:left="849"/>
      <w:contextualSpacing/>
    </w:pPr>
  </w:style>
  <w:style w:type="paragraph" w:styleId="ListContinue4">
    <w:name w:val="List Continue 4"/>
    <w:basedOn w:val="Normal"/>
    <w:uiPriority w:val="99"/>
    <w:semiHidden/>
    <w:rsid w:val="007D3701"/>
    <w:pPr>
      <w:spacing w:after="120"/>
      <w:ind w:left="1132"/>
      <w:contextualSpacing/>
    </w:pPr>
  </w:style>
  <w:style w:type="paragraph" w:styleId="ListContinue5">
    <w:name w:val="List Continue 5"/>
    <w:basedOn w:val="Normal"/>
    <w:uiPriority w:val="99"/>
    <w:semiHidden/>
    <w:rsid w:val="007D3701"/>
    <w:pPr>
      <w:spacing w:after="120"/>
      <w:ind w:left="1415"/>
      <w:contextualSpacing/>
    </w:pPr>
  </w:style>
  <w:style w:type="paragraph" w:styleId="ListNumber">
    <w:name w:val="List Number"/>
    <w:basedOn w:val="Normal"/>
    <w:uiPriority w:val="99"/>
    <w:semiHidden/>
    <w:rsid w:val="007D3701"/>
    <w:pPr>
      <w:numPr>
        <w:numId w:val="17"/>
      </w:numPr>
      <w:contextualSpacing/>
    </w:pPr>
  </w:style>
  <w:style w:type="paragraph" w:styleId="ListNumber2">
    <w:name w:val="List Number 2"/>
    <w:basedOn w:val="Normal"/>
    <w:uiPriority w:val="99"/>
    <w:semiHidden/>
    <w:rsid w:val="007D3701"/>
    <w:pPr>
      <w:numPr>
        <w:numId w:val="18"/>
      </w:numPr>
      <w:contextualSpacing/>
    </w:pPr>
  </w:style>
  <w:style w:type="paragraph" w:styleId="ListNumber3">
    <w:name w:val="List Number 3"/>
    <w:basedOn w:val="Normal"/>
    <w:uiPriority w:val="99"/>
    <w:semiHidden/>
    <w:rsid w:val="007D3701"/>
    <w:pPr>
      <w:numPr>
        <w:numId w:val="19"/>
      </w:numPr>
      <w:contextualSpacing/>
    </w:pPr>
  </w:style>
  <w:style w:type="paragraph" w:styleId="ListNumber4">
    <w:name w:val="List Number 4"/>
    <w:basedOn w:val="Normal"/>
    <w:uiPriority w:val="99"/>
    <w:semiHidden/>
    <w:rsid w:val="007D3701"/>
    <w:pPr>
      <w:numPr>
        <w:numId w:val="20"/>
      </w:numPr>
      <w:contextualSpacing/>
    </w:pPr>
  </w:style>
  <w:style w:type="paragraph" w:styleId="ListNumber5">
    <w:name w:val="List Number 5"/>
    <w:basedOn w:val="Normal"/>
    <w:uiPriority w:val="99"/>
    <w:semiHidden/>
    <w:rsid w:val="007D3701"/>
    <w:pPr>
      <w:numPr>
        <w:numId w:val="21"/>
      </w:numPr>
      <w:contextualSpacing/>
    </w:pPr>
  </w:style>
  <w:style w:type="paragraph" w:styleId="MacroText">
    <w:name w:val="macro"/>
    <w:link w:val="MacroTextChar"/>
    <w:uiPriority w:val="99"/>
    <w:semiHidden/>
    <w:rsid w:val="007D370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7D3701"/>
    <w:rPr>
      <w:rFonts w:ascii="Consolas" w:eastAsiaTheme="minorEastAsia" w:hAnsi="Consolas" w:cs="Consolas"/>
      <w:sz w:val="20"/>
      <w:szCs w:val="20"/>
    </w:rPr>
  </w:style>
  <w:style w:type="table" w:styleId="MediumGrid1">
    <w:name w:val="Medium Grid 1"/>
    <w:basedOn w:val="TableNormal"/>
    <w:uiPriority w:val="67"/>
    <w:semiHidden/>
    <w:rsid w:val="007D370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7D370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7D370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7D370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7D370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7D370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7D370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7D3701"/>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7D3701"/>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7D3701"/>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7D3701"/>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7D3701"/>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7D3701"/>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7D3701"/>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7D370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7D370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7D370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7D370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7D370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7D370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7D370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7D370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D3701"/>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7D3701"/>
    <w:rPr>
      <w:rFonts w:ascii="Times New Roman" w:hAnsi="Times New Roman" w:cs="Times New Roman"/>
    </w:rPr>
  </w:style>
  <w:style w:type="paragraph" w:styleId="NormalIndent">
    <w:name w:val="Normal Indent"/>
    <w:basedOn w:val="Normal"/>
    <w:uiPriority w:val="99"/>
    <w:semiHidden/>
    <w:rsid w:val="007D3701"/>
    <w:pPr>
      <w:ind w:left="720"/>
    </w:pPr>
  </w:style>
  <w:style w:type="paragraph" w:styleId="NoteHeading">
    <w:name w:val="Note Heading"/>
    <w:basedOn w:val="Normal"/>
    <w:next w:val="Normal"/>
    <w:link w:val="NoteHeadingChar"/>
    <w:uiPriority w:val="99"/>
    <w:semiHidden/>
    <w:rsid w:val="007D3701"/>
  </w:style>
  <w:style w:type="character" w:customStyle="1" w:styleId="NoteHeadingChar">
    <w:name w:val="Note Heading Char"/>
    <w:basedOn w:val="DefaultParagraphFont"/>
    <w:link w:val="NoteHeading"/>
    <w:uiPriority w:val="99"/>
    <w:semiHidden/>
    <w:rsid w:val="007D3701"/>
    <w:rPr>
      <w:sz w:val="24"/>
      <w:szCs w:val="24"/>
      <w:lang w:val="en-GB"/>
    </w:rPr>
  </w:style>
  <w:style w:type="character" w:styleId="PlaceholderText">
    <w:name w:val="Placeholder Text"/>
    <w:basedOn w:val="DefaultParagraphFont"/>
    <w:uiPriority w:val="99"/>
    <w:semiHidden/>
    <w:rsid w:val="007D3701"/>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7D3701"/>
    <w:rPr>
      <w:rFonts w:ascii="Consolas" w:hAnsi="Consolas" w:cs="Consolas"/>
      <w:sz w:val="21"/>
      <w:szCs w:val="21"/>
    </w:rPr>
  </w:style>
  <w:style w:type="character" w:customStyle="1" w:styleId="PlainTextChar">
    <w:name w:val="Plain Text Char"/>
    <w:basedOn w:val="DefaultParagraphFont"/>
    <w:link w:val="PlainText"/>
    <w:uiPriority w:val="99"/>
    <w:semiHidden/>
    <w:rsid w:val="007D3701"/>
    <w:rPr>
      <w:rFonts w:ascii="Consolas" w:hAnsi="Consolas" w:cs="Consolas"/>
      <w:sz w:val="21"/>
      <w:szCs w:val="21"/>
      <w:lang w:val="en-GB"/>
    </w:rPr>
  </w:style>
  <w:style w:type="paragraph" w:styleId="Salutation">
    <w:name w:val="Salutation"/>
    <w:basedOn w:val="Normal"/>
    <w:next w:val="Normal"/>
    <w:link w:val="SalutationChar"/>
    <w:uiPriority w:val="99"/>
    <w:semiHidden/>
    <w:rsid w:val="007D3701"/>
  </w:style>
  <w:style w:type="character" w:customStyle="1" w:styleId="SalutationChar">
    <w:name w:val="Salutation Char"/>
    <w:basedOn w:val="DefaultParagraphFont"/>
    <w:link w:val="Salutation"/>
    <w:uiPriority w:val="99"/>
    <w:semiHidden/>
    <w:rsid w:val="007D3701"/>
    <w:rPr>
      <w:sz w:val="24"/>
      <w:szCs w:val="24"/>
      <w:lang w:val="en-GB"/>
    </w:rPr>
  </w:style>
  <w:style w:type="paragraph" w:styleId="Signature">
    <w:name w:val="Signature"/>
    <w:basedOn w:val="Normal"/>
    <w:link w:val="SignatureChar"/>
    <w:uiPriority w:val="99"/>
    <w:semiHidden/>
    <w:rsid w:val="007D3701"/>
    <w:pPr>
      <w:ind w:left="4252"/>
    </w:pPr>
  </w:style>
  <w:style w:type="character" w:customStyle="1" w:styleId="SignatureChar">
    <w:name w:val="Signature Char"/>
    <w:basedOn w:val="DefaultParagraphFont"/>
    <w:link w:val="Signature"/>
    <w:uiPriority w:val="99"/>
    <w:semiHidden/>
    <w:rsid w:val="007D3701"/>
    <w:rPr>
      <w:sz w:val="24"/>
      <w:szCs w:val="24"/>
      <w:lang w:val="en-GB"/>
    </w:rPr>
  </w:style>
  <w:style w:type="table" w:styleId="Table3Deffects1">
    <w:name w:val="Table 3D effects 1"/>
    <w:basedOn w:val="TableNormal"/>
    <w:uiPriority w:val="99"/>
    <w:semiHidden/>
    <w:unhideWhenUsed/>
    <w:rsid w:val="007D3701"/>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D3701"/>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D3701"/>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D3701"/>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D3701"/>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D3701"/>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D3701"/>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D3701"/>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D3701"/>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D3701"/>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D3701"/>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D3701"/>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D3701"/>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D3701"/>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D3701"/>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D3701"/>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D3701"/>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D37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D3701"/>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D3701"/>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D3701"/>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D3701"/>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D3701"/>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D3701"/>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D3701"/>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D3701"/>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D37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D370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D3701"/>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D370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7D3701"/>
    <w:pPr>
      <w:ind w:left="240" w:hanging="240"/>
    </w:pPr>
  </w:style>
  <w:style w:type="paragraph" w:styleId="TableofFigures">
    <w:name w:val="table of figures"/>
    <w:basedOn w:val="Normal"/>
    <w:next w:val="Normal"/>
    <w:uiPriority w:val="99"/>
    <w:semiHidden/>
    <w:rsid w:val="007D3701"/>
  </w:style>
  <w:style w:type="table" w:styleId="TableProfessional">
    <w:name w:val="Table Professional"/>
    <w:basedOn w:val="TableNormal"/>
    <w:uiPriority w:val="99"/>
    <w:semiHidden/>
    <w:unhideWhenUsed/>
    <w:rsid w:val="007D37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D3701"/>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D3701"/>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D3701"/>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D3701"/>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D3701"/>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D3701"/>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D3701"/>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D3701"/>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7D3701"/>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7D3701"/>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7D3701"/>
    <w:pPr>
      <w:spacing w:after="100"/>
      <w:ind w:left="1680"/>
    </w:pPr>
  </w:style>
  <w:style w:type="paragraph" w:styleId="TOC9">
    <w:name w:val="toc 9"/>
    <w:basedOn w:val="Normal"/>
    <w:next w:val="Normal"/>
    <w:autoRedefine/>
    <w:uiPriority w:val="99"/>
    <w:semiHidden/>
    <w:rsid w:val="007D3701"/>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FooterLine">
    <w:name w:val="_Footer_Line"/>
    <w:aliases w:val="Footer_Line"/>
    <w:basedOn w:val="Normal"/>
    <w:next w:val="Footer"/>
    <w:uiPriority w:val="57"/>
    <w:semiHidden/>
    <w:rsid w:val="007D3701"/>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5"/>
    <w:qFormat/>
    <w:rsid w:val="007D3701"/>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5"/>
    <w:qFormat/>
    <w:rsid w:val="007D3701"/>
    <w:pPr>
      <w:keepNext/>
      <w:keepLines/>
      <w:spacing w:before="1320" w:after="280"/>
      <w:contextualSpacing/>
      <w:jc w:val="center"/>
    </w:pPr>
    <w:rPr>
      <w:b/>
    </w:rPr>
  </w:style>
  <w:style w:type="paragraph" w:customStyle="1" w:styleId="ECHRBullet1">
    <w:name w:val="ECHR_Bullet_1"/>
    <w:aliases w:val="_Bul_1"/>
    <w:basedOn w:val="NormalJustified"/>
    <w:uiPriority w:val="23"/>
    <w:semiHidden/>
    <w:qFormat/>
    <w:rsid w:val="007D3701"/>
    <w:pPr>
      <w:numPr>
        <w:numId w:val="7"/>
      </w:numPr>
      <w:tabs>
        <w:tab w:val="clear" w:pos="851"/>
        <w:tab w:val="num" w:pos="340"/>
      </w:tabs>
      <w:spacing w:before="60" w:after="60"/>
      <w:ind w:left="340" w:hanging="340"/>
    </w:pPr>
  </w:style>
  <w:style w:type="paragraph" w:customStyle="1" w:styleId="ECHRBullet2">
    <w:name w:val="ECHR_Bullet_2"/>
    <w:aliases w:val="_Bul_2"/>
    <w:basedOn w:val="ECHRBullet1"/>
    <w:uiPriority w:val="23"/>
    <w:semiHidden/>
    <w:rsid w:val="007D3701"/>
    <w:pPr>
      <w:numPr>
        <w:ilvl w:val="1"/>
      </w:numPr>
      <w:tabs>
        <w:tab w:val="clear" w:pos="1134"/>
        <w:tab w:val="num" w:pos="680"/>
      </w:tabs>
      <w:ind w:left="680" w:hanging="340"/>
    </w:pPr>
  </w:style>
  <w:style w:type="paragraph" w:customStyle="1" w:styleId="ECHRBullet3">
    <w:name w:val="ECHR_Bullet_3"/>
    <w:aliases w:val="_Bul_3"/>
    <w:basedOn w:val="ECHRBullet2"/>
    <w:uiPriority w:val="23"/>
    <w:semiHidden/>
    <w:rsid w:val="007D3701"/>
    <w:pPr>
      <w:numPr>
        <w:ilvl w:val="2"/>
      </w:numPr>
    </w:pPr>
  </w:style>
  <w:style w:type="paragraph" w:customStyle="1" w:styleId="ECHRBullet4">
    <w:name w:val="ECHR_Bullet_4"/>
    <w:aliases w:val="_Bul_4"/>
    <w:basedOn w:val="ECHRBullet3"/>
    <w:uiPriority w:val="23"/>
    <w:semiHidden/>
    <w:rsid w:val="007D3701"/>
    <w:pPr>
      <w:numPr>
        <w:ilvl w:val="3"/>
      </w:numPr>
    </w:pPr>
  </w:style>
  <w:style w:type="paragraph" w:customStyle="1" w:styleId="ECHRConfidential">
    <w:name w:val="ECHR_Confidential"/>
    <w:aliases w:val="_Confidential"/>
    <w:basedOn w:val="Normal"/>
    <w:next w:val="Normal"/>
    <w:uiPriority w:val="42"/>
    <w:semiHidden/>
    <w:qFormat/>
    <w:rsid w:val="007D3701"/>
    <w:pPr>
      <w:jc w:val="right"/>
    </w:pPr>
    <w:rPr>
      <w:color w:val="C00000"/>
      <w:sz w:val="20"/>
    </w:rPr>
  </w:style>
  <w:style w:type="paragraph" w:customStyle="1" w:styleId="ECHRDecisionBody">
    <w:name w:val="ECHR_Decision_Body"/>
    <w:aliases w:val="_Decision_Body"/>
    <w:basedOn w:val="NormalJustified"/>
    <w:uiPriority w:val="54"/>
    <w:semiHidden/>
    <w:rsid w:val="007D3701"/>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7D3701"/>
    <w:pPr>
      <w:contextualSpacing/>
      <w:jc w:val="center"/>
    </w:pPr>
    <w:rPr>
      <w:rFonts w:ascii="Arial" w:hAnsi="Arial"/>
      <w:i/>
      <w:color w:val="0072BC" w:themeColor="accent1"/>
      <w:sz w:val="32"/>
    </w:rPr>
  </w:style>
  <w:style w:type="character" w:customStyle="1" w:styleId="ECHRDivisionNameChar">
    <w:name w:val="ECHR_DivisionName Char"/>
    <w:aliases w:val="_Div_Name Char"/>
    <w:basedOn w:val="DefaultParagraphFont"/>
    <w:link w:val="ECHRDivisionName"/>
    <w:uiPriority w:val="41"/>
    <w:semiHidden/>
    <w:rsid w:val="007D3701"/>
    <w:rPr>
      <w:rFonts w:ascii="Arial" w:hAnsi="Arial"/>
      <w:i/>
      <w:color w:val="0072BC" w:themeColor="accent1"/>
      <w:sz w:val="32"/>
      <w:szCs w:val="24"/>
      <w:lang w:val="en-GB"/>
    </w:rPr>
  </w:style>
  <w:style w:type="paragraph" w:customStyle="1" w:styleId="ECHRFooterLineLandscape">
    <w:name w:val="ECHR_Footer_Line_Landscape"/>
    <w:aliases w:val="_Footer_Line_Landscape"/>
    <w:basedOn w:val="Normal"/>
    <w:uiPriority w:val="30"/>
    <w:semiHidden/>
    <w:rsid w:val="007D3701"/>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7D3701"/>
    <w:pPr>
      <w:jc w:val="right"/>
    </w:pPr>
    <w:rPr>
      <w:sz w:val="20"/>
    </w:rPr>
  </w:style>
  <w:style w:type="paragraph" w:customStyle="1" w:styleId="ECHRHeaderRefIt">
    <w:name w:val="ECHR_Header_Ref_It"/>
    <w:aliases w:val="_Ref_Ital,Ref_Ital"/>
    <w:basedOn w:val="Normal"/>
    <w:next w:val="ECHRHeaderDate"/>
    <w:uiPriority w:val="38"/>
    <w:qFormat/>
    <w:rsid w:val="007D3701"/>
    <w:pPr>
      <w:jc w:val="right"/>
    </w:pPr>
    <w:rPr>
      <w:i/>
      <w:sz w:val="20"/>
    </w:rPr>
  </w:style>
  <w:style w:type="paragraph" w:customStyle="1" w:styleId="ECHRHeading9">
    <w:name w:val="ECHR_Heading_9"/>
    <w:aliases w:val="_Head_9"/>
    <w:basedOn w:val="Heading9"/>
    <w:next w:val="Normal"/>
    <w:uiPriority w:val="19"/>
    <w:semiHidden/>
    <w:rsid w:val="007D3701"/>
    <w:pPr>
      <w:numPr>
        <w:numId w:val="10"/>
      </w:numPr>
      <w:tabs>
        <w:tab w:val="num" w:pos="6764"/>
      </w:tabs>
      <w:ind w:left="6764" w:hanging="360"/>
    </w:pPr>
    <w:rPr>
      <w:i w:val="0"/>
      <w:sz w:val="18"/>
    </w:rPr>
  </w:style>
  <w:style w:type="paragraph" w:customStyle="1" w:styleId="ECHRLine">
    <w:name w:val="ECHR_Line"/>
    <w:aliases w:val="_Line"/>
    <w:basedOn w:val="NormalJustified"/>
    <w:next w:val="Normal"/>
    <w:uiPriority w:val="46"/>
    <w:semiHidden/>
    <w:rsid w:val="007D3701"/>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7D3701"/>
    <w:pPr>
      <w:numPr>
        <w:numId w:val="8"/>
      </w:numPr>
      <w:spacing w:before="60" w:after="60"/>
    </w:pPr>
  </w:style>
  <w:style w:type="paragraph" w:customStyle="1" w:styleId="ECHRNumberedList2">
    <w:name w:val="ECHR_Numbered_List_2"/>
    <w:aliases w:val="_Num_2"/>
    <w:basedOn w:val="ECHRNumberedList1"/>
    <w:uiPriority w:val="23"/>
    <w:semiHidden/>
    <w:rsid w:val="007D3701"/>
    <w:pPr>
      <w:numPr>
        <w:ilvl w:val="1"/>
      </w:numPr>
    </w:pPr>
  </w:style>
  <w:style w:type="paragraph" w:customStyle="1" w:styleId="ECHRNumberedList3">
    <w:name w:val="ECHR_Numbered_List_3"/>
    <w:aliases w:val="_Num_3"/>
    <w:basedOn w:val="ECHRNumberedList2"/>
    <w:uiPriority w:val="23"/>
    <w:semiHidden/>
    <w:rsid w:val="007D3701"/>
    <w:pPr>
      <w:numPr>
        <w:ilvl w:val="2"/>
      </w:numPr>
    </w:pPr>
  </w:style>
  <w:style w:type="paragraph" w:customStyle="1" w:styleId="ECHRParaHanging">
    <w:name w:val="ECHR_Para_Hanging"/>
    <w:aliases w:val="_Hanging"/>
    <w:basedOn w:val="Normal"/>
    <w:uiPriority w:val="8"/>
    <w:semiHidden/>
    <w:qFormat/>
    <w:rsid w:val="007D3701"/>
    <w:pPr>
      <w:ind w:left="567" w:hanging="567"/>
      <w:jc w:val="both"/>
    </w:pPr>
  </w:style>
  <w:style w:type="paragraph" w:customStyle="1" w:styleId="ECHRParaIndent">
    <w:name w:val="ECHR_Para_Indent"/>
    <w:aliases w:val="_Indent"/>
    <w:basedOn w:val="Normal"/>
    <w:uiPriority w:val="7"/>
    <w:semiHidden/>
    <w:qFormat/>
    <w:rsid w:val="007D3701"/>
    <w:pPr>
      <w:spacing w:before="120" w:after="120"/>
      <w:ind w:left="284"/>
      <w:jc w:val="both"/>
    </w:pPr>
  </w:style>
  <w:style w:type="character" w:customStyle="1" w:styleId="ECHRRed">
    <w:name w:val="ECHR_Red"/>
    <w:aliases w:val="_Red"/>
    <w:basedOn w:val="DefaultParagraphFont"/>
    <w:uiPriority w:val="15"/>
    <w:semiHidden/>
    <w:qFormat/>
    <w:rsid w:val="007D3701"/>
    <w:rPr>
      <w:color w:val="C00000" w:themeColor="accent2"/>
    </w:rPr>
  </w:style>
  <w:style w:type="paragraph" w:customStyle="1" w:styleId="ECHRSpacer">
    <w:name w:val="ECHR_Spacer"/>
    <w:aliases w:val="_Spacer"/>
    <w:basedOn w:val="Normal"/>
    <w:uiPriority w:val="45"/>
    <w:semiHidden/>
    <w:rsid w:val="007D3701"/>
    <w:rPr>
      <w:sz w:val="4"/>
    </w:rPr>
  </w:style>
  <w:style w:type="table" w:customStyle="1" w:styleId="ECHRTable2">
    <w:name w:val="ECHR_Table_2"/>
    <w:basedOn w:val="TableNormal"/>
    <w:uiPriority w:val="99"/>
    <w:rsid w:val="007D3701"/>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7D370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7D3701"/>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7D3701"/>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7D3701"/>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7D3701"/>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7D3701"/>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7D3701"/>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7D3701"/>
    <w:pPr>
      <w:outlineLvl w:val="0"/>
    </w:pPr>
  </w:style>
  <w:style w:type="paragraph" w:customStyle="1" w:styleId="ECHRTitleTOC1">
    <w:name w:val="ECHR_Title_TOC_1"/>
    <w:aliases w:val="_Title_L_TOC"/>
    <w:basedOn w:val="ECHRTitle1"/>
    <w:next w:val="Normal"/>
    <w:uiPriority w:val="27"/>
    <w:semiHidden/>
    <w:qFormat/>
    <w:rsid w:val="007D3701"/>
    <w:pPr>
      <w:outlineLvl w:val="0"/>
    </w:pPr>
  </w:style>
  <w:style w:type="paragraph" w:customStyle="1" w:styleId="JuHeaderLandscape">
    <w:name w:val="Ju_Header_Landscape"/>
    <w:aliases w:val="_Header_Landscape"/>
    <w:basedOn w:val="JuHeader"/>
    <w:uiPriority w:val="30"/>
    <w:qFormat/>
    <w:rsid w:val="00AD3BEB"/>
    <w:pPr>
      <w:tabs>
        <w:tab w:val="center" w:pos="6146"/>
        <w:tab w:val="right" w:pos="12293"/>
      </w:tabs>
      <w:jc w:val="left"/>
    </w:pPr>
    <w:rPr>
      <w:szCs w:val="22"/>
    </w:rPr>
  </w:style>
  <w:style w:type="character" w:customStyle="1" w:styleId="JuParaChar">
    <w:name w:val="Ju_Para Char"/>
    <w:aliases w:val="_Para Char,ECHR_Para Char"/>
    <w:link w:val="JuPara"/>
    <w:uiPriority w:val="12"/>
    <w:rsid w:val="00AD3BEB"/>
    <w:rPr>
      <w:sz w:val="24"/>
      <w:szCs w:val="24"/>
      <w:lang w:val="en-GB"/>
    </w:rPr>
  </w:style>
  <w:style w:type="character" w:customStyle="1" w:styleId="JuNames0">
    <w:name w:val="Ju_Names"/>
    <w:rsid w:val="00AD3BEB"/>
    <w:rPr>
      <w:smallCaps/>
    </w:rPr>
  </w:style>
  <w:style w:type="character" w:customStyle="1" w:styleId="JuQuotChar">
    <w:name w:val="Ju_Quot Char"/>
    <w:basedOn w:val="JuParaChar"/>
    <w:link w:val="JuQuot"/>
    <w:uiPriority w:val="14"/>
    <w:rsid w:val="00AD3BEB"/>
    <w:rPr>
      <w:sz w:val="20"/>
      <w:szCs w:val="24"/>
      <w:lang w:val="en-GB"/>
    </w:rPr>
  </w:style>
  <w:style w:type="paragraph" w:customStyle="1" w:styleId="ECHRPara">
    <w:name w:val="ECHR_Para"/>
    <w:aliases w:val="Para"/>
    <w:basedOn w:val="Normal"/>
    <w:uiPriority w:val="12"/>
    <w:qFormat/>
    <w:rsid w:val="00AD3BEB"/>
    <w:pPr>
      <w:jc w:val="both"/>
    </w:pPr>
    <w:rPr>
      <w:sz w:val="22"/>
      <w:szCs w:val="22"/>
    </w:rPr>
  </w:style>
  <w:style w:type="paragraph" w:styleId="Revision">
    <w:name w:val="Revision"/>
    <w:hidden/>
    <w:uiPriority w:val="99"/>
    <w:semiHidden/>
    <w:rsid w:val="00AD3BEB"/>
    <w:rPr>
      <w:rFonts w:eastAsiaTheme="minorEastAsia"/>
      <w:sz w:val="24"/>
      <w:lang w:val="en-GB"/>
    </w:rPr>
  </w:style>
  <w:style w:type="character" w:customStyle="1" w:styleId="JuListChar">
    <w:name w:val="Ju_List Char"/>
    <w:link w:val="JuList"/>
    <w:uiPriority w:val="28"/>
    <w:rsid w:val="00106F7C"/>
    <w:rPr>
      <w:sz w:val="24"/>
      <w:szCs w:val="24"/>
      <w:lang w:val="en-GB"/>
    </w:rPr>
  </w:style>
  <w:style w:type="character" w:styleId="UnresolvedMention">
    <w:name w:val="Unresolved Mention"/>
    <w:basedOn w:val="DefaultParagraphFont"/>
    <w:uiPriority w:val="99"/>
    <w:semiHidden/>
    <w:unhideWhenUsed/>
    <w:rsid w:val="00155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aihmaz.org"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12338-EC41-4E45-A5B1-4A3953061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543A73-3E4E-42C2-BB75-EA7AE464DE57}">
  <ds:schemaRefs>
    <ds:schemaRef ds:uri="http://schemas.microsoft.com/sharepoint/v3/contenttype/forms"/>
  </ds:schemaRefs>
</ds:datastoreItem>
</file>

<file path=customXml/itemProps3.xml><?xml version="1.0" encoding="utf-8"?>
<ds:datastoreItem xmlns:ds="http://schemas.openxmlformats.org/officeDocument/2006/customXml" ds:itemID="{C3F84C7F-56B7-4B71-BF73-324A0F145A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0CC7BC-C228-4A57-B91C-CC320F41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4297</Words>
  <Characters>24496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28736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2020-05-04T09:55:00Z</dcterms:created>
  <dcterms:modified xsi:type="dcterms:W3CDTF">2020-05-16T11:09:00Z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22004/11</vt:lpwstr>
  </property>
  <property fmtid="{D5CDD505-2E9C-101B-9397-08002B2CF9AE}" pid="4" name="CASEID">
    <vt:lpwstr>711532</vt:lpwstr>
  </property>
  <property fmtid="{D5CDD505-2E9C-101B-9397-08002B2CF9AE}" pid="5" name="ContentTypeId">
    <vt:lpwstr>0x010100558EB02BDB9E204AB350EDD385B68E10</vt:lpwstr>
  </property>
</Properties>
</file>